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tylesWithEffects.xml" ContentType="application/vnd.ms-word.stylesWithEffect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DFB815" w14:textId="77777777" w:rsidR="002F05F5" w:rsidRPr="00830BCE" w:rsidRDefault="00F22850" w:rsidP="002F05F5">
      <w:pPr>
        <w:jc w:val="center"/>
        <w:rPr>
          <w:b/>
          <w:szCs w:val="22"/>
        </w:rPr>
      </w:pPr>
      <w:bookmarkStart w:id="0" w:name="_GoBack"/>
      <w:bookmarkEnd w:id="0"/>
      <w:r w:rsidRPr="00830BCE">
        <w:rPr>
          <w:b/>
          <w:noProof/>
          <w:szCs w:val="22"/>
        </w:rPr>
        <w:drawing>
          <wp:anchor distT="0" distB="0" distL="114300" distR="114300" simplePos="0" relativeHeight="251736576" behindDoc="1" locked="0" layoutInCell="1" allowOverlap="1" wp14:anchorId="11DFCCDD" wp14:editId="11DFCCDE">
            <wp:simplePos x="0" y="0"/>
            <wp:positionH relativeFrom="margin">
              <wp:posOffset>159488</wp:posOffset>
            </wp:positionH>
            <wp:positionV relativeFrom="margin">
              <wp:posOffset>-229663</wp:posOffset>
            </wp:positionV>
            <wp:extent cx="754862" cy="1307804"/>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9"/>
                    <a:srcRect/>
                    <a:stretch>
                      <a:fillRect/>
                    </a:stretch>
                  </pic:blipFill>
                  <pic:spPr bwMode="auto">
                    <a:xfrm>
                      <a:off x="0" y="0"/>
                      <a:ext cx="754604" cy="130735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604D4" w:rsidRPr="00830BCE">
        <w:rPr>
          <w:b/>
          <w:noProof/>
          <w:szCs w:val="22"/>
        </w:rPr>
        <w:drawing>
          <wp:anchor distT="0" distB="0" distL="114300" distR="114300" simplePos="0" relativeHeight="251734528" behindDoc="0" locked="0" layoutInCell="1" allowOverlap="1" wp14:anchorId="11DFCCDF" wp14:editId="11DFCCE0">
            <wp:simplePos x="0" y="0"/>
            <wp:positionH relativeFrom="column">
              <wp:posOffset>4610100</wp:posOffset>
            </wp:positionH>
            <wp:positionV relativeFrom="paragraph">
              <wp:posOffset>-38100</wp:posOffset>
            </wp:positionV>
            <wp:extent cx="833755" cy="842645"/>
            <wp:effectExtent l="0" t="0" r="4445" b="0"/>
            <wp:wrapThrough wrapText="bothSides">
              <wp:wrapPolygon edited="0">
                <wp:start x="0" y="0"/>
                <wp:lineTo x="0" y="20998"/>
                <wp:lineTo x="21222" y="20998"/>
                <wp:lineTo x="21222" y="0"/>
                <wp:lineTo x="0" y="0"/>
              </wp:wrapPolygon>
            </wp:wrapThrough>
            <wp:docPr id="5" name="Picture 2" descr="logo_edit"/>
            <wp:cNvGraphicFramePr/>
            <a:graphic xmlns:a="http://schemas.openxmlformats.org/drawingml/2006/main">
              <a:graphicData uri="http://schemas.openxmlformats.org/drawingml/2006/picture">
                <pic:pic xmlns:pic="http://schemas.openxmlformats.org/drawingml/2006/picture">
                  <pic:nvPicPr>
                    <pic:cNvPr id="2050" name="Picture 1" descr="logo_edi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3755" cy="842645"/>
                    </a:xfrm>
                    <a:prstGeom prst="rect">
                      <a:avLst/>
                    </a:prstGeom>
                    <a:noFill/>
                    <a:ln w="9525">
                      <a:noFill/>
                      <a:miter lim="800000"/>
                      <a:headEnd/>
                      <a:tailEnd/>
                    </a:ln>
                  </pic:spPr>
                </pic:pic>
              </a:graphicData>
            </a:graphic>
          </wp:anchor>
        </w:drawing>
      </w:r>
      <w:r w:rsidR="007604D4" w:rsidRPr="00830BCE">
        <w:rPr>
          <w:b/>
          <w:noProof/>
          <w:szCs w:val="22"/>
        </w:rPr>
        <w:drawing>
          <wp:anchor distT="0" distB="0" distL="114300" distR="114300" simplePos="0" relativeHeight="251738624" behindDoc="0" locked="0" layoutInCell="1" allowOverlap="1" wp14:anchorId="11DFCCE1" wp14:editId="11DFCCE2">
            <wp:simplePos x="0" y="0"/>
            <wp:positionH relativeFrom="margin">
              <wp:posOffset>2584450</wp:posOffset>
            </wp:positionH>
            <wp:positionV relativeFrom="margin">
              <wp:posOffset>-228600</wp:posOffset>
            </wp:positionV>
            <wp:extent cx="782955" cy="965835"/>
            <wp:effectExtent l="0" t="0" r="4445" b="0"/>
            <wp:wrapThrough wrapText="bothSides">
              <wp:wrapPolygon edited="0">
                <wp:start x="0" y="0"/>
                <wp:lineTo x="0" y="21018"/>
                <wp:lineTo x="21022" y="21018"/>
                <wp:lineTo x="21022" y="0"/>
                <wp:lineTo x="0" y="0"/>
              </wp:wrapPolygon>
            </wp:wrapThrough>
            <wp:docPr id="4"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11" cstate="print"/>
                    <a:srcRect/>
                    <a:stretch>
                      <a:fillRect/>
                    </a:stretch>
                  </pic:blipFill>
                  <pic:spPr bwMode="auto">
                    <a:xfrm>
                      <a:off x="0" y="0"/>
                      <a:ext cx="782955" cy="965835"/>
                    </a:xfrm>
                    <a:prstGeom prst="rect">
                      <a:avLst/>
                    </a:prstGeom>
                    <a:noFill/>
                    <a:ln w="9525">
                      <a:noFill/>
                      <a:miter lim="800000"/>
                      <a:headEnd/>
                      <a:tailEnd/>
                    </a:ln>
                  </pic:spPr>
                </pic:pic>
              </a:graphicData>
            </a:graphic>
          </wp:anchor>
        </w:drawing>
      </w:r>
    </w:p>
    <w:p w14:paraId="11DFB816" w14:textId="77777777" w:rsidR="002F05F5" w:rsidRPr="00830BCE" w:rsidRDefault="002F05F5" w:rsidP="002F05F5">
      <w:pPr>
        <w:jc w:val="center"/>
        <w:rPr>
          <w:b/>
          <w:szCs w:val="22"/>
        </w:rPr>
      </w:pPr>
    </w:p>
    <w:p w14:paraId="11DFB817" w14:textId="77777777" w:rsidR="002F05F5" w:rsidRPr="00830BCE" w:rsidRDefault="002F05F5" w:rsidP="002F05F5">
      <w:pPr>
        <w:jc w:val="center"/>
        <w:rPr>
          <w:b/>
          <w:szCs w:val="22"/>
        </w:rPr>
      </w:pPr>
    </w:p>
    <w:p w14:paraId="11DFB818" w14:textId="77777777" w:rsidR="002F05F5" w:rsidRPr="00830BCE" w:rsidRDefault="002F05F5" w:rsidP="002F05F5">
      <w:pPr>
        <w:jc w:val="center"/>
        <w:rPr>
          <w:b/>
          <w:szCs w:val="22"/>
        </w:rPr>
      </w:pPr>
    </w:p>
    <w:p w14:paraId="11DFB819" w14:textId="77777777" w:rsidR="002F05F5" w:rsidRPr="00830BCE" w:rsidRDefault="002F05F5" w:rsidP="002F05F5">
      <w:pPr>
        <w:jc w:val="center"/>
        <w:rPr>
          <w:b/>
          <w:szCs w:val="22"/>
        </w:rPr>
      </w:pPr>
    </w:p>
    <w:p w14:paraId="11DFB81A" w14:textId="77777777" w:rsidR="00A5001A" w:rsidRPr="00830BCE" w:rsidRDefault="00A5001A" w:rsidP="007604D4">
      <w:pPr>
        <w:jc w:val="center"/>
        <w:rPr>
          <w:b/>
          <w:szCs w:val="22"/>
        </w:rPr>
      </w:pPr>
      <w:r w:rsidRPr="00830BCE">
        <w:rPr>
          <w:b/>
          <w:szCs w:val="22"/>
        </w:rPr>
        <w:t>United Nations Development Programme</w:t>
      </w:r>
    </w:p>
    <w:p w14:paraId="11DFB81B" w14:textId="77777777" w:rsidR="00A5001A" w:rsidRPr="00830BCE" w:rsidRDefault="009845FC" w:rsidP="007604D4">
      <w:pPr>
        <w:spacing w:after="120"/>
        <w:jc w:val="center"/>
        <w:rPr>
          <w:b/>
          <w:szCs w:val="22"/>
        </w:rPr>
      </w:pPr>
      <w:r w:rsidRPr="00830BCE">
        <w:rPr>
          <w:b/>
          <w:szCs w:val="22"/>
        </w:rPr>
        <w:t>Country:</w:t>
      </w:r>
      <w:r w:rsidR="00002024" w:rsidRPr="00830BCE">
        <w:rPr>
          <w:b/>
          <w:szCs w:val="22"/>
        </w:rPr>
        <w:t xml:space="preserve"> Samoa</w:t>
      </w:r>
    </w:p>
    <w:p w14:paraId="11DFB81C" w14:textId="77777777" w:rsidR="00A5001A" w:rsidRPr="00830BCE" w:rsidRDefault="00A5001A" w:rsidP="007604D4">
      <w:pPr>
        <w:spacing w:after="240"/>
        <w:jc w:val="center"/>
        <w:rPr>
          <w:b/>
          <w:szCs w:val="22"/>
        </w:rPr>
      </w:pPr>
      <w:r w:rsidRPr="00830BCE">
        <w:rPr>
          <w:b/>
          <w:szCs w:val="22"/>
        </w:rPr>
        <w:t>PROJECT DOCUMENT</w:t>
      </w:r>
    </w:p>
    <w:p w14:paraId="11DFB81D" w14:textId="77777777" w:rsidR="00A5096E" w:rsidRPr="00830BCE" w:rsidRDefault="00A5096E" w:rsidP="00A5096E">
      <w:pPr>
        <w:spacing w:after="120"/>
        <w:rPr>
          <w:b/>
          <w:szCs w:val="22"/>
        </w:rPr>
      </w:pPr>
      <w:r w:rsidRPr="00830BCE">
        <w:rPr>
          <w:b/>
          <w:szCs w:val="22"/>
        </w:rPr>
        <w:t>Project Title:  Capacity for Implementing Rio Conventions in Samoa</w:t>
      </w:r>
    </w:p>
    <w:p w14:paraId="11DFB81E" w14:textId="77777777" w:rsidR="00A5096E" w:rsidRPr="00830BCE" w:rsidRDefault="00A5096E" w:rsidP="00855B97">
      <w:pPr>
        <w:spacing w:after="120"/>
        <w:jc w:val="both"/>
        <w:rPr>
          <w:szCs w:val="22"/>
        </w:rPr>
      </w:pPr>
      <w:r w:rsidRPr="00830BCE">
        <w:rPr>
          <w:b/>
          <w:szCs w:val="22"/>
        </w:rPr>
        <w:t>UNDAF Outcome 1</w:t>
      </w:r>
      <w:r w:rsidRPr="00830BCE">
        <w:rPr>
          <w:szCs w:val="22"/>
        </w:rPr>
        <w:t xml:space="preserve">:  By 2017, the most vulnerable communities across the </w:t>
      </w:r>
      <w:r w:rsidR="00020B87" w:rsidRPr="00020B87">
        <w:rPr>
          <w:szCs w:val="22"/>
        </w:rPr>
        <w:t xml:space="preserve">Pacific Island Countries and Territories </w:t>
      </w:r>
      <w:r w:rsidRPr="00830BCE">
        <w:rPr>
          <w:szCs w:val="22"/>
        </w:rPr>
        <w:t>are more resilient and select government agencies, civil society organizations and communities have enhanced capacity to apply integrated approaches to environmental management, climate change adaptation/mitigation, and disaster risk management.</w:t>
      </w:r>
    </w:p>
    <w:p w14:paraId="11DFB81F" w14:textId="77777777" w:rsidR="00A5096E" w:rsidRPr="00830BCE" w:rsidRDefault="00A5096E" w:rsidP="00855B97">
      <w:pPr>
        <w:spacing w:after="120"/>
        <w:jc w:val="both"/>
        <w:rPr>
          <w:szCs w:val="22"/>
        </w:rPr>
      </w:pPr>
      <w:r w:rsidRPr="00830BCE">
        <w:rPr>
          <w:b/>
          <w:szCs w:val="22"/>
        </w:rPr>
        <w:t>UNDP Strategic Plan</w:t>
      </w:r>
      <w:r w:rsidRPr="00830BCE">
        <w:rPr>
          <w:szCs w:val="22"/>
        </w:rPr>
        <w:t>: Outcome 5: Countries are able to reduce the likelihood of conflict, and lower the risk of natural disasters, including from climate change</w:t>
      </w:r>
    </w:p>
    <w:p w14:paraId="11DFB820" w14:textId="77777777" w:rsidR="00A5096E" w:rsidRPr="00830BCE" w:rsidRDefault="00A5096E" w:rsidP="00855B97">
      <w:pPr>
        <w:spacing w:after="120"/>
        <w:jc w:val="both"/>
        <w:rPr>
          <w:b/>
          <w:szCs w:val="22"/>
        </w:rPr>
      </w:pPr>
      <w:r w:rsidRPr="00830BCE">
        <w:rPr>
          <w:b/>
          <w:szCs w:val="22"/>
        </w:rPr>
        <w:t xml:space="preserve">UNDAF Results Matrix </w:t>
      </w:r>
    </w:p>
    <w:p w14:paraId="11DFB821" w14:textId="77777777" w:rsidR="00A5096E" w:rsidRPr="00830BCE" w:rsidRDefault="00A5096E" w:rsidP="00855B97">
      <w:pPr>
        <w:spacing w:after="120"/>
        <w:ind w:left="1440" w:hanging="1440"/>
        <w:jc w:val="both"/>
        <w:rPr>
          <w:szCs w:val="22"/>
        </w:rPr>
      </w:pPr>
      <w:r w:rsidRPr="00830BCE">
        <w:rPr>
          <w:szCs w:val="22"/>
        </w:rPr>
        <w:t>Output 3.1.1:</w:t>
      </w:r>
      <w:r w:rsidRPr="00830BCE">
        <w:rPr>
          <w:szCs w:val="22"/>
        </w:rPr>
        <w:tab/>
        <w:t xml:space="preserve">Strengthened capacity to formulate, ratify and report on International Conventions and Treaties, World Heritage Convention, CBD and Kyoto Protocol </w:t>
      </w:r>
    </w:p>
    <w:p w14:paraId="11DFB822" w14:textId="77777777" w:rsidR="00A5096E" w:rsidRPr="00830BCE" w:rsidRDefault="00A5096E" w:rsidP="00855B97">
      <w:pPr>
        <w:spacing w:after="120"/>
        <w:ind w:left="720" w:hanging="720"/>
        <w:jc w:val="both"/>
        <w:rPr>
          <w:szCs w:val="22"/>
        </w:rPr>
      </w:pPr>
      <w:r w:rsidRPr="00830BCE">
        <w:rPr>
          <w:szCs w:val="22"/>
        </w:rPr>
        <w:t>Output 3.1.2:</w:t>
      </w:r>
      <w:r w:rsidRPr="00830BCE">
        <w:rPr>
          <w:szCs w:val="22"/>
        </w:rPr>
        <w:tab/>
        <w:t>Strengthened national capacity to develop and upgrade the national environmental policy</w:t>
      </w:r>
    </w:p>
    <w:p w14:paraId="11DFB823" w14:textId="77777777" w:rsidR="00ED03FB" w:rsidRPr="00830BCE" w:rsidRDefault="00A5096E" w:rsidP="00855B97">
      <w:pPr>
        <w:spacing w:after="120"/>
        <w:ind w:left="1440" w:hanging="1440"/>
        <w:jc w:val="both"/>
        <w:rPr>
          <w:szCs w:val="22"/>
        </w:rPr>
      </w:pPr>
      <w:r w:rsidRPr="00830BCE">
        <w:rPr>
          <w:szCs w:val="22"/>
        </w:rPr>
        <w:t>Output 3.1.3:</w:t>
      </w:r>
      <w:r w:rsidRPr="00830BCE">
        <w:rPr>
          <w:szCs w:val="22"/>
        </w:rPr>
        <w:tab/>
        <w:t>Increased involvement of youth in the implementation of international Conventions and Treaties and their participation in regional events such as Youth Forum of World Heritage site managers, Youth NGOs and festivals</w:t>
      </w:r>
      <w:r w:rsidR="00ED03FB" w:rsidRPr="00830BCE">
        <w:rPr>
          <w:szCs w:val="22"/>
        </w:rPr>
        <w:t>.</w:t>
      </w:r>
    </w:p>
    <w:p w14:paraId="11DFB824" w14:textId="77777777" w:rsidR="00A5096E" w:rsidRPr="00830BCE" w:rsidRDefault="00A5096E" w:rsidP="00855B97">
      <w:pPr>
        <w:spacing w:after="120"/>
        <w:ind w:left="1440" w:hanging="1440"/>
        <w:jc w:val="both"/>
        <w:rPr>
          <w:szCs w:val="22"/>
        </w:rPr>
      </w:pPr>
      <w:r w:rsidRPr="00830BCE">
        <w:rPr>
          <w:szCs w:val="22"/>
        </w:rPr>
        <w:t>Output 3.2.1:</w:t>
      </w:r>
      <w:r w:rsidRPr="00830BCE">
        <w:rPr>
          <w:szCs w:val="22"/>
        </w:rPr>
        <w:tab/>
        <w:t xml:space="preserve">Increased government capacity to more effectively meet obligations of the </w:t>
      </w:r>
      <w:r w:rsidR="009F4B55" w:rsidRPr="00830BCE">
        <w:rPr>
          <w:szCs w:val="22"/>
        </w:rPr>
        <w:t>CCD</w:t>
      </w:r>
      <w:r w:rsidRPr="00830BCE">
        <w:rPr>
          <w:szCs w:val="22"/>
        </w:rPr>
        <w:t xml:space="preserve">, Biodiversity Convention and </w:t>
      </w:r>
      <w:r w:rsidR="009F4B55" w:rsidRPr="00830BCE">
        <w:rPr>
          <w:szCs w:val="22"/>
        </w:rPr>
        <w:t>FCCC</w:t>
      </w:r>
      <w:r w:rsidRPr="00830BCE">
        <w:rPr>
          <w:szCs w:val="22"/>
        </w:rPr>
        <w:t>.</w:t>
      </w:r>
    </w:p>
    <w:p w14:paraId="11DFB825" w14:textId="77777777" w:rsidR="00A5096E" w:rsidRPr="00830BCE" w:rsidRDefault="00A5096E" w:rsidP="00855B97">
      <w:pPr>
        <w:spacing w:after="120"/>
        <w:ind w:left="1440" w:hanging="1440"/>
        <w:jc w:val="both"/>
        <w:rPr>
          <w:szCs w:val="22"/>
        </w:rPr>
      </w:pPr>
      <w:r w:rsidRPr="00830BCE">
        <w:rPr>
          <w:b/>
          <w:szCs w:val="22"/>
        </w:rPr>
        <w:t>Executing Entity/Implementing Partner</w:t>
      </w:r>
      <w:r w:rsidRPr="00830BCE">
        <w:rPr>
          <w:szCs w:val="22"/>
        </w:rPr>
        <w:t>: Ministry of Natural Resources and Environment (MNRE)</w:t>
      </w:r>
    </w:p>
    <w:p w14:paraId="11DFB826" w14:textId="77777777" w:rsidR="00A5096E" w:rsidRPr="00830BCE" w:rsidRDefault="00A5096E" w:rsidP="00855B97">
      <w:pPr>
        <w:spacing w:after="120"/>
        <w:jc w:val="both"/>
        <w:rPr>
          <w:szCs w:val="22"/>
        </w:rPr>
      </w:pPr>
      <w:r w:rsidRPr="00830BCE">
        <w:rPr>
          <w:b/>
          <w:szCs w:val="22"/>
        </w:rPr>
        <w:t>Implementing Entity/Responsible Partners</w:t>
      </w:r>
      <w:r w:rsidRPr="00830BCE">
        <w:rPr>
          <w:szCs w:val="22"/>
        </w:rPr>
        <w:t>: UNDP</w:t>
      </w:r>
    </w:p>
    <w:p w14:paraId="11DFB827" w14:textId="77777777" w:rsidR="00A5096E" w:rsidRPr="00830BCE" w:rsidRDefault="00D20E3C" w:rsidP="00A5096E">
      <w:pPr>
        <w:spacing w:after="240"/>
        <w:rPr>
          <w:szCs w:val="22"/>
        </w:rPr>
      </w:pPr>
      <w:r>
        <w:rPr>
          <w:noProof/>
          <w:szCs w:val="22"/>
        </w:rPr>
        <mc:AlternateContent>
          <mc:Choice Requires="wps">
            <w:drawing>
              <wp:anchor distT="0" distB="0" distL="114300" distR="114300" simplePos="0" relativeHeight="251720192" behindDoc="1" locked="0" layoutInCell="1" allowOverlap="1" wp14:anchorId="11DFCCE3" wp14:editId="11DFCCE4">
                <wp:simplePos x="0" y="0"/>
                <wp:positionH relativeFrom="column">
                  <wp:posOffset>9525</wp:posOffset>
                </wp:positionH>
                <wp:positionV relativeFrom="paragraph">
                  <wp:posOffset>1511935</wp:posOffset>
                </wp:positionV>
                <wp:extent cx="2857500" cy="1543050"/>
                <wp:effectExtent l="0" t="0" r="19050" b="19050"/>
                <wp:wrapTight wrapText="bothSides">
                  <wp:wrapPolygon edited="0">
                    <wp:start x="0" y="0"/>
                    <wp:lineTo x="0" y="21600"/>
                    <wp:lineTo x="21600" y="21600"/>
                    <wp:lineTo x="21600" y="0"/>
                    <wp:lineTo x="0" y="0"/>
                  </wp:wrapPolygon>
                </wp:wrapTight>
                <wp:docPr id="47"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543050"/>
                        </a:xfrm>
                        <a:prstGeom prst="rect">
                          <a:avLst/>
                        </a:prstGeom>
                        <a:solidFill>
                          <a:srgbClr val="FFFFFF"/>
                        </a:solidFill>
                        <a:ln w="9525">
                          <a:solidFill>
                            <a:srgbClr val="000000"/>
                          </a:solidFill>
                          <a:miter lim="800000"/>
                          <a:headEnd/>
                          <a:tailEnd/>
                        </a:ln>
                      </wps:spPr>
                      <wps:txbx>
                        <w:txbxContent>
                          <w:p w14:paraId="11DFCD7D" w14:textId="77777777" w:rsidR="00855B97" w:rsidRPr="00F22850" w:rsidRDefault="00855B97" w:rsidP="000B1BEC">
                            <w:pPr>
                              <w:rPr>
                                <w:sz w:val="20"/>
                                <w:szCs w:val="20"/>
                              </w:rPr>
                            </w:pPr>
                            <w:r w:rsidRPr="00F22850">
                              <w:rPr>
                                <w:sz w:val="20"/>
                                <w:szCs w:val="20"/>
                              </w:rPr>
                              <w:t>Programme Period:</w:t>
                            </w:r>
                            <w:r w:rsidRPr="00F22850">
                              <w:rPr>
                                <w:sz w:val="20"/>
                                <w:szCs w:val="20"/>
                              </w:rPr>
                              <w:tab/>
                            </w:r>
                            <w:r w:rsidRPr="00F22850">
                              <w:rPr>
                                <w:sz w:val="20"/>
                                <w:szCs w:val="20"/>
                              </w:rPr>
                              <w:tab/>
                              <w:t>2014 - 2017</w:t>
                            </w:r>
                          </w:p>
                          <w:p w14:paraId="11DFCD7E" w14:textId="77777777" w:rsidR="00855B97" w:rsidRPr="00F22850" w:rsidRDefault="00855B97" w:rsidP="000B1BEC">
                            <w:pPr>
                              <w:spacing w:line="120" w:lineRule="auto"/>
                              <w:rPr>
                                <w:sz w:val="20"/>
                                <w:szCs w:val="20"/>
                              </w:rPr>
                            </w:pPr>
                          </w:p>
                          <w:p w14:paraId="11DFCD7F" w14:textId="77777777" w:rsidR="00855B97" w:rsidRPr="00F22850" w:rsidRDefault="00855B97" w:rsidP="000B1BEC">
                            <w:pPr>
                              <w:rPr>
                                <w:sz w:val="20"/>
                                <w:szCs w:val="20"/>
                              </w:rPr>
                            </w:pPr>
                            <w:r w:rsidRPr="00F22850">
                              <w:rPr>
                                <w:sz w:val="20"/>
                                <w:szCs w:val="20"/>
                              </w:rPr>
                              <w:t>Atlas Award ID:</w:t>
                            </w:r>
                            <w:r w:rsidRPr="00F22850">
                              <w:rPr>
                                <w:sz w:val="20"/>
                                <w:szCs w:val="20"/>
                              </w:rPr>
                              <w:tab/>
                            </w:r>
                            <w:r w:rsidRPr="00F22850">
                              <w:rPr>
                                <w:sz w:val="20"/>
                                <w:szCs w:val="20"/>
                              </w:rPr>
                              <w:tab/>
                            </w:r>
                            <w:r w:rsidRPr="00F22850">
                              <w:rPr>
                                <w:sz w:val="20"/>
                                <w:szCs w:val="20"/>
                              </w:rPr>
                              <w:tab/>
                              <w:t>00078841</w:t>
                            </w:r>
                          </w:p>
                          <w:p w14:paraId="11DFCD80" w14:textId="77777777" w:rsidR="00855B97" w:rsidRPr="00F22850" w:rsidRDefault="00855B97" w:rsidP="000B1BEC">
                            <w:pPr>
                              <w:rPr>
                                <w:sz w:val="20"/>
                                <w:szCs w:val="20"/>
                              </w:rPr>
                            </w:pPr>
                            <w:r w:rsidRPr="00F22850">
                              <w:rPr>
                                <w:sz w:val="20"/>
                                <w:szCs w:val="20"/>
                              </w:rPr>
                              <w:t>Project ID:</w:t>
                            </w:r>
                            <w:r w:rsidRPr="00F22850">
                              <w:rPr>
                                <w:sz w:val="20"/>
                                <w:szCs w:val="20"/>
                              </w:rPr>
                              <w:tab/>
                            </w:r>
                            <w:r w:rsidRPr="00F22850">
                              <w:rPr>
                                <w:sz w:val="20"/>
                                <w:szCs w:val="20"/>
                              </w:rPr>
                              <w:tab/>
                            </w:r>
                            <w:r w:rsidRPr="00F22850">
                              <w:rPr>
                                <w:sz w:val="20"/>
                                <w:szCs w:val="20"/>
                              </w:rPr>
                              <w:tab/>
                              <w:t>00088926</w:t>
                            </w:r>
                          </w:p>
                          <w:p w14:paraId="11DFCD81" w14:textId="77777777" w:rsidR="00855B97" w:rsidRPr="00F22850" w:rsidRDefault="00855B97" w:rsidP="000B1BEC">
                            <w:pPr>
                              <w:pStyle w:val="FootnoteText"/>
                            </w:pPr>
                            <w:r w:rsidRPr="00F22850">
                              <w:t>PIMS #</w:t>
                            </w:r>
                            <w:r w:rsidRPr="00F22850">
                              <w:tab/>
                            </w:r>
                            <w:r w:rsidRPr="00F22850">
                              <w:tab/>
                            </w:r>
                            <w:r w:rsidRPr="00F22850">
                              <w:tab/>
                            </w:r>
                            <w:r w:rsidRPr="00F22850">
                              <w:tab/>
                              <w:t>4938</w:t>
                            </w:r>
                          </w:p>
                          <w:p w14:paraId="11DFCD82" w14:textId="77777777" w:rsidR="00855B97" w:rsidRPr="00F22850" w:rsidRDefault="00855B97" w:rsidP="000B1BEC">
                            <w:pPr>
                              <w:spacing w:line="120" w:lineRule="auto"/>
                              <w:rPr>
                                <w:sz w:val="20"/>
                                <w:szCs w:val="20"/>
                              </w:rPr>
                            </w:pPr>
                          </w:p>
                          <w:p w14:paraId="11DFCD83" w14:textId="77777777" w:rsidR="00855B97" w:rsidRPr="00F22850" w:rsidRDefault="00855B97" w:rsidP="000B1BEC">
                            <w:pPr>
                              <w:pStyle w:val="FootnoteText"/>
                            </w:pPr>
                            <w:r w:rsidRPr="00F22850">
                              <w:t>Start date:</w:t>
                            </w:r>
                            <w:r w:rsidRPr="00F22850">
                              <w:tab/>
                            </w:r>
                            <w:r w:rsidRPr="00F22850">
                              <w:tab/>
                            </w:r>
                            <w:r w:rsidRPr="00F22850">
                              <w:tab/>
                              <w:t>Sept 2014</w:t>
                            </w:r>
                          </w:p>
                          <w:p w14:paraId="11DFCD84" w14:textId="77777777" w:rsidR="00855B97" w:rsidRPr="00F22850" w:rsidRDefault="00855B97" w:rsidP="000B1BEC">
                            <w:pPr>
                              <w:pStyle w:val="FootnoteText"/>
                            </w:pPr>
                            <w:r w:rsidRPr="00F22850">
                              <w:t>End Date</w:t>
                            </w:r>
                            <w:r w:rsidRPr="00F22850">
                              <w:tab/>
                            </w:r>
                            <w:r w:rsidRPr="00F22850">
                              <w:tab/>
                            </w:r>
                            <w:r w:rsidRPr="00F22850">
                              <w:tab/>
                              <w:t>Sept 2017</w:t>
                            </w:r>
                          </w:p>
                          <w:p w14:paraId="11DFCD85" w14:textId="77777777" w:rsidR="00855B97" w:rsidRPr="00F22850" w:rsidRDefault="00855B97" w:rsidP="000B1BEC">
                            <w:pPr>
                              <w:spacing w:line="120" w:lineRule="auto"/>
                              <w:rPr>
                                <w:sz w:val="20"/>
                                <w:szCs w:val="20"/>
                              </w:rPr>
                            </w:pPr>
                          </w:p>
                          <w:p w14:paraId="11DFCD86" w14:textId="77777777" w:rsidR="00855B97" w:rsidRPr="00F22850" w:rsidRDefault="00855B97" w:rsidP="007122C4">
                            <w:pPr>
                              <w:pStyle w:val="FootnoteText"/>
                            </w:pPr>
                            <w:r w:rsidRPr="00F22850">
                              <w:t>Management Arrangements</w:t>
                            </w:r>
                            <w:r w:rsidRPr="00F22850">
                              <w:tab/>
                              <w:t>NIM</w:t>
                            </w:r>
                          </w:p>
                          <w:p w14:paraId="11DFCD87" w14:textId="77777777" w:rsidR="00855B97" w:rsidRPr="00F22850" w:rsidRDefault="00855B97" w:rsidP="007122C4">
                            <w:pPr>
                              <w:pStyle w:val="FootnoteText"/>
                            </w:pPr>
                            <w:r w:rsidRPr="00F22850">
                              <w:t>PAC Meeting Date</w:t>
                            </w:r>
                            <w:r w:rsidRPr="00F22850">
                              <w:tab/>
                              <w:t xml:space="preserve">              2/5/2014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4" o:spid="_x0000_s1026" type="#_x0000_t202" style="position:absolute;margin-left:.75pt;margin-top:119.05pt;width:225pt;height:121.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">
                <v:textbox>
                  <w:txbxContent>
                    <w:p w:rsidR="00855B97" w:rsidRPr="00F22850" w:rsidRDefault="00855B97" w:rsidP="000B1BEC">
                      <w:pPr>
                        <w:rPr>
                          <w:sz w:val="20"/>
                          <w:szCs w:val="20"/>
                        </w:rPr>
                      </w:pPr>
                      <w:r w:rsidRPr="00F22850">
                        <w:rPr>
                          <w:sz w:val="20"/>
                          <w:szCs w:val="20"/>
                        </w:rPr>
                        <w:t>Programme Period:</w:t>
                      </w:r>
                      <w:r w:rsidRPr="00F22850">
                        <w:rPr>
                          <w:sz w:val="20"/>
                          <w:szCs w:val="20"/>
                        </w:rPr>
                        <w:tab/>
                      </w:r>
                      <w:r w:rsidRPr="00F22850">
                        <w:rPr>
                          <w:sz w:val="20"/>
                          <w:szCs w:val="20"/>
                        </w:rPr>
                        <w:tab/>
                        <w:t>2014 - 2017</w:t>
                      </w:r>
                    </w:p>
                    <w:p w:rsidR="00855B97" w:rsidRPr="00F22850" w:rsidRDefault="00855B97" w:rsidP="000B1BEC">
                      <w:pPr>
                        <w:spacing w:line="120" w:lineRule="auto"/>
                        <w:rPr>
                          <w:sz w:val="20"/>
                          <w:szCs w:val="20"/>
                        </w:rPr>
                      </w:pPr>
                    </w:p>
                    <w:p w:rsidR="00855B97" w:rsidRPr="00F22850" w:rsidRDefault="00855B97" w:rsidP="000B1BEC">
                      <w:pPr>
                        <w:rPr>
                          <w:sz w:val="20"/>
                          <w:szCs w:val="20"/>
                        </w:rPr>
                      </w:pPr>
                      <w:r w:rsidRPr="00F22850">
                        <w:rPr>
                          <w:sz w:val="20"/>
                          <w:szCs w:val="20"/>
                        </w:rPr>
                        <w:t>Atlas Award ID:</w:t>
                      </w:r>
                      <w:r w:rsidRPr="00F22850">
                        <w:rPr>
                          <w:sz w:val="20"/>
                          <w:szCs w:val="20"/>
                        </w:rPr>
                        <w:tab/>
                      </w:r>
                      <w:r w:rsidRPr="00F22850">
                        <w:rPr>
                          <w:sz w:val="20"/>
                          <w:szCs w:val="20"/>
                        </w:rPr>
                        <w:tab/>
                      </w:r>
                      <w:r w:rsidRPr="00F22850">
                        <w:rPr>
                          <w:sz w:val="20"/>
                          <w:szCs w:val="20"/>
                        </w:rPr>
                        <w:tab/>
                        <w:t>00078841</w:t>
                      </w:r>
                    </w:p>
                    <w:p w:rsidR="00855B97" w:rsidRPr="00F22850" w:rsidRDefault="00855B97" w:rsidP="000B1BEC">
                      <w:pPr>
                        <w:rPr>
                          <w:sz w:val="20"/>
                          <w:szCs w:val="20"/>
                        </w:rPr>
                      </w:pPr>
                      <w:r w:rsidRPr="00F22850">
                        <w:rPr>
                          <w:sz w:val="20"/>
                          <w:szCs w:val="20"/>
                        </w:rPr>
                        <w:t>Project ID:</w:t>
                      </w:r>
                      <w:r w:rsidRPr="00F22850">
                        <w:rPr>
                          <w:sz w:val="20"/>
                          <w:szCs w:val="20"/>
                        </w:rPr>
                        <w:tab/>
                      </w:r>
                      <w:r w:rsidRPr="00F22850">
                        <w:rPr>
                          <w:sz w:val="20"/>
                          <w:szCs w:val="20"/>
                        </w:rPr>
                        <w:tab/>
                      </w:r>
                      <w:r w:rsidRPr="00F22850">
                        <w:rPr>
                          <w:sz w:val="20"/>
                          <w:szCs w:val="20"/>
                        </w:rPr>
                        <w:tab/>
                        <w:t>00088926</w:t>
                      </w:r>
                    </w:p>
                    <w:p w:rsidR="00855B97" w:rsidRPr="00F22850" w:rsidRDefault="00855B97" w:rsidP="000B1BEC">
                      <w:pPr>
                        <w:pStyle w:val="FootnoteText"/>
                      </w:pPr>
                      <w:r w:rsidRPr="00F22850">
                        <w:t>PIMS #</w:t>
                      </w:r>
                      <w:r w:rsidRPr="00F22850">
                        <w:tab/>
                      </w:r>
                      <w:r w:rsidRPr="00F22850">
                        <w:tab/>
                      </w:r>
                      <w:r w:rsidRPr="00F22850">
                        <w:tab/>
                      </w:r>
                      <w:r w:rsidRPr="00F22850">
                        <w:tab/>
                        <w:t>4938</w:t>
                      </w:r>
                    </w:p>
                    <w:p w:rsidR="00855B97" w:rsidRPr="00F22850" w:rsidRDefault="00855B97" w:rsidP="000B1BEC">
                      <w:pPr>
                        <w:spacing w:line="120" w:lineRule="auto"/>
                        <w:rPr>
                          <w:sz w:val="20"/>
                          <w:szCs w:val="20"/>
                        </w:rPr>
                      </w:pPr>
                    </w:p>
                    <w:p w:rsidR="00855B97" w:rsidRPr="00F22850" w:rsidRDefault="00855B97" w:rsidP="000B1BEC">
                      <w:pPr>
                        <w:pStyle w:val="FootnoteText"/>
                      </w:pPr>
                      <w:r w:rsidRPr="00F22850">
                        <w:t>Start date:</w:t>
                      </w:r>
                      <w:r w:rsidRPr="00F22850">
                        <w:tab/>
                      </w:r>
                      <w:r w:rsidRPr="00F22850">
                        <w:tab/>
                      </w:r>
                      <w:r w:rsidRPr="00F22850">
                        <w:tab/>
                        <w:t>Sept 2014</w:t>
                      </w:r>
                    </w:p>
                    <w:p w:rsidR="00855B97" w:rsidRPr="00F22850" w:rsidRDefault="00855B97" w:rsidP="000B1BEC">
                      <w:pPr>
                        <w:pStyle w:val="FootnoteText"/>
                      </w:pPr>
                      <w:r w:rsidRPr="00F22850">
                        <w:t>End Date</w:t>
                      </w:r>
                      <w:r w:rsidRPr="00F22850">
                        <w:tab/>
                      </w:r>
                      <w:r w:rsidRPr="00F22850">
                        <w:tab/>
                      </w:r>
                      <w:r w:rsidRPr="00F22850">
                        <w:tab/>
                        <w:t>Sept 2017</w:t>
                      </w:r>
                    </w:p>
                    <w:p w:rsidR="00855B97" w:rsidRPr="00F22850" w:rsidRDefault="00855B97" w:rsidP="000B1BEC">
                      <w:pPr>
                        <w:spacing w:line="120" w:lineRule="auto"/>
                        <w:rPr>
                          <w:sz w:val="20"/>
                          <w:szCs w:val="20"/>
                        </w:rPr>
                      </w:pPr>
                    </w:p>
                    <w:p w:rsidR="00855B97" w:rsidRPr="00F22850" w:rsidRDefault="00855B97" w:rsidP="007122C4">
                      <w:pPr>
                        <w:pStyle w:val="FootnoteText"/>
                      </w:pPr>
                      <w:r w:rsidRPr="00F22850">
                        <w:t>Management Arrangements</w:t>
                      </w:r>
                      <w:r w:rsidRPr="00F22850">
                        <w:tab/>
                        <w:t>NIM</w:t>
                      </w:r>
                    </w:p>
                    <w:p w:rsidR="00855B97" w:rsidRPr="00F22850" w:rsidRDefault="00855B97" w:rsidP="007122C4">
                      <w:pPr>
                        <w:pStyle w:val="FootnoteText"/>
                      </w:pPr>
                      <w:r w:rsidRPr="00F22850">
                        <w:t>PAC Meeting Date</w:t>
                      </w:r>
                      <w:r w:rsidRPr="00F22850">
                        <w:tab/>
                        <w:t xml:space="preserve">              2/5/2014</w:t>
                      </w:r>
                    </w:p>
                  </w:txbxContent>
                </v:textbox>
                <w10:wrap type="tight"/>
              </v:shape>
            </w:pict>
          </mc:Fallback>
        </mc:AlternateContent>
      </w:r>
      <w:r>
        <w:rPr>
          <w:noProof/>
          <w:szCs w:val="22"/>
        </w:rPr>
        <mc:AlternateContent>
          <mc:Choice Requires="wps">
            <w:drawing>
              <wp:anchor distT="0" distB="0" distL="114300" distR="114300" simplePos="0" relativeHeight="251721216" behindDoc="0" locked="0" layoutInCell="1" allowOverlap="1" wp14:anchorId="11DFCCE5" wp14:editId="11DFCCE6">
                <wp:simplePos x="0" y="0"/>
                <wp:positionH relativeFrom="column">
                  <wp:posOffset>2962275</wp:posOffset>
                </wp:positionH>
                <wp:positionV relativeFrom="paragraph">
                  <wp:posOffset>1511935</wp:posOffset>
                </wp:positionV>
                <wp:extent cx="2857500" cy="1543050"/>
                <wp:effectExtent l="0" t="0" r="19050" b="19050"/>
                <wp:wrapNone/>
                <wp:docPr id="46"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543050"/>
                        </a:xfrm>
                        <a:prstGeom prst="rect">
                          <a:avLst/>
                        </a:prstGeom>
                        <a:solidFill>
                          <a:srgbClr val="FFFFFF"/>
                        </a:solidFill>
                        <a:ln w="9525">
                          <a:solidFill>
                            <a:srgbClr val="000000"/>
                          </a:solidFill>
                          <a:miter lim="800000"/>
                          <a:headEnd/>
                          <a:tailEnd/>
                        </a:ln>
                      </wps:spPr>
                      <wps:txbx>
                        <w:txbxContent>
                          <w:p w14:paraId="11DFCD88" w14:textId="77777777" w:rsidR="00855B97" w:rsidRPr="00F22850" w:rsidRDefault="00855B97" w:rsidP="007122C4">
                            <w:pPr>
                              <w:rPr>
                                <w:sz w:val="20"/>
                              </w:rPr>
                            </w:pPr>
                            <w:r w:rsidRPr="00F22850">
                              <w:rPr>
                                <w:sz w:val="20"/>
                              </w:rPr>
                              <w:t xml:space="preserve">Total resources required           </w:t>
                            </w:r>
                            <w:r w:rsidRPr="00F22850">
                              <w:rPr>
                                <w:sz w:val="20"/>
                              </w:rPr>
                              <w:tab/>
                              <w:t>US$ 1,000,000</w:t>
                            </w:r>
                          </w:p>
                          <w:p w14:paraId="11DFCD89" w14:textId="77777777" w:rsidR="00855B97" w:rsidRPr="00F22850" w:rsidRDefault="00855B97" w:rsidP="007122C4">
                            <w:pPr>
                              <w:rPr>
                                <w:sz w:val="20"/>
                              </w:rPr>
                            </w:pPr>
                            <w:r w:rsidRPr="00F22850">
                              <w:rPr>
                                <w:sz w:val="20"/>
                              </w:rPr>
                              <w:t>Total allocated resources:</w:t>
                            </w:r>
                            <w:r w:rsidRPr="00F22850">
                              <w:rPr>
                                <w:sz w:val="20"/>
                              </w:rPr>
                              <w:tab/>
                            </w:r>
                            <w:r w:rsidRPr="00F22850">
                              <w:rPr>
                                <w:sz w:val="20"/>
                              </w:rPr>
                              <w:tab/>
                              <w:t>US$ 1,000,000</w:t>
                            </w:r>
                          </w:p>
                          <w:p w14:paraId="11DFCD8A" w14:textId="77777777" w:rsidR="00855B97" w:rsidRPr="00F22850" w:rsidRDefault="00855B97" w:rsidP="00A10B44">
                            <w:pPr>
                              <w:pStyle w:val="ListParagraph"/>
                              <w:spacing w:line="120" w:lineRule="auto"/>
                              <w:ind w:left="1080"/>
                              <w:rPr>
                                <w:sz w:val="20"/>
                                <w:szCs w:val="20"/>
                              </w:rPr>
                            </w:pPr>
                          </w:p>
                          <w:p w14:paraId="11DFCD8B" w14:textId="77777777" w:rsidR="00855B97" w:rsidRPr="00F22850" w:rsidRDefault="00855B97" w:rsidP="00FE5503">
                            <w:pPr>
                              <w:numPr>
                                <w:ilvl w:val="1"/>
                                <w:numId w:val="15"/>
                              </w:numPr>
                              <w:tabs>
                                <w:tab w:val="num" w:pos="540"/>
                                <w:tab w:val="num" w:pos="1260"/>
                              </w:tabs>
                              <w:ind w:left="720"/>
                              <w:rPr>
                                <w:sz w:val="20"/>
                                <w:szCs w:val="20"/>
                              </w:rPr>
                            </w:pPr>
                            <w:r w:rsidRPr="00F22850">
                              <w:rPr>
                                <w:sz w:val="20"/>
                                <w:szCs w:val="20"/>
                              </w:rPr>
                              <w:t>GEF TF (Grant)</w:t>
                            </w:r>
                            <w:r w:rsidRPr="00F22850">
                              <w:rPr>
                                <w:sz w:val="20"/>
                                <w:szCs w:val="20"/>
                              </w:rPr>
                              <w:tab/>
                            </w:r>
                            <w:r w:rsidRPr="00F22850">
                              <w:rPr>
                                <w:sz w:val="20"/>
                                <w:szCs w:val="20"/>
                              </w:rPr>
                              <w:tab/>
                              <w:t>US$ 500,000</w:t>
                            </w:r>
                          </w:p>
                          <w:p w14:paraId="11DFCD8C" w14:textId="77777777" w:rsidR="00855B97" w:rsidRPr="00F22850" w:rsidRDefault="00855B97" w:rsidP="00FE5503">
                            <w:pPr>
                              <w:numPr>
                                <w:ilvl w:val="1"/>
                                <w:numId w:val="15"/>
                              </w:numPr>
                              <w:tabs>
                                <w:tab w:val="num" w:pos="540"/>
                                <w:tab w:val="num" w:pos="1260"/>
                              </w:tabs>
                              <w:ind w:left="720"/>
                            </w:pPr>
                            <w:r w:rsidRPr="00F22850">
                              <w:rPr>
                                <w:sz w:val="20"/>
                              </w:rPr>
                              <w:t xml:space="preserve">Government (In-kind) </w:t>
                            </w:r>
                            <w:r w:rsidRPr="00F22850">
                              <w:rPr>
                                <w:sz w:val="20"/>
                              </w:rPr>
                              <w:tab/>
                              <w:t>US$ 400,000</w:t>
                            </w:r>
                          </w:p>
                          <w:p w14:paraId="11DFCD8D" w14:textId="77777777" w:rsidR="00855B97" w:rsidRPr="00F22850" w:rsidRDefault="00855B97" w:rsidP="00FE5503">
                            <w:pPr>
                              <w:numPr>
                                <w:ilvl w:val="1"/>
                                <w:numId w:val="15"/>
                              </w:numPr>
                              <w:tabs>
                                <w:tab w:val="num" w:pos="540"/>
                                <w:tab w:val="num" w:pos="1260"/>
                              </w:tabs>
                              <w:ind w:left="720"/>
                            </w:pPr>
                            <w:r w:rsidRPr="00F22850">
                              <w:rPr>
                                <w:sz w:val="20"/>
                              </w:rPr>
                              <w:t>UNDP (Grant)</w:t>
                            </w:r>
                            <w:r w:rsidRPr="00F22850">
                              <w:rPr>
                                <w:sz w:val="20"/>
                              </w:rPr>
                              <w:tab/>
                            </w:r>
                            <w:r w:rsidRPr="00F22850">
                              <w:rPr>
                                <w:sz w:val="20"/>
                              </w:rPr>
                              <w:tab/>
                            </w:r>
                            <w:r w:rsidRPr="00F22850">
                              <w:rPr>
                                <w:sz w:val="20"/>
                              </w:rPr>
                              <w:tab/>
                              <w:t>US$ 100,000</w:t>
                            </w:r>
                          </w:p>
                          <w:p w14:paraId="11DFCD8E" w14:textId="77777777" w:rsidR="00855B97" w:rsidRPr="000436A8" w:rsidRDefault="00855B97" w:rsidP="007122C4">
                            <w:pPr>
                              <w:rPr>
                                <w:sz w:val="20"/>
                                <w:szCs w:val="20"/>
                              </w:rPr>
                            </w:pPr>
                          </w:p>
                          <w:p w14:paraId="11DFCD8F" w14:textId="77777777" w:rsidR="00855B97" w:rsidRPr="000436A8" w:rsidRDefault="00855B97" w:rsidP="007122C4">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27" type="#_x0000_t202" style="position:absolute;margin-left:233.25pt;margin-top:119.05pt;width:225pt;height:121.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">
                <v:textbox>
                  <w:txbxContent>
                    <w:p w:rsidR="00855B97" w:rsidRPr="00F22850" w:rsidRDefault="00855B97" w:rsidP="007122C4">
                      <w:pPr>
                        <w:rPr>
                          <w:sz w:val="20"/>
                        </w:rPr>
                      </w:pPr>
                      <w:r w:rsidRPr="00F22850">
                        <w:rPr>
                          <w:sz w:val="20"/>
                        </w:rPr>
                        <w:t xml:space="preserve">Total resources required           </w:t>
                      </w:r>
                      <w:r w:rsidRPr="00F22850">
                        <w:rPr>
                          <w:sz w:val="20"/>
                        </w:rPr>
                        <w:tab/>
                        <w:t>US$ 1,000,000</w:t>
                      </w:r>
                    </w:p>
                    <w:p w:rsidR="00855B97" w:rsidRPr="00F22850" w:rsidRDefault="00855B97" w:rsidP="007122C4">
                      <w:pPr>
                        <w:rPr>
                          <w:sz w:val="20"/>
                        </w:rPr>
                      </w:pPr>
                      <w:r w:rsidRPr="00F22850">
                        <w:rPr>
                          <w:sz w:val="20"/>
                        </w:rPr>
                        <w:t>Total allocated resources:</w:t>
                      </w:r>
                      <w:r w:rsidRPr="00F22850">
                        <w:rPr>
                          <w:sz w:val="20"/>
                        </w:rPr>
                        <w:tab/>
                      </w:r>
                      <w:r w:rsidRPr="00F22850">
                        <w:rPr>
                          <w:sz w:val="20"/>
                        </w:rPr>
                        <w:tab/>
                        <w:t>US$ 1,000,000</w:t>
                      </w:r>
                    </w:p>
                    <w:p w:rsidR="00855B97" w:rsidRPr="00F22850" w:rsidRDefault="00855B97" w:rsidP="00A10B44">
                      <w:pPr>
                        <w:pStyle w:val="ListParagraph"/>
                        <w:spacing w:line="120" w:lineRule="auto"/>
                        <w:ind w:left="1080"/>
                        <w:rPr>
                          <w:sz w:val="20"/>
                          <w:szCs w:val="20"/>
                        </w:rPr>
                      </w:pPr>
                    </w:p>
                    <w:p w:rsidR="00855B97" w:rsidRPr="00F22850" w:rsidRDefault="00855B97" w:rsidP="00FE5503">
                      <w:pPr>
                        <w:numPr>
                          <w:ilvl w:val="1"/>
                          <w:numId w:val="15"/>
                        </w:numPr>
                        <w:tabs>
                          <w:tab w:val="num" w:pos="540"/>
                          <w:tab w:val="num" w:pos="1260"/>
                        </w:tabs>
                        <w:ind w:left="720"/>
                        <w:rPr>
                          <w:sz w:val="20"/>
                          <w:szCs w:val="20"/>
                        </w:rPr>
                      </w:pPr>
                      <w:r w:rsidRPr="00F22850">
                        <w:rPr>
                          <w:sz w:val="20"/>
                          <w:szCs w:val="20"/>
                        </w:rPr>
                        <w:t>GEF TF (Grant)</w:t>
                      </w:r>
                      <w:r w:rsidRPr="00F22850">
                        <w:rPr>
                          <w:sz w:val="20"/>
                          <w:szCs w:val="20"/>
                        </w:rPr>
                        <w:tab/>
                      </w:r>
                      <w:r w:rsidRPr="00F22850">
                        <w:rPr>
                          <w:sz w:val="20"/>
                          <w:szCs w:val="20"/>
                        </w:rPr>
                        <w:tab/>
                        <w:t>US$ 500,000</w:t>
                      </w:r>
                    </w:p>
                    <w:p w:rsidR="00855B97" w:rsidRPr="00F22850" w:rsidRDefault="00855B97" w:rsidP="00FE5503">
                      <w:pPr>
                        <w:numPr>
                          <w:ilvl w:val="1"/>
                          <w:numId w:val="15"/>
                        </w:numPr>
                        <w:tabs>
                          <w:tab w:val="num" w:pos="540"/>
                          <w:tab w:val="num" w:pos="1260"/>
                        </w:tabs>
                        <w:ind w:left="720"/>
                      </w:pPr>
                      <w:r w:rsidRPr="00F22850">
                        <w:rPr>
                          <w:sz w:val="20"/>
                        </w:rPr>
                        <w:t xml:space="preserve">Government (In-kind) </w:t>
                      </w:r>
                      <w:r w:rsidRPr="00F22850">
                        <w:rPr>
                          <w:sz w:val="20"/>
                        </w:rPr>
                        <w:tab/>
                        <w:t>US$ 400,000</w:t>
                      </w:r>
                    </w:p>
                    <w:p w:rsidR="00855B97" w:rsidRPr="00F22850" w:rsidRDefault="00855B97" w:rsidP="00FE5503">
                      <w:pPr>
                        <w:numPr>
                          <w:ilvl w:val="1"/>
                          <w:numId w:val="15"/>
                        </w:numPr>
                        <w:tabs>
                          <w:tab w:val="num" w:pos="540"/>
                          <w:tab w:val="num" w:pos="1260"/>
                        </w:tabs>
                        <w:ind w:left="720"/>
                      </w:pPr>
                      <w:r w:rsidRPr="00F22850">
                        <w:rPr>
                          <w:sz w:val="20"/>
                        </w:rPr>
                        <w:t>UNDP (Grant)</w:t>
                      </w:r>
                      <w:r w:rsidRPr="00F22850">
                        <w:rPr>
                          <w:sz w:val="20"/>
                        </w:rPr>
                        <w:tab/>
                      </w:r>
                      <w:r w:rsidRPr="00F22850">
                        <w:rPr>
                          <w:sz w:val="20"/>
                        </w:rPr>
                        <w:tab/>
                      </w:r>
                      <w:r w:rsidRPr="00F22850">
                        <w:rPr>
                          <w:sz w:val="20"/>
                        </w:rPr>
                        <w:tab/>
                        <w:t>US$ 100,000</w:t>
                      </w:r>
                    </w:p>
                    <w:p w:rsidR="00855B97" w:rsidRPr="000436A8" w:rsidRDefault="00855B97" w:rsidP="007122C4">
                      <w:pPr>
                        <w:rPr>
                          <w:sz w:val="20"/>
                          <w:szCs w:val="20"/>
                        </w:rPr>
                      </w:pPr>
                    </w:p>
                    <w:p w:rsidR="00855B97" w:rsidRPr="000436A8" w:rsidRDefault="00855B97" w:rsidP="007122C4">
                      <w:pPr>
                        <w:rPr>
                          <w:sz w:val="20"/>
                          <w:szCs w:val="20"/>
                        </w:rPr>
                      </w:pPr>
                    </w:p>
                  </w:txbxContent>
                </v:textbox>
              </v:shape>
            </w:pict>
          </mc:Fallback>
        </mc:AlternateContent>
      </w:r>
      <w:r>
        <w:rPr>
          <w:noProof/>
          <w:szCs w:val="22"/>
        </w:rPr>
        <mc:AlternateContent>
          <mc:Choice Requires="wps">
            <w:drawing>
              <wp:inline distT="0" distB="0" distL="0" distR="0" wp14:anchorId="11DFCCE7" wp14:editId="11DFCCE8">
                <wp:extent cx="5810250" cy="1390015"/>
                <wp:effectExtent l="0" t="0" r="19050" b="19685"/>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1390015"/>
                        </a:xfrm>
                        <a:prstGeom prst="rect">
                          <a:avLst/>
                        </a:prstGeom>
                        <a:solidFill>
                          <a:srgbClr val="FFFFFF"/>
                        </a:solidFill>
                        <a:ln w="9525">
                          <a:solidFill>
                            <a:srgbClr val="000000"/>
                          </a:solidFill>
                          <a:miter lim="800000"/>
                          <a:headEnd/>
                          <a:tailEnd/>
                        </a:ln>
                      </wps:spPr>
                      <wps:txbx>
                        <w:txbxContent>
                          <w:p w14:paraId="11DFCD90" w14:textId="77777777" w:rsidR="00855B97" w:rsidRDefault="00855B97" w:rsidP="00855B97">
                            <w:pPr>
                              <w:spacing w:after="120"/>
                              <w:jc w:val="both"/>
                              <w:rPr>
                                <w:bCs/>
                                <w:szCs w:val="22"/>
                              </w:rPr>
                            </w:pPr>
                            <w:r w:rsidRPr="005329C0">
                              <w:rPr>
                                <w:b/>
                                <w:bCs/>
                                <w:szCs w:val="22"/>
                              </w:rPr>
                              <w:t xml:space="preserve">Brief Description: </w:t>
                            </w:r>
                            <w:r w:rsidRPr="00502D51">
                              <w:rPr>
                                <w:bCs/>
                                <w:szCs w:val="22"/>
                              </w:rPr>
                              <w:t xml:space="preserve">This project will assist the Government of Samoa </w:t>
                            </w:r>
                            <w:r>
                              <w:rPr>
                                <w:bCs/>
                                <w:szCs w:val="22"/>
                              </w:rPr>
                              <w:t>to meet its obligations under the three Rio Conventions by catalyzing better decisions for the global environment.  This will be achieved through the mainstreaming and promotion of the Rio Conventions into national development plans, and the strengthening of inter-ministerial cooperation and participatory approaches.  As appropriate, the strengthening of legislative and regulatory instruments will help further institutionalize capacities developed under the project.  The project will help improve public awareness to strengthen the understanding of Samoa on the important linkages between national sustainable development priorities.</w:t>
                            </w:r>
                          </w:p>
                        </w:txbxContent>
                      </wps:txbx>
                      <wps:bodyPr rot="0" vert="horz" wrap="square" lIns="91440" tIns="45720" rIns="91440" bIns="45720" anchor="t" anchorCtr="0" upright="1">
                        <a:noAutofit/>
                      </wps:bodyPr>
                    </wps:wsp>
                  </a:graphicData>
                </a:graphic>
              </wp:inline>
            </w:drawing>
          </mc:Choice>
          <mc:Fallback>
            <w:pict>
              <v:shape id="Text Box 74" o:spid="_x0000_s1028" type="#_x0000_t202" style="width:457.5pt;height:10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">
                <v:textbox>
                  <w:txbxContent>
                    <w:p w:rsidR="00855B97" w:rsidRDefault="00855B97" w:rsidP="00855B97">
                      <w:pPr>
                        <w:spacing w:after="120"/>
                        <w:jc w:val="both"/>
                        <w:rPr>
                          <w:bCs/>
                          <w:szCs w:val="22"/>
                        </w:rPr>
                      </w:pPr>
                      <w:r w:rsidRPr="005329C0">
                        <w:rPr>
                          <w:b/>
                          <w:bCs/>
                          <w:szCs w:val="22"/>
                        </w:rPr>
                        <w:t xml:space="preserve">Brief Description: </w:t>
                      </w:r>
                      <w:r w:rsidRPr="00502D51">
                        <w:rPr>
                          <w:bCs/>
                          <w:szCs w:val="22"/>
                        </w:rPr>
                        <w:t xml:space="preserve">This project will assist the Government of Samoa </w:t>
                      </w:r>
                      <w:r>
                        <w:rPr>
                          <w:bCs/>
                          <w:szCs w:val="22"/>
                        </w:rPr>
                        <w:t>to meet its obligations under the three Rio Conventions by catalyzing better decisions for the global environment.  This will be achieved through the mainstreaming and promotion of the Rio Conventions into national development plans, and the strengthening of inter-ministerial cooperation and participatory approaches.  As appropriate, the strengthening of legislative and regulatory instruments will help further institutionalize capacities developed under the project.  The project will help improve public awareness to strengthen the understanding of Samoa on the important linkages between national sustainable development priorities.</w:t>
                      </w:r>
                    </w:p>
                  </w:txbxContent>
                </v:textbox>
                <w10:anchorlock/>
              </v:shape>
            </w:pict>
          </mc:Fallback>
        </mc:AlternateContent>
      </w:r>
    </w:p>
    <w:p w14:paraId="11DFB828" w14:textId="77777777" w:rsidR="007122C4" w:rsidRPr="00830BCE" w:rsidRDefault="007122C4" w:rsidP="00A5001A">
      <w:pPr>
        <w:tabs>
          <w:tab w:val="left" w:pos="4680"/>
        </w:tabs>
        <w:rPr>
          <w:szCs w:val="22"/>
        </w:rPr>
      </w:pPr>
    </w:p>
    <w:p w14:paraId="11DFB829" w14:textId="77777777" w:rsidR="007122C4" w:rsidRPr="00830BCE" w:rsidRDefault="007122C4" w:rsidP="00A5001A">
      <w:pPr>
        <w:tabs>
          <w:tab w:val="left" w:pos="4680"/>
        </w:tabs>
        <w:rPr>
          <w:szCs w:val="22"/>
        </w:rPr>
      </w:pPr>
    </w:p>
    <w:p w14:paraId="11DFB82A" w14:textId="77777777" w:rsidR="007122C4" w:rsidRPr="00830BCE" w:rsidRDefault="007122C4" w:rsidP="00A5001A">
      <w:pPr>
        <w:tabs>
          <w:tab w:val="left" w:pos="4680"/>
        </w:tabs>
        <w:rPr>
          <w:szCs w:val="22"/>
        </w:rPr>
      </w:pPr>
    </w:p>
    <w:p w14:paraId="11DFB82B" w14:textId="77777777" w:rsidR="007122C4" w:rsidRPr="00830BCE" w:rsidRDefault="007122C4" w:rsidP="00A5001A">
      <w:pPr>
        <w:tabs>
          <w:tab w:val="left" w:pos="4680"/>
        </w:tabs>
        <w:rPr>
          <w:szCs w:val="22"/>
        </w:rPr>
      </w:pPr>
    </w:p>
    <w:p w14:paraId="11DFB82C" w14:textId="77777777" w:rsidR="007122C4" w:rsidRPr="00830BCE" w:rsidRDefault="007122C4" w:rsidP="00A5001A">
      <w:pPr>
        <w:tabs>
          <w:tab w:val="left" w:pos="4680"/>
        </w:tabs>
        <w:rPr>
          <w:szCs w:val="22"/>
        </w:rPr>
      </w:pPr>
    </w:p>
    <w:p w14:paraId="11DFB82D" w14:textId="77777777" w:rsidR="007122C4" w:rsidRPr="00830BCE" w:rsidRDefault="007122C4" w:rsidP="00A5001A">
      <w:pPr>
        <w:tabs>
          <w:tab w:val="left" w:pos="4680"/>
        </w:tabs>
        <w:rPr>
          <w:szCs w:val="22"/>
        </w:rPr>
      </w:pPr>
    </w:p>
    <w:p w14:paraId="11DFB82E" w14:textId="77777777" w:rsidR="007122C4" w:rsidRDefault="007122C4" w:rsidP="00A5001A">
      <w:pPr>
        <w:tabs>
          <w:tab w:val="left" w:pos="4680"/>
        </w:tabs>
        <w:rPr>
          <w:szCs w:val="22"/>
        </w:rPr>
      </w:pPr>
    </w:p>
    <w:p w14:paraId="11DFB82F" w14:textId="77777777" w:rsidR="002106E6" w:rsidRDefault="002106E6" w:rsidP="00A5001A">
      <w:pPr>
        <w:tabs>
          <w:tab w:val="left" w:pos="4680"/>
        </w:tabs>
        <w:rPr>
          <w:szCs w:val="22"/>
        </w:rPr>
      </w:pPr>
    </w:p>
    <w:p w14:paraId="11DFB830" w14:textId="77777777" w:rsidR="002106E6" w:rsidRDefault="002106E6" w:rsidP="00A5001A">
      <w:pPr>
        <w:tabs>
          <w:tab w:val="left" w:pos="4680"/>
        </w:tabs>
        <w:rPr>
          <w:szCs w:val="22"/>
        </w:rPr>
      </w:pPr>
    </w:p>
    <w:p w14:paraId="11DFB831" w14:textId="77777777" w:rsidR="002106E6" w:rsidRDefault="002106E6" w:rsidP="00A5001A">
      <w:pPr>
        <w:tabs>
          <w:tab w:val="left" w:pos="4680"/>
        </w:tabs>
        <w:rPr>
          <w:szCs w:val="22"/>
        </w:rPr>
      </w:pPr>
    </w:p>
    <w:p w14:paraId="11DFB832" w14:textId="77777777" w:rsidR="00F22850" w:rsidRDefault="00F22850" w:rsidP="00A5001A">
      <w:pPr>
        <w:tabs>
          <w:tab w:val="left" w:pos="4680"/>
        </w:tabs>
        <w:rPr>
          <w:szCs w:val="22"/>
        </w:rPr>
      </w:pPr>
    </w:p>
    <w:p w14:paraId="11DFB833" w14:textId="77777777" w:rsidR="00F22850" w:rsidRDefault="00F22850" w:rsidP="00A5001A">
      <w:pPr>
        <w:tabs>
          <w:tab w:val="left" w:pos="4680"/>
        </w:tabs>
        <w:rPr>
          <w:szCs w:val="22"/>
        </w:rPr>
      </w:pPr>
    </w:p>
    <w:p w14:paraId="11DFB834" w14:textId="77777777" w:rsidR="00F22850" w:rsidRPr="00830BCE" w:rsidRDefault="00F22850" w:rsidP="00A5001A">
      <w:pPr>
        <w:tabs>
          <w:tab w:val="left" w:pos="4680"/>
        </w:tabs>
        <w:rPr>
          <w:szCs w:val="22"/>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15"/>
        <w:gridCol w:w="4405"/>
        <w:gridCol w:w="2160"/>
      </w:tblGrid>
      <w:tr w:rsidR="002956D8" w:rsidRPr="00830BCE" w14:paraId="11DFB838" w14:textId="77777777" w:rsidTr="003065FE">
        <w:trPr>
          <w:trHeight w:val="463"/>
        </w:trPr>
        <w:tc>
          <w:tcPr>
            <w:tcW w:w="9180" w:type="dxa"/>
            <w:gridSpan w:val="3"/>
          </w:tcPr>
          <w:p w14:paraId="11DFB835" w14:textId="77777777" w:rsidR="00F22850" w:rsidRDefault="00F22850" w:rsidP="002956D8">
            <w:pPr>
              <w:shd w:val="clear" w:color="auto" w:fill="FFFFFF"/>
              <w:rPr>
                <w:b/>
                <w:szCs w:val="22"/>
                <w:u w:val="single"/>
              </w:rPr>
            </w:pPr>
          </w:p>
          <w:p w14:paraId="11DFB836" w14:textId="77777777" w:rsidR="002956D8" w:rsidRDefault="002956D8" w:rsidP="002956D8">
            <w:pPr>
              <w:shd w:val="clear" w:color="auto" w:fill="FFFFFF"/>
              <w:rPr>
                <w:b/>
                <w:szCs w:val="22"/>
                <w:u w:val="single"/>
              </w:rPr>
            </w:pPr>
            <w:r w:rsidRPr="00830BCE">
              <w:rPr>
                <w:b/>
                <w:szCs w:val="22"/>
                <w:u w:val="single"/>
              </w:rPr>
              <w:t>Agreed by:</w:t>
            </w:r>
          </w:p>
          <w:p w14:paraId="11DFB837" w14:textId="77777777" w:rsidR="00F22850" w:rsidRPr="00830BCE" w:rsidRDefault="00F22850" w:rsidP="002956D8">
            <w:pPr>
              <w:shd w:val="clear" w:color="auto" w:fill="FFFFFF"/>
              <w:rPr>
                <w:rFonts w:cs="Arial"/>
                <w:b/>
                <w:bCs/>
                <w:szCs w:val="20"/>
              </w:rPr>
            </w:pPr>
          </w:p>
        </w:tc>
      </w:tr>
      <w:tr w:rsidR="002956D8" w:rsidRPr="00830BCE" w14:paraId="11DFB840" w14:textId="77777777" w:rsidTr="003065FE">
        <w:tc>
          <w:tcPr>
            <w:tcW w:w="2615" w:type="dxa"/>
          </w:tcPr>
          <w:p w14:paraId="11DFB839" w14:textId="77777777" w:rsidR="002956D8" w:rsidRPr="00830BCE" w:rsidRDefault="002956D8" w:rsidP="002956D8">
            <w:pPr>
              <w:rPr>
                <w:rFonts w:cs="Arial"/>
                <w:b/>
                <w:szCs w:val="20"/>
              </w:rPr>
            </w:pPr>
            <w:r w:rsidRPr="00830BCE">
              <w:rPr>
                <w:b/>
                <w:bCs/>
                <w:szCs w:val="22"/>
              </w:rPr>
              <w:t>(Government)</w:t>
            </w:r>
          </w:p>
        </w:tc>
        <w:tc>
          <w:tcPr>
            <w:tcW w:w="4405" w:type="dxa"/>
          </w:tcPr>
          <w:p w14:paraId="11DFB83A" w14:textId="77777777" w:rsidR="002956D8" w:rsidRPr="00830BCE" w:rsidRDefault="002956D8" w:rsidP="002956D8">
            <w:pPr>
              <w:rPr>
                <w:rFonts w:cs="Arial"/>
                <w:szCs w:val="20"/>
              </w:rPr>
            </w:pPr>
          </w:p>
          <w:p w14:paraId="11DFB83B" w14:textId="77777777" w:rsidR="002956D8" w:rsidRPr="00830BCE" w:rsidRDefault="002956D8" w:rsidP="002956D8">
            <w:pPr>
              <w:rPr>
                <w:rFonts w:cs="Arial"/>
                <w:szCs w:val="20"/>
              </w:rPr>
            </w:pPr>
          </w:p>
          <w:p w14:paraId="11DFB83C" w14:textId="77777777" w:rsidR="002956D8" w:rsidRPr="00830BCE" w:rsidRDefault="002956D8" w:rsidP="002956D8">
            <w:pPr>
              <w:rPr>
                <w:rFonts w:cs="Arial"/>
                <w:szCs w:val="20"/>
              </w:rPr>
            </w:pPr>
            <w:r w:rsidRPr="00830BCE">
              <w:rPr>
                <w:rFonts w:cs="Arial"/>
                <w:szCs w:val="20"/>
              </w:rPr>
              <w:t>_____________________________________</w:t>
            </w:r>
          </w:p>
        </w:tc>
        <w:tc>
          <w:tcPr>
            <w:tcW w:w="2160" w:type="dxa"/>
          </w:tcPr>
          <w:p w14:paraId="11DFB83D" w14:textId="77777777" w:rsidR="002956D8" w:rsidRPr="00830BCE" w:rsidRDefault="002956D8" w:rsidP="002956D8">
            <w:pPr>
              <w:rPr>
                <w:rFonts w:cs="Arial"/>
                <w:szCs w:val="20"/>
              </w:rPr>
            </w:pPr>
          </w:p>
          <w:p w14:paraId="11DFB83E" w14:textId="77777777" w:rsidR="002956D8" w:rsidRPr="00830BCE" w:rsidRDefault="002956D8" w:rsidP="002956D8">
            <w:pPr>
              <w:rPr>
                <w:rFonts w:cs="Arial"/>
                <w:szCs w:val="20"/>
              </w:rPr>
            </w:pPr>
          </w:p>
          <w:p w14:paraId="11DFB83F" w14:textId="77777777" w:rsidR="002956D8" w:rsidRPr="00830BCE" w:rsidRDefault="002956D8" w:rsidP="002956D8">
            <w:pPr>
              <w:rPr>
                <w:rFonts w:cs="Arial"/>
                <w:szCs w:val="20"/>
              </w:rPr>
            </w:pPr>
            <w:r w:rsidRPr="00830BCE">
              <w:rPr>
                <w:rFonts w:cs="Arial"/>
                <w:szCs w:val="20"/>
              </w:rPr>
              <w:t xml:space="preserve"> _______________</w:t>
            </w:r>
          </w:p>
        </w:tc>
      </w:tr>
      <w:tr w:rsidR="002956D8" w:rsidRPr="00830BCE" w14:paraId="11DFB846" w14:textId="77777777" w:rsidTr="003065FE">
        <w:tc>
          <w:tcPr>
            <w:tcW w:w="2615" w:type="dxa"/>
          </w:tcPr>
          <w:p w14:paraId="11DFB841" w14:textId="77777777" w:rsidR="002956D8" w:rsidRPr="00830BCE" w:rsidRDefault="002956D8" w:rsidP="002956D8">
            <w:pPr>
              <w:rPr>
                <w:rFonts w:cs="Arial"/>
                <w:b/>
                <w:bCs/>
                <w:szCs w:val="20"/>
              </w:rPr>
            </w:pPr>
          </w:p>
        </w:tc>
        <w:tc>
          <w:tcPr>
            <w:tcW w:w="4405" w:type="dxa"/>
          </w:tcPr>
          <w:p w14:paraId="11DFB842" w14:textId="77777777" w:rsidR="002956D8" w:rsidRPr="00830BCE" w:rsidRDefault="000B6232" w:rsidP="002956D8">
            <w:pPr>
              <w:shd w:val="clear" w:color="auto" w:fill="FFFFFF"/>
              <w:rPr>
                <w:rFonts w:cs="Arial"/>
                <w:szCs w:val="20"/>
              </w:rPr>
            </w:pPr>
            <w:r w:rsidRPr="00830BCE">
              <w:rPr>
                <w:rFonts w:cs="Arial"/>
                <w:szCs w:val="20"/>
              </w:rPr>
              <w:t>(</w:t>
            </w:r>
            <w:r w:rsidR="002956D8" w:rsidRPr="00830BCE">
              <w:rPr>
                <w:rFonts w:cs="Arial"/>
                <w:szCs w:val="20"/>
              </w:rPr>
              <w:t>Name</w:t>
            </w:r>
          </w:p>
          <w:p w14:paraId="11DFB843" w14:textId="77777777" w:rsidR="002956D8" w:rsidRPr="00830BCE" w:rsidRDefault="002956D8" w:rsidP="002956D8">
            <w:pPr>
              <w:shd w:val="clear" w:color="auto" w:fill="FFFFFF"/>
              <w:rPr>
                <w:rFonts w:cs="Arial"/>
                <w:szCs w:val="20"/>
              </w:rPr>
            </w:pPr>
            <w:r w:rsidRPr="00830BCE">
              <w:rPr>
                <w:rFonts w:cs="Arial"/>
                <w:szCs w:val="20"/>
              </w:rPr>
              <w:t>Title</w:t>
            </w:r>
            <w:r w:rsidR="000B6232" w:rsidRPr="00830BCE">
              <w:rPr>
                <w:rFonts w:cs="Arial"/>
                <w:szCs w:val="20"/>
              </w:rPr>
              <w:t>)</w:t>
            </w:r>
          </w:p>
        </w:tc>
        <w:tc>
          <w:tcPr>
            <w:tcW w:w="2160" w:type="dxa"/>
          </w:tcPr>
          <w:p w14:paraId="11DFB844" w14:textId="77777777" w:rsidR="002956D8" w:rsidRPr="00830BCE" w:rsidRDefault="002956D8" w:rsidP="002956D8">
            <w:pPr>
              <w:ind w:left="72"/>
              <w:rPr>
                <w:szCs w:val="22"/>
              </w:rPr>
            </w:pPr>
            <w:r w:rsidRPr="00830BCE">
              <w:rPr>
                <w:szCs w:val="22"/>
              </w:rPr>
              <w:t>Date/Month/Year</w:t>
            </w:r>
          </w:p>
          <w:p w14:paraId="11DFB845" w14:textId="77777777" w:rsidR="002956D8" w:rsidRPr="00830BCE" w:rsidRDefault="002956D8" w:rsidP="002956D8">
            <w:pPr>
              <w:rPr>
                <w:rFonts w:cs="Arial"/>
                <w:szCs w:val="20"/>
              </w:rPr>
            </w:pPr>
          </w:p>
        </w:tc>
      </w:tr>
      <w:tr w:rsidR="002956D8" w:rsidRPr="00830BCE" w14:paraId="11DFB848" w14:textId="77777777" w:rsidTr="003065FE">
        <w:trPr>
          <w:trHeight w:val="571"/>
        </w:trPr>
        <w:tc>
          <w:tcPr>
            <w:tcW w:w="9180" w:type="dxa"/>
            <w:gridSpan w:val="3"/>
          </w:tcPr>
          <w:p w14:paraId="11DFB847" w14:textId="77777777" w:rsidR="002956D8" w:rsidRPr="00830BCE" w:rsidRDefault="002956D8" w:rsidP="002956D8">
            <w:pPr>
              <w:shd w:val="clear" w:color="auto" w:fill="FFFFFF"/>
              <w:rPr>
                <w:rFonts w:cs="Arial"/>
                <w:b/>
                <w:bCs/>
                <w:szCs w:val="20"/>
                <w:u w:val="single"/>
              </w:rPr>
            </w:pPr>
            <w:r w:rsidRPr="00830BCE">
              <w:rPr>
                <w:b/>
                <w:szCs w:val="22"/>
                <w:u w:val="single"/>
              </w:rPr>
              <w:t>Agreed by:</w:t>
            </w:r>
          </w:p>
        </w:tc>
      </w:tr>
      <w:tr w:rsidR="002956D8" w:rsidRPr="00830BCE" w14:paraId="11DFB850" w14:textId="77777777" w:rsidTr="003065FE">
        <w:tc>
          <w:tcPr>
            <w:tcW w:w="2615" w:type="dxa"/>
          </w:tcPr>
          <w:p w14:paraId="11DFB849" w14:textId="77777777" w:rsidR="002956D8" w:rsidRPr="00830BCE" w:rsidRDefault="002956D8" w:rsidP="002956D8">
            <w:pPr>
              <w:rPr>
                <w:rFonts w:cs="Arial"/>
                <w:szCs w:val="20"/>
              </w:rPr>
            </w:pPr>
            <w:r w:rsidRPr="00830BCE">
              <w:rPr>
                <w:rFonts w:cs="Arial"/>
                <w:b/>
                <w:bCs/>
                <w:szCs w:val="20"/>
              </w:rPr>
              <w:t>(Executing Entity/Implementing Partner)</w:t>
            </w:r>
          </w:p>
        </w:tc>
        <w:tc>
          <w:tcPr>
            <w:tcW w:w="4405" w:type="dxa"/>
          </w:tcPr>
          <w:p w14:paraId="11DFB84A" w14:textId="77777777" w:rsidR="002956D8" w:rsidRPr="00830BCE" w:rsidRDefault="002956D8" w:rsidP="002956D8">
            <w:pPr>
              <w:rPr>
                <w:rFonts w:cs="Arial"/>
                <w:szCs w:val="20"/>
              </w:rPr>
            </w:pPr>
          </w:p>
          <w:p w14:paraId="11DFB84B" w14:textId="77777777" w:rsidR="002956D8" w:rsidRPr="00830BCE" w:rsidRDefault="002956D8" w:rsidP="002956D8">
            <w:pPr>
              <w:rPr>
                <w:rFonts w:cs="Arial"/>
                <w:szCs w:val="20"/>
              </w:rPr>
            </w:pPr>
          </w:p>
          <w:p w14:paraId="11DFB84C" w14:textId="77777777" w:rsidR="002956D8" w:rsidRPr="00830BCE" w:rsidRDefault="002956D8" w:rsidP="002956D8">
            <w:pPr>
              <w:rPr>
                <w:rFonts w:cs="Arial"/>
                <w:szCs w:val="20"/>
              </w:rPr>
            </w:pPr>
            <w:r w:rsidRPr="00830BCE">
              <w:rPr>
                <w:rFonts w:cs="Arial"/>
                <w:szCs w:val="20"/>
              </w:rPr>
              <w:t>_____________________________________</w:t>
            </w:r>
          </w:p>
        </w:tc>
        <w:tc>
          <w:tcPr>
            <w:tcW w:w="2160" w:type="dxa"/>
          </w:tcPr>
          <w:p w14:paraId="11DFB84D" w14:textId="77777777" w:rsidR="002956D8" w:rsidRPr="00830BCE" w:rsidRDefault="002956D8" w:rsidP="002956D8">
            <w:pPr>
              <w:rPr>
                <w:rFonts w:cs="Arial"/>
                <w:szCs w:val="20"/>
              </w:rPr>
            </w:pPr>
          </w:p>
          <w:p w14:paraId="11DFB84E" w14:textId="77777777" w:rsidR="002956D8" w:rsidRPr="00830BCE" w:rsidRDefault="002956D8" w:rsidP="002956D8">
            <w:pPr>
              <w:rPr>
                <w:rFonts w:cs="Arial"/>
                <w:szCs w:val="20"/>
              </w:rPr>
            </w:pPr>
            <w:r w:rsidRPr="00830BCE">
              <w:rPr>
                <w:rFonts w:cs="Arial"/>
                <w:szCs w:val="20"/>
              </w:rPr>
              <w:t xml:space="preserve"> </w:t>
            </w:r>
          </w:p>
          <w:p w14:paraId="11DFB84F" w14:textId="77777777" w:rsidR="002956D8" w:rsidRPr="00830BCE" w:rsidRDefault="002956D8" w:rsidP="002956D8">
            <w:pPr>
              <w:rPr>
                <w:rFonts w:cs="Arial"/>
                <w:szCs w:val="20"/>
              </w:rPr>
            </w:pPr>
            <w:r w:rsidRPr="00830BCE">
              <w:rPr>
                <w:rFonts w:cs="Arial"/>
                <w:szCs w:val="20"/>
              </w:rPr>
              <w:t xml:space="preserve"> ______________</w:t>
            </w:r>
          </w:p>
        </w:tc>
      </w:tr>
      <w:tr w:rsidR="002956D8" w:rsidRPr="00830BCE" w14:paraId="11DFB856" w14:textId="77777777" w:rsidTr="003065FE">
        <w:tc>
          <w:tcPr>
            <w:tcW w:w="2615" w:type="dxa"/>
          </w:tcPr>
          <w:p w14:paraId="11DFB851" w14:textId="77777777" w:rsidR="002956D8" w:rsidRPr="00830BCE" w:rsidRDefault="002956D8" w:rsidP="002956D8">
            <w:pPr>
              <w:rPr>
                <w:rFonts w:cs="Arial"/>
                <w:b/>
                <w:bCs/>
                <w:szCs w:val="20"/>
              </w:rPr>
            </w:pPr>
          </w:p>
        </w:tc>
        <w:tc>
          <w:tcPr>
            <w:tcW w:w="4405" w:type="dxa"/>
          </w:tcPr>
          <w:p w14:paraId="11DFB852" w14:textId="77777777" w:rsidR="002956D8" w:rsidRPr="00830BCE" w:rsidRDefault="000B6232" w:rsidP="002956D8">
            <w:pPr>
              <w:shd w:val="clear" w:color="auto" w:fill="FFFFFF"/>
              <w:rPr>
                <w:rFonts w:cs="Arial"/>
                <w:szCs w:val="20"/>
              </w:rPr>
            </w:pPr>
            <w:r w:rsidRPr="00830BCE">
              <w:rPr>
                <w:rFonts w:cs="Arial"/>
                <w:szCs w:val="20"/>
              </w:rPr>
              <w:t>(</w:t>
            </w:r>
            <w:r w:rsidR="002956D8" w:rsidRPr="00830BCE">
              <w:rPr>
                <w:rFonts w:cs="Arial"/>
                <w:szCs w:val="20"/>
              </w:rPr>
              <w:t>Name</w:t>
            </w:r>
          </w:p>
          <w:p w14:paraId="11DFB853" w14:textId="77777777" w:rsidR="002956D8" w:rsidRPr="00830BCE" w:rsidRDefault="002956D8" w:rsidP="002956D8">
            <w:pPr>
              <w:shd w:val="clear" w:color="auto" w:fill="FFFFFF"/>
              <w:rPr>
                <w:rFonts w:cs="Arial"/>
                <w:szCs w:val="20"/>
              </w:rPr>
            </w:pPr>
            <w:r w:rsidRPr="00830BCE">
              <w:rPr>
                <w:rFonts w:cs="Arial"/>
                <w:szCs w:val="20"/>
              </w:rPr>
              <w:t>Title</w:t>
            </w:r>
            <w:r w:rsidR="000B6232" w:rsidRPr="00830BCE">
              <w:rPr>
                <w:rFonts w:cs="Arial"/>
                <w:szCs w:val="20"/>
              </w:rPr>
              <w:t>)</w:t>
            </w:r>
          </w:p>
        </w:tc>
        <w:tc>
          <w:tcPr>
            <w:tcW w:w="2160" w:type="dxa"/>
          </w:tcPr>
          <w:p w14:paraId="11DFB854" w14:textId="77777777" w:rsidR="002956D8" w:rsidRPr="00830BCE" w:rsidRDefault="002956D8" w:rsidP="002956D8">
            <w:pPr>
              <w:ind w:left="72"/>
              <w:rPr>
                <w:szCs w:val="22"/>
              </w:rPr>
            </w:pPr>
            <w:r w:rsidRPr="00830BCE">
              <w:rPr>
                <w:szCs w:val="22"/>
              </w:rPr>
              <w:t>Date/Month/Year</w:t>
            </w:r>
          </w:p>
          <w:p w14:paraId="11DFB855" w14:textId="77777777" w:rsidR="002956D8" w:rsidRPr="00830BCE" w:rsidRDefault="002956D8" w:rsidP="002956D8">
            <w:pPr>
              <w:rPr>
                <w:rFonts w:cs="Arial"/>
                <w:szCs w:val="20"/>
              </w:rPr>
            </w:pPr>
          </w:p>
        </w:tc>
      </w:tr>
      <w:tr w:rsidR="002956D8" w:rsidRPr="00830BCE" w14:paraId="11DFB85A" w14:textId="77777777" w:rsidTr="003065FE">
        <w:trPr>
          <w:trHeight w:val="567"/>
        </w:trPr>
        <w:tc>
          <w:tcPr>
            <w:tcW w:w="9180" w:type="dxa"/>
            <w:gridSpan w:val="3"/>
          </w:tcPr>
          <w:p w14:paraId="11DFB857" w14:textId="77777777" w:rsidR="002956D8" w:rsidRPr="00830BCE" w:rsidRDefault="002956D8" w:rsidP="002956D8">
            <w:pPr>
              <w:shd w:val="clear" w:color="auto" w:fill="FFFFFF"/>
              <w:rPr>
                <w:rFonts w:cs="Arial"/>
                <w:b/>
                <w:szCs w:val="20"/>
              </w:rPr>
            </w:pPr>
          </w:p>
          <w:p w14:paraId="11DFB858" w14:textId="77777777" w:rsidR="002956D8" w:rsidRPr="00830BCE" w:rsidRDefault="002956D8" w:rsidP="002956D8">
            <w:pPr>
              <w:shd w:val="clear" w:color="auto" w:fill="FFFFFF"/>
              <w:rPr>
                <w:b/>
                <w:szCs w:val="22"/>
                <w:u w:val="single"/>
              </w:rPr>
            </w:pPr>
            <w:r w:rsidRPr="00830BCE">
              <w:rPr>
                <w:b/>
                <w:szCs w:val="22"/>
                <w:u w:val="single"/>
              </w:rPr>
              <w:t>Agreed by:</w:t>
            </w:r>
          </w:p>
          <w:p w14:paraId="11DFB859" w14:textId="77777777" w:rsidR="002956D8" w:rsidRPr="00830BCE" w:rsidRDefault="002956D8" w:rsidP="002956D8">
            <w:pPr>
              <w:shd w:val="clear" w:color="auto" w:fill="FFFFFF"/>
              <w:rPr>
                <w:rFonts w:cs="Arial"/>
                <w:b/>
                <w:szCs w:val="20"/>
              </w:rPr>
            </w:pPr>
          </w:p>
        </w:tc>
      </w:tr>
      <w:tr w:rsidR="002956D8" w:rsidRPr="00830BCE" w14:paraId="11DFB860" w14:textId="77777777" w:rsidTr="003065FE">
        <w:tc>
          <w:tcPr>
            <w:tcW w:w="2615" w:type="dxa"/>
          </w:tcPr>
          <w:p w14:paraId="11DFB85B" w14:textId="77777777" w:rsidR="002956D8" w:rsidRPr="00830BCE" w:rsidRDefault="002956D8" w:rsidP="002956D8">
            <w:pPr>
              <w:rPr>
                <w:rFonts w:cs="Arial"/>
                <w:szCs w:val="20"/>
              </w:rPr>
            </w:pPr>
            <w:r w:rsidRPr="00830BCE">
              <w:rPr>
                <w:rFonts w:cs="Arial"/>
                <w:b/>
                <w:bCs/>
                <w:szCs w:val="20"/>
              </w:rPr>
              <w:t>United Nations Development Programme</w:t>
            </w:r>
          </w:p>
        </w:tc>
        <w:tc>
          <w:tcPr>
            <w:tcW w:w="4405" w:type="dxa"/>
          </w:tcPr>
          <w:p w14:paraId="11DFB85C" w14:textId="77777777" w:rsidR="002956D8" w:rsidRPr="00830BCE" w:rsidRDefault="002956D8" w:rsidP="002956D8">
            <w:pPr>
              <w:rPr>
                <w:rFonts w:cs="Arial"/>
                <w:szCs w:val="20"/>
              </w:rPr>
            </w:pPr>
          </w:p>
          <w:p w14:paraId="11DFB85D" w14:textId="77777777" w:rsidR="002956D8" w:rsidRPr="00830BCE" w:rsidRDefault="002956D8" w:rsidP="002956D8">
            <w:pPr>
              <w:rPr>
                <w:rFonts w:cs="Arial"/>
                <w:szCs w:val="20"/>
              </w:rPr>
            </w:pPr>
            <w:r w:rsidRPr="00830BCE">
              <w:rPr>
                <w:rFonts w:cs="Arial"/>
                <w:szCs w:val="20"/>
              </w:rPr>
              <w:t>______________________________________</w:t>
            </w:r>
          </w:p>
        </w:tc>
        <w:tc>
          <w:tcPr>
            <w:tcW w:w="2160" w:type="dxa"/>
          </w:tcPr>
          <w:p w14:paraId="11DFB85E" w14:textId="77777777" w:rsidR="002956D8" w:rsidRPr="00830BCE" w:rsidRDefault="002956D8" w:rsidP="002956D8">
            <w:pPr>
              <w:rPr>
                <w:rFonts w:cs="Arial"/>
                <w:szCs w:val="20"/>
              </w:rPr>
            </w:pPr>
          </w:p>
          <w:p w14:paraId="11DFB85F" w14:textId="77777777" w:rsidR="002956D8" w:rsidRPr="00830BCE" w:rsidRDefault="002956D8" w:rsidP="002956D8">
            <w:pPr>
              <w:rPr>
                <w:rFonts w:cs="Arial"/>
                <w:szCs w:val="20"/>
              </w:rPr>
            </w:pPr>
            <w:r w:rsidRPr="00830BCE">
              <w:rPr>
                <w:rFonts w:cs="Arial"/>
                <w:szCs w:val="20"/>
              </w:rPr>
              <w:t xml:space="preserve"> ______________</w:t>
            </w:r>
          </w:p>
        </w:tc>
      </w:tr>
      <w:tr w:rsidR="002956D8" w:rsidRPr="00830BCE" w14:paraId="11DFB866" w14:textId="77777777" w:rsidTr="003065FE">
        <w:trPr>
          <w:trHeight w:val="1260"/>
        </w:trPr>
        <w:tc>
          <w:tcPr>
            <w:tcW w:w="2615" w:type="dxa"/>
          </w:tcPr>
          <w:p w14:paraId="11DFB861" w14:textId="77777777" w:rsidR="002956D8" w:rsidRPr="00830BCE" w:rsidRDefault="002956D8" w:rsidP="002956D8">
            <w:pPr>
              <w:rPr>
                <w:rFonts w:cs="Arial"/>
                <w:b/>
                <w:bCs/>
                <w:szCs w:val="20"/>
              </w:rPr>
            </w:pPr>
          </w:p>
        </w:tc>
        <w:tc>
          <w:tcPr>
            <w:tcW w:w="4405" w:type="dxa"/>
          </w:tcPr>
          <w:p w14:paraId="11DFB862" w14:textId="77777777" w:rsidR="002956D8" w:rsidRPr="00830BCE" w:rsidRDefault="002956D8" w:rsidP="002956D8">
            <w:pPr>
              <w:shd w:val="clear" w:color="auto" w:fill="FFFFFF"/>
              <w:rPr>
                <w:rFonts w:cs="Arial"/>
                <w:szCs w:val="20"/>
              </w:rPr>
            </w:pPr>
            <w:r w:rsidRPr="00830BCE">
              <w:rPr>
                <w:rFonts w:cs="Arial"/>
                <w:szCs w:val="20"/>
              </w:rPr>
              <w:t>Name</w:t>
            </w:r>
          </w:p>
          <w:p w14:paraId="11DFB863" w14:textId="77777777" w:rsidR="002956D8" w:rsidRPr="00830BCE" w:rsidRDefault="002956D8" w:rsidP="002956D8">
            <w:pPr>
              <w:shd w:val="clear" w:color="auto" w:fill="FFFFFF"/>
              <w:rPr>
                <w:rFonts w:cs="Arial"/>
                <w:szCs w:val="20"/>
              </w:rPr>
            </w:pPr>
            <w:r w:rsidRPr="00830BCE">
              <w:rPr>
                <w:rFonts w:cs="Arial"/>
                <w:szCs w:val="20"/>
              </w:rPr>
              <w:t>Title</w:t>
            </w:r>
          </w:p>
        </w:tc>
        <w:tc>
          <w:tcPr>
            <w:tcW w:w="2160" w:type="dxa"/>
          </w:tcPr>
          <w:p w14:paraId="11DFB864" w14:textId="77777777" w:rsidR="002956D8" w:rsidRPr="00830BCE" w:rsidRDefault="002956D8" w:rsidP="002956D8">
            <w:pPr>
              <w:ind w:left="72"/>
              <w:rPr>
                <w:szCs w:val="22"/>
              </w:rPr>
            </w:pPr>
            <w:r w:rsidRPr="00830BCE">
              <w:rPr>
                <w:szCs w:val="22"/>
              </w:rPr>
              <w:t>Date/Month/Year</w:t>
            </w:r>
          </w:p>
          <w:p w14:paraId="11DFB865" w14:textId="77777777" w:rsidR="002956D8" w:rsidRPr="00830BCE" w:rsidRDefault="002956D8" w:rsidP="002956D8">
            <w:pPr>
              <w:rPr>
                <w:rFonts w:cs="Arial"/>
                <w:szCs w:val="20"/>
              </w:rPr>
            </w:pPr>
          </w:p>
        </w:tc>
      </w:tr>
    </w:tbl>
    <w:p w14:paraId="11DFB867" w14:textId="77777777" w:rsidR="002106E6" w:rsidRDefault="00B85FE0" w:rsidP="00075278">
      <w:pPr>
        <w:rPr>
          <w:b/>
          <w:sz w:val="24"/>
        </w:rPr>
        <w:sectPr w:rsidR="002106E6" w:rsidSect="002106E6">
          <w:footerReference w:type="even" r:id="rId12"/>
          <w:footerReference w:type="default" r:id="rId13"/>
          <w:pgSz w:w="12240" w:h="15840" w:code="1"/>
          <w:pgMar w:top="864" w:right="1440" w:bottom="1008" w:left="1440" w:header="576" w:footer="576" w:gutter="0"/>
          <w:pgNumType w:start="1"/>
          <w:cols w:space="720"/>
          <w:docGrid w:linePitch="360"/>
        </w:sectPr>
      </w:pPr>
      <w:r w:rsidRPr="00830BCE">
        <w:rPr>
          <w:b/>
          <w:sz w:val="24"/>
        </w:rPr>
        <w:br w:type="page"/>
      </w:r>
    </w:p>
    <w:bookmarkStart w:id="1" w:name="_Toc369681591" w:displacedByCustomXml="next"/>
    <w:sdt>
      <w:sdtPr>
        <w:rPr>
          <w:b/>
          <w:bCs/>
          <w:vanish/>
          <w:sz w:val="24"/>
          <w:highlight w:val="yellow"/>
        </w:rPr>
        <w:id w:val="2050037553"/>
        <w:docPartObj>
          <w:docPartGallery w:val="Table of Contents"/>
          <w:docPartUnique/>
        </w:docPartObj>
      </w:sdtPr>
      <w:sdtEndPr>
        <w:rPr>
          <w:bCs w:val="0"/>
          <w:noProof/>
        </w:rPr>
      </w:sdtEndPr>
      <w:sdtContent>
        <w:p w14:paraId="11DFB868" w14:textId="77777777" w:rsidR="003065FE" w:rsidRPr="00F22850" w:rsidRDefault="003065FE" w:rsidP="00F22850">
          <w:pPr>
            <w:jc w:val="center"/>
            <w:rPr>
              <w:b/>
              <w:sz w:val="24"/>
            </w:rPr>
          </w:pPr>
          <w:r w:rsidRPr="00F22850">
            <w:rPr>
              <w:b/>
              <w:sz w:val="24"/>
            </w:rPr>
            <w:t>Table of Contents</w:t>
          </w:r>
        </w:p>
        <w:p w14:paraId="11DFB869" w14:textId="77777777" w:rsidR="00F22850" w:rsidRPr="00F22850" w:rsidRDefault="00F22850" w:rsidP="00F22850">
          <w:pPr>
            <w:jc w:val="center"/>
            <w:rPr>
              <w:b/>
              <w:szCs w:val="22"/>
            </w:rPr>
          </w:pPr>
        </w:p>
        <w:p w14:paraId="11DFB86A" w14:textId="77777777" w:rsidR="003D10BE" w:rsidRDefault="00141570">
          <w:pPr>
            <w:pStyle w:val="TOC2"/>
            <w:rPr>
              <w:rFonts w:asciiTheme="minorHAnsi" w:eastAsiaTheme="minorEastAsia" w:hAnsiTheme="minorHAnsi" w:cstheme="minorBidi"/>
              <w:bCs w:val="0"/>
              <w:noProof/>
              <w:lang w:val="en-NZ" w:eastAsia="en-NZ"/>
            </w:rPr>
          </w:pPr>
          <w:r w:rsidRPr="00020B87">
            <w:rPr>
              <w:b/>
            </w:rPr>
            <w:fldChar w:fldCharType="begin"/>
          </w:r>
          <w:r w:rsidR="003065FE" w:rsidRPr="00020B87">
            <w:rPr>
              <w:b/>
            </w:rPr>
            <w:instrText xml:space="preserve"> TOC \o "1-3" \h \z \u </w:instrText>
          </w:r>
          <w:r w:rsidRPr="00020B87">
            <w:rPr>
              <w:b/>
            </w:rPr>
            <w:fldChar w:fldCharType="separate"/>
          </w:r>
          <w:hyperlink w:anchor="_Toc387837151" w:history="1">
            <w:r w:rsidR="003D10BE" w:rsidRPr="00F00B6D">
              <w:rPr>
                <w:rStyle w:val="Hyperlink"/>
                <w:noProof/>
              </w:rPr>
              <w:t>Acronyms and Abbreviations</w:t>
            </w:r>
            <w:r w:rsidR="003D10BE">
              <w:rPr>
                <w:noProof/>
                <w:webHidden/>
              </w:rPr>
              <w:tab/>
            </w:r>
            <w:r w:rsidR="003D10BE">
              <w:rPr>
                <w:noProof/>
                <w:webHidden/>
              </w:rPr>
              <w:fldChar w:fldCharType="begin"/>
            </w:r>
            <w:r w:rsidR="003D10BE">
              <w:rPr>
                <w:noProof/>
                <w:webHidden/>
              </w:rPr>
              <w:instrText xml:space="preserve"> PAGEREF _Toc387837151 \h </w:instrText>
            </w:r>
            <w:r w:rsidR="003D10BE">
              <w:rPr>
                <w:noProof/>
                <w:webHidden/>
              </w:rPr>
            </w:r>
            <w:r w:rsidR="003D10BE">
              <w:rPr>
                <w:noProof/>
                <w:webHidden/>
              </w:rPr>
              <w:fldChar w:fldCharType="separate"/>
            </w:r>
            <w:r w:rsidR="003D10BE">
              <w:rPr>
                <w:noProof/>
                <w:webHidden/>
              </w:rPr>
              <w:t>4</w:t>
            </w:r>
            <w:r w:rsidR="003D10BE">
              <w:rPr>
                <w:noProof/>
                <w:webHidden/>
              </w:rPr>
              <w:fldChar w:fldCharType="end"/>
            </w:r>
          </w:hyperlink>
        </w:p>
        <w:p w14:paraId="11DFB86B" w14:textId="77777777" w:rsidR="003D10BE" w:rsidRDefault="007C70E4">
          <w:pPr>
            <w:pStyle w:val="TOC1"/>
            <w:rPr>
              <w:rFonts w:asciiTheme="minorHAnsi" w:eastAsiaTheme="minorEastAsia" w:hAnsiTheme="minorHAnsi" w:cstheme="minorBidi"/>
              <w:b w:val="0"/>
              <w:noProof/>
              <w:sz w:val="22"/>
              <w:szCs w:val="22"/>
              <w:lang w:val="en-NZ" w:eastAsia="en-NZ"/>
            </w:rPr>
          </w:pPr>
          <w:hyperlink w:anchor="_Toc387837152" w:history="1">
            <w:r w:rsidR="003D10BE" w:rsidRPr="00F00B6D">
              <w:rPr>
                <w:rStyle w:val="Hyperlink"/>
                <w:caps/>
                <w:noProof/>
              </w:rPr>
              <w:t>PART I - PROJECT</w:t>
            </w:r>
            <w:r w:rsidR="003D10BE">
              <w:rPr>
                <w:noProof/>
                <w:webHidden/>
              </w:rPr>
              <w:tab/>
            </w:r>
            <w:r w:rsidR="003D10BE">
              <w:rPr>
                <w:noProof/>
                <w:webHidden/>
              </w:rPr>
              <w:fldChar w:fldCharType="begin"/>
            </w:r>
            <w:r w:rsidR="003D10BE">
              <w:rPr>
                <w:noProof/>
                <w:webHidden/>
              </w:rPr>
              <w:instrText xml:space="preserve"> PAGEREF _Toc387837152 \h </w:instrText>
            </w:r>
            <w:r w:rsidR="003D10BE">
              <w:rPr>
                <w:noProof/>
                <w:webHidden/>
              </w:rPr>
            </w:r>
            <w:r w:rsidR="003D10BE">
              <w:rPr>
                <w:noProof/>
                <w:webHidden/>
              </w:rPr>
              <w:fldChar w:fldCharType="separate"/>
            </w:r>
            <w:r w:rsidR="003D10BE">
              <w:rPr>
                <w:noProof/>
                <w:webHidden/>
              </w:rPr>
              <w:t>5</w:t>
            </w:r>
            <w:r w:rsidR="003D10BE">
              <w:rPr>
                <w:noProof/>
                <w:webHidden/>
              </w:rPr>
              <w:fldChar w:fldCharType="end"/>
            </w:r>
          </w:hyperlink>
        </w:p>
        <w:p w14:paraId="11DFB86C" w14:textId="77777777" w:rsidR="003D10BE" w:rsidRDefault="007C70E4">
          <w:pPr>
            <w:pStyle w:val="TOC1"/>
            <w:rPr>
              <w:rFonts w:asciiTheme="minorHAnsi" w:eastAsiaTheme="minorEastAsia" w:hAnsiTheme="minorHAnsi" w:cstheme="minorBidi"/>
              <w:b w:val="0"/>
              <w:noProof/>
              <w:sz w:val="22"/>
              <w:szCs w:val="22"/>
              <w:lang w:val="en-NZ" w:eastAsia="en-NZ"/>
            </w:rPr>
          </w:pPr>
          <w:hyperlink w:anchor="_Toc387837153" w:history="1">
            <w:r w:rsidR="003D10BE" w:rsidRPr="00F00B6D">
              <w:rPr>
                <w:rStyle w:val="Hyperlink"/>
                <w:noProof/>
              </w:rPr>
              <w:t>A Project Summary</w:t>
            </w:r>
            <w:r w:rsidR="003D10BE">
              <w:rPr>
                <w:noProof/>
                <w:webHidden/>
              </w:rPr>
              <w:tab/>
            </w:r>
            <w:r w:rsidR="003D10BE">
              <w:rPr>
                <w:noProof/>
                <w:webHidden/>
              </w:rPr>
              <w:fldChar w:fldCharType="begin"/>
            </w:r>
            <w:r w:rsidR="003D10BE">
              <w:rPr>
                <w:noProof/>
                <w:webHidden/>
              </w:rPr>
              <w:instrText xml:space="preserve"> PAGEREF _Toc387837153 \h </w:instrText>
            </w:r>
            <w:r w:rsidR="003D10BE">
              <w:rPr>
                <w:noProof/>
                <w:webHidden/>
              </w:rPr>
            </w:r>
            <w:r w:rsidR="003D10BE">
              <w:rPr>
                <w:noProof/>
                <w:webHidden/>
              </w:rPr>
              <w:fldChar w:fldCharType="separate"/>
            </w:r>
            <w:r w:rsidR="003D10BE">
              <w:rPr>
                <w:noProof/>
                <w:webHidden/>
              </w:rPr>
              <w:t>5</w:t>
            </w:r>
            <w:r w:rsidR="003D10BE">
              <w:rPr>
                <w:noProof/>
                <w:webHidden/>
              </w:rPr>
              <w:fldChar w:fldCharType="end"/>
            </w:r>
          </w:hyperlink>
        </w:p>
        <w:p w14:paraId="11DFB86D" w14:textId="77777777" w:rsidR="003D10BE" w:rsidRDefault="007C70E4">
          <w:pPr>
            <w:pStyle w:val="TOC2"/>
            <w:rPr>
              <w:rFonts w:asciiTheme="minorHAnsi" w:eastAsiaTheme="minorEastAsia" w:hAnsiTheme="minorHAnsi" w:cstheme="minorBidi"/>
              <w:bCs w:val="0"/>
              <w:noProof/>
              <w:lang w:val="en-NZ" w:eastAsia="en-NZ"/>
            </w:rPr>
          </w:pPr>
          <w:hyperlink w:anchor="_Toc387837154" w:history="1">
            <w:r w:rsidR="003D10BE" w:rsidRPr="00F00B6D">
              <w:rPr>
                <w:rStyle w:val="Hyperlink"/>
                <w:noProof/>
              </w:rPr>
              <w:t>A.1</w:t>
            </w:r>
            <w:r w:rsidR="003D10BE">
              <w:rPr>
                <w:rFonts w:asciiTheme="minorHAnsi" w:eastAsiaTheme="minorEastAsia" w:hAnsiTheme="minorHAnsi" w:cstheme="minorBidi"/>
                <w:bCs w:val="0"/>
                <w:noProof/>
                <w:lang w:val="en-NZ" w:eastAsia="en-NZ"/>
              </w:rPr>
              <w:tab/>
            </w:r>
            <w:r w:rsidR="003D10BE" w:rsidRPr="00F00B6D">
              <w:rPr>
                <w:rStyle w:val="Hyperlink"/>
                <w:noProof/>
              </w:rPr>
              <w:t>Project Rationale, Objectives, Outcomes/Outputs, and Activities</w:t>
            </w:r>
            <w:r w:rsidR="003D10BE">
              <w:rPr>
                <w:noProof/>
                <w:webHidden/>
              </w:rPr>
              <w:tab/>
            </w:r>
            <w:r w:rsidR="003D10BE">
              <w:rPr>
                <w:noProof/>
                <w:webHidden/>
              </w:rPr>
              <w:fldChar w:fldCharType="begin"/>
            </w:r>
            <w:r w:rsidR="003D10BE">
              <w:rPr>
                <w:noProof/>
                <w:webHidden/>
              </w:rPr>
              <w:instrText xml:space="preserve"> PAGEREF _Toc387837154 \h </w:instrText>
            </w:r>
            <w:r w:rsidR="003D10BE">
              <w:rPr>
                <w:noProof/>
                <w:webHidden/>
              </w:rPr>
            </w:r>
            <w:r w:rsidR="003D10BE">
              <w:rPr>
                <w:noProof/>
                <w:webHidden/>
              </w:rPr>
              <w:fldChar w:fldCharType="separate"/>
            </w:r>
            <w:r w:rsidR="003D10BE">
              <w:rPr>
                <w:noProof/>
                <w:webHidden/>
              </w:rPr>
              <w:t>5</w:t>
            </w:r>
            <w:r w:rsidR="003D10BE">
              <w:rPr>
                <w:noProof/>
                <w:webHidden/>
              </w:rPr>
              <w:fldChar w:fldCharType="end"/>
            </w:r>
          </w:hyperlink>
        </w:p>
        <w:p w14:paraId="11DFB86E" w14:textId="77777777" w:rsidR="003D10BE" w:rsidRDefault="007C70E4">
          <w:pPr>
            <w:pStyle w:val="TOC2"/>
            <w:rPr>
              <w:rFonts w:asciiTheme="minorHAnsi" w:eastAsiaTheme="minorEastAsia" w:hAnsiTheme="minorHAnsi" w:cstheme="minorBidi"/>
              <w:bCs w:val="0"/>
              <w:noProof/>
              <w:lang w:val="en-NZ" w:eastAsia="en-NZ"/>
            </w:rPr>
          </w:pPr>
          <w:hyperlink w:anchor="_Toc387837155" w:history="1">
            <w:r w:rsidR="003D10BE" w:rsidRPr="00F00B6D">
              <w:rPr>
                <w:rStyle w:val="Hyperlink"/>
                <w:noProof/>
              </w:rPr>
              <w:t>A.2</w:t>
            </w:r>
            <w:r w:rsidR="003D10BE">
              <w:rPr>
                <w:rFonts w:asciiTheme="minorHAnsi" w:eastAsiaTheme="minorEastAsia" w:hAnsiTheme="minorHAnsi" w:cstheme="minorBidi"/>
                <w:bCs w:val="0"/>
                <w:noProof/>
                <w:lang w:val="en-NZ" w:eastAsia="en-NZ"/>
              </w:rPr>
              <w:tab/>
            </w:r>
            <w:r w:rsidR="003D10BE" w:rsidRPr="00F00B6D">
              <w:rPr>
                <w:rStyle w:val="Hyperlink"/>
                <w:noProof/>
              </w:rPr>
              <w:t>Key Indicators, Assumptions, and Risks</w:t>
            </w:r>
            <w:r w:rsidR="003D10BE">
              <w:rPr>
                <w:noProof/>
                <w:webHidden/>
              </w:rPr>
              <w:tab/>
            </w:r>
            <w:r w:rsidR="003D10BE">
              <w:rPr>
                <w:noProof/>
                <w:webHidden/>
              </w:rPr>
              <w:fldChar w:fldCharType="begin"/>
            </w:r>
            <w:r w:rsidR="003D10BE">
              <w:rPr>
                <w:noProof/>
                <w:webHidden/>
              </w:rPr>
              <w:instrText xml:space="preserve"> PAGEREF _Toc387837155 \h </w:instrText>
            </w:r>
            <w:r w:rsidR="003D10BE">
              <w:rPr>
                <w:noProof/>
                <w:webHidden/>
              </w:rPr>
            </w:r>
            <w:r w:rsidR="003D10BE">
              <w:rPr>
                <w:noProof/>
                <w:webHidden/>
              </w:rPr>
              <w:fldChar w:fldCharType="separate"/>
            </w:r>
            <w:r w:rsidR="003D10BE">
              <w:rPr>
                <w:noProof/>
                <w:webHidden/>
              </w:rPr>
              <w:t>6</w:t>
            </w:r>
            <w:r w:rsidR="003D10BE">
              <w:rPr>
                <w:noProof/>
                <w:webHidden/>
              </w:rPr>
              <w:fldChar w:fldCharType="end"/>
            </w:r>
          </w:hyperlink>
        </w:p>
        <w:p w14:paraId="11DFB86F" w14:textId="77777777" w:rsidR="003D10BE" w:rsidRDefault="007C70E4">
          <w:pPr>
            <w:pStyle w:val="TOC1"/>
            <w:tabs>
              <w:tab w:val="left" w:pos="440"/>
            </w:tabs>
            <w:rPr>
              <w:rFonts w:asciiTheme="minorHAnsi" w:eastAsiaTheme="minorEastAsia" w:hAnsiTheme="minorHAnsi" w:cstheme="minorBidi"/>
              <w:b w:val="0"/>
              <w:noProof/>
              <w:sz w:val="22"/>
              <w:szCs w:val="22"/>
              <w:lang w:val="en-NZ" w:eastAsia="en-NZ"/>
            </w:rPr>
          </w:pPr>
          <w:hyperlink w:anchor="_Toc387837156" w:history="1">
            <w:r w:rsidR="003D10BE" w:rsidRPr="00F00B6D">
              <w:rPr>
                <w:rStyle w:val="Hyperlink"/>
                <w:noProof/>
              </w:rPr>
              <w:t>B</w:t>
            </w:r>
            <w:r w:rsidR="003D10BE">
              <w:rPr>
                <w:rFonts w:asciiTheme="minorHAnsi" w:eastAsiaTheme="minorEastAsia" w:hAnsiTheme="minorHAnsi" w:cstheme="minorBidi"/>
                <w:b w:val="0"/>
                <w:noProof/>
                <w:sz w:val="22"/>
                <w:szCs w:val="22"/>
                <w:lang w:val="en-NZ" w:eastAsia="en-NZ"/>
              </w:rPr>
              <w:tab/>
            </w:r>
            <w:r w:rsidR="003D10BE" w:rsidRPr="00F00B6D">
              <w:rPr>
                <w:rStyle w:val="Hyperlink"/>
                <w:noProof/>
              </w:rPr>
              <w:t>Country ownership</w:t>
            </w:r>
            <w:r w:rsidR="003D10BE">
              <w:rPr>
                <w:noProof/>
                <w:webHidden/>
              </w:rPr>
              <w:tab/>
            </w:r>
            <w:r w:rsidR="003D10BE">
              <w:rPr>
                <w:noProof/>
                <w:webHidden/>
              </w:rPr>
              <w:fldChar w:fldCharType="begin"/>
            </w:r>
            <w:r w:rsidR="003D10BE">
              <w:rPr>
                <w:noProof/>
                <w:webHidden/>
              </w:rPr>
              <w:instrText xml:space="preserve"> PAGEREF _Toc387837156 \h </w:instrText>
            </w:r>
            <w:r w:rsidR="003D10BE">
              <w:rPr>
                <w:noProof/>
                <w:webHidden/>
              </w:rPr>
            </w:r>
            <w:r w:rsidR="003D10BE">
              <w:rPr>
                <w:noProof/>
                <w:webHidden/>
              </w:rPr>
              <w:fldChar w:fldCharType="separate"/>
            </w:r>
            <w:r w:rsidR="003D10BE">
              <w:rPr>
                <w:noProof/>
                <w:webHidden/>
              </w:rPr>
              <w:t>7</w:t>
            </w:r>
            <w:r w:rsidR="003D10BE">
              <w:rPr>
                <w:noProof/>
                <w:webHidden/>
              </w:rPr>
              <w:fldChar w:fldCharType="end"/>
            </w:r>
          </w:hyperlink>
        </w:p>
        <w:p w14:paraId="11DFB870" w14:textId="77777777" w:rsidR="003D10BE" w:rsidRDefault="007C70E4">
          <w:pPr>
            <w:pStyle w:val="TOC2"/>
            <w:rPr>
              <w:rFonts w:asciiTheme="minorHAnsi" w:eastAsiaTheme="minorEastAsia" w:hAnsiTheme="minorHAnsi" w:cstheme="minorBidi"/>
              <w:bCs w:val="0"/>
              <w:noProof/>
              <w:lang w:val="en-NZ" w:eastAsia="en-NZ"/>
            </w:rPr>
          </w:pPr>
          <w:hyperlink w:anchor="_Toc387837157" w:history="1">
            <w:r w:rsidR="003D10BE" w:rsidRPr="00F00B6D">
              <w:rPr>
                <w:rStyle w:val="Hyperlink"/>
                <w:noProof/>
              </w:rPr>
              <w:t>B.1</w:t>
            </w:r>
            <w:r w:rsidR="003D10BE">
              <w:rPr>
                <w:rFonts w:asciiTheme="minorHAnsi" w:eastAsiaTheme="minorEastAsia" w:hAnsiTheme="minorHAnsi" w:cstheme="minorBidi"/>
                <w:bCs w:val="0"/>
                <w:noProof/>
                <w:lang w:val="en-NZ" w:eastAsia="en-NZ"/>
              </w:rPr>
              <w:tab/>
            </w:r>
            <w:r w:rsidR="003D10BE" w:rsidRPr="00F00B6D">
              <w:rPr>
                <w:rStyle w:val="Hyperlink"/>
                <w:noProof/>
              </w:rPr>
              <w:t>Country Eligibility</w:t>
            </w:r>
            <w:r w:rsidR="003D10BE">
              <w:rPr>
                <w:noProof/>
                <w:webHidden/>
              </w:rPr>
              <w:tab/>
            </w:r>
            <w:r w:rsidR="003D10BE">
              <w:rPr>
                <w:noProof/>
                <w:webHidden/>
              </w:rPr>
              <w:fldChar w:fldCharType="begin"/>
            </w:r>
            <w:r w:rsidR="003D10BE">
              <w:rPr>
                <w:noProof/>
                <w:webHidden/>
              </w:rPr>
              <w:instrText xml:space="preserve"> PAGEREF _Toc387837157 \h </w:instrText>
            </w:r>
            <w:r w:rsidR="003D10BE">
              <w:rPr>
                <w:noProof/>
                <w:webHidden/>
              </w:rPr>
            </w:r>
            <w:r w:rsidR="003D10BE">
              <w:rPr>
                <w:noProof/>
                <w:webHidden/>
              </w:rPr>
              <w:fldChar w:fldCharType="separate"/>
            </w:r>
            <w:r w:rsidR="003D10BE">
              <w:rPr>
                <w:noProof/>
                <w:webHidden/>
              </w:rPr>
              <w:t>7</w:t>
            </w:r>
            <w:r w:rsidR="003D10BE">
              <w:rPr>
                <w:noProof/>
                <w:webHidden/>
              </w:rPr>
              <w:fldChar w:fldCharType="end"/>
            </w:r>
          </w:hyperlink>
        </w:p>
        <w:p w14:paraId="11DFB871" w14:textId="77777777" w:rsidR="003D10BE" w:rsidRDefault="007C70E4">
          <w:pPr>
            <w:pStyle w:val="TOC2"/>
            <w:rPr>
              <w:rFonts w:asciiTheme="minorHAnsi" w:eastAsiaTheme="minorEastAsia" w:hAnsiTheme="minorHAnsi" w:cstheme="minorBidi"/>
              <w:bCs w:val="0"/>
              <w:noProof/>
              <w:lang w:val="en-NZ" w:eastAsia="en-NZ"/>
            </w:rPr>
          </w:pPr>
          <w:hyperlink w:anchor="_Toc387837158" w:history="1">
            <w:r w:rsidR="003D10BE" w:rsidRPr="00F00B6D">
              <w:rPr>
                <w:rStyle w:val="Hyperlink"/>
                <w:noProof/>
              </w:rPr>
              <w:t>B.2</w:t>
            </w:r>
            <w:r w:rsidR="003D10BE">
              <w:rPr>
                <w:rFonts w:asciiTheme="minorHAnsi" w:eastAsiaTheme="minorEastAsia" w:hAnsiTheme="minorHAnsi" w:cstheme="minorBidi"/>
                <w:bCs w:val="0"/>
                <w:noProof/>
                <w:lang w:val="en-NZ" w:eastAsia="en-NZ"/>
              </w:rPr>
              <w:tab/>
            </w:r>
            <w:r w:rsidR="003D10BE" w:rsidRPr="00F00B6D">
              <w:rPr>
                <w:rStyle w:val="Hyperlink"/>
                <w:noProof/>
              </w:rPr>
              <w:t>Country Driven-ness</w:t>
            </w:r>
            <w:r w:rsidR="003D10BE">
              <w:rPr>
                <w:noProof/>
                <w:webHidden/>
              </w:rPr>
              <w:tab/>
            </w:r>
            <w:r w:rsidR="003D10BE">
              <w:rPr>
                <w:noProof/>
                <w:webHidden/>
              </w:rPr>
              <w:fldChar w:fldCharType="begin"/>
            </w:r>
            <w:r w:rsidR="003D10BE">
              <w:rPr>
                <w:noProof/>
                <w:webHidden/>
              </w:rPr>
              <w:instrText xml:space="preserve"> PAGEREF _Toc387837158 \h </w:instrText>
            </w:r>
            <w:r w:rsidR="003D10BE">
              <w:rPr>
                <w:noProof/>
                <w:webHidden/>
              </w:rPr>
            </w:r>
            <w:r w:rsidR="003D10BE">
              <w:rPr>
                <w:noProof/>
                <w:webHidden/>
              </w:rPr>
              <w:fldChar w:fldCharType="separate"/>
            </w:r>
            <w:r w:rsidR="003D10BE">
              <w:rPr>
                <w:noProof/>
                <w:webHidden/>
              </w:rPr>
              <w:t>7</w:t>
            </w:r>
            <w:r w:rsidR="003D10BE">
              <w:rPr>
                <w:noProof/>
                <w:webHidden/>
              </w:rPr>
              <w:fldChar w:fldCharType="end"/>
            </w:r>
          </w:hyperlink>
        </w:p>
        <w:p w14:paraId="11DFB872" w14:textId="77777777" w:rsidR="003D10BE" w:rsidRDefault="007C70E4">
          <w:pPr>
            <w:pStyle w:val="TOC3"/>
            <w:rPr>
              <w:rFonts w:asciiTheme="minorHAnsi" w:eastAsiaTheme="minorEastAsia" w:hAnsiTheme="minorHAnsi" w:cstheme="minorBidi"/>
              <w:noProof/>
              <w:lang w:val="en-NZ" w:eastAsia="en-NZ"/>
            </w:rPr>
          </w:pPr>
          <w:hyperlink w:anchor="_Toc387837159" w:history="1">
            <w:r w:rsidR="003D10BE" w:rsidRPr="00F00B6D">
              <w:rPr>
                <w:rStyle w:val="Hyperlink"/>
                <w:noProof/>
              </w:rPr>
              <w:t>B.2.a</w:t>
            </w:r>
            <w:r w:rsidR="003D10BE">
              <w:rPr>
                <w:rFonts w:asciiTheme="minorHAnsi" w:eastAsiaTheme="minorEastAsia" w:hAnsiTheme="minorHAnsi" w:cstheme="minorBidi"/>
                <w:noProof/>
                <w:lang w:val="en-NZ" w:eastAsia="en-NZ"/>
              </w:rPr>
              <w:tab/>
            </w:r>
            <w:r w:rsidR="003D10BE" w:rsidRPr="00F00B6D">
              <w:rPr>
                <w:rStyle w:val="Hyperlink"/>
                <w:noProof/>
              </w:rPr>
              <w:t>National Capacity Self-Assessment</w:t>
            </w:r>
            <w:r w:rsidR="003D10BE">
              <w:rPr>
                <w:noProof/>
                <w:webHidden/>
              </w:rPr>
              <w:tab/>
            </w:r>
            <w:r w:rsidR="003D10BE">
              <w:rPr>
                <w:noProof/>
                <w:webHidden/>
              </w:rPr>
              <w:fldChar w:fldCharType="begin"/>
            </w:r>
            <w:r w:rsidR="003D10BE">
              <w:rPr>
                <w:noProof/>
                <w:webHidden/>
              </w:rPr>
              <w:instrText xml:space="preserve"> PAGEREF _Toc387837159 \h </w:instrText>
            </w:r>
            <w:r w:rsidR="003D10BE">
              <w:rPr>
                <w:noProof/>
                <w:webHidden/>
              </w:rPr>
            </w:r>
            <w:r w:rsidR="003D10BE">
              <w:rPr>
                <w:noProof/>
                <w:webHidden/>
              </w:rPr>
              <w:fldChar w:fldCharType="separate"/>
            </w:r>
            <w:r w:rsidR="003D10BE">
              <w:rPr>
                <w:noProof/>
                <w:webHidden/>
              </w:rPr>
              <w:t>9</w:t>
            </w:r>
            <w:r w:rsidR="003D10BE">
              <w:rPr>
                <w:noProof/>
                <w:webHidden/>
              </w:rPr>
              <w:fldChar w:fldCharType="end"/>
            </w:r>
          </w:hyperlink>
        </w:p>
        <w:p w14:paraId="11DFB873" w14:textId="77777777" w:rsidR="003D10BE" w:rsidRDefault="007C70E4">
          <w:pPr>
            <w:pStyle w:val="TOC3"/>
            <w:rPr>
              <w:rFonts w:asciiTheme="minorHAnsi" w:eastAsiaTheme="minorEastAsia" w:hAnsiTheme="minorHAnsi" w:cstheme="minorBidi"/>
              <w:noProof/>
              <w:lang w:val="en-NZ" w:eastAsia="en-NZ"/>
            </w:rPr>
          </w:pPr>
          <w:hyperlink w:anchor="_Toc387837160" w:history="1">
            <w:r w:rsidR="003D10BE" w:rsidRPr="00F00B6D">
              <w:rPr>
                <w:rStyle w:val="Hyperlink"/>
                <w:noProof/>
              </w:rPr>
              <w:t>B.2.b</w:t>
            </w:r>
            <w:r w:rsidR="003D10BE">
              <w:rPr>
                <w:rFonts w:asciiTheme="minorHAnsi" w:eastAsiaTheme="minorEastAsia" w:hAnsiTheme="minorHAnsi" w:cstheme="minorBidi"/>
                <w:noProof/>
                <w:lang w:val="en-NZ" w:eastAsia="en-NZ"/>
              </w:rPr>
              <w:tab/>
            </w:r>
            <w:r w:rsidR="003D10BE" w:rsidRPr="00F00B6D">
              <w:rPr>
                <w:rStyle w:val="Hyperlink"/>
                <w:noProof/>
              </w:rPr>
              <w:t>Sustainable Development Context</w:t>
            </w:r>
            <w:r w:rsidR="003D10BE">
              <w:rPr>
                <w:noProof/>
                <w:webHidden/>
              </w:rPr>
              <w:tab/>
            </w:r>
            <w:r w:rsidR="003D10BE">
              <w:rPr>
                <w:noProof/>
                <w:webHidden/>
              </w:rPr>
              <w:fldChar w:fldCharType="begin"/>
            </w:r>
            <w:r w:rsidR="003D10BE">
              <w:rPr>
                <w:noProof/>
                <w:webHidden/>
              </w:rPr>
              <w:instrText xml:space="preserve"> PAGEREF _Toc387837160 \h </w:instrText>
            </w:r>
            <w:r w:rsidR="003D10BE">
              <w:rPr>
                <w:noProof/>
                <w:webHidden/>
              </w:rPr>
            </w:r>
            <w:r w:rsidR="003D10BE">
              <w:rPr>
                <w:noProof/>
                <w:webHidden/>
              </w:rPr>
              <w:fldChar w:fldCharType="separate"/>
            </w:r>
            <w:r w:rsidR="003D10BE">
              <w:rPr>
                <w:noProof/>
                <w:webHidden/>
              </w:rPr>
              <w:t>10</w:t>
            </w:r>
            <w:r w:rsidR="003D10BE">
              <w:rPr>
                <w:noProof/>
                <w:webHidden/>
              </w:rPr>
              <w:fldChar w:fldCharType="end"/>
            </w:r>
          </w:hyperlink>
        </w:p>
        <w:p w14:paraId="11DFB874" w14:textId="77777777" w:rsidR="003D10BE" w:rsidRDefault="007C70E4">
          <w:pPr>
            <w:pStyle w:val="TOC3"/>
            <w:rPr>
              <w:rFonts w:asciiTheme="minorHAnsi" w:eastAsiaTheme="minorEastAsia" w:hAnsiTheme="minorHAnsi" w:cstheme="minorBidi"/>
              <w:noProof/>
              <w:lang w:val="en-NZ" w:eastAsia="en-NZ"/>
            </w:rPr>
          </w:pPr>
          <w:hyperlink w:anchor="_Toc387837161" w:history="1">
            <w:r w:rsidR="003D10BE" w:rsidRPr="00F00B6D">
              <w:rPr>
                <w:rStyle w:val="Hyperlink"/>
                <w:noProof/>
              </w:rPr>
              <w:t>B.2.c</w:t>
            </w:r>
            <w:r w:rsidR="003D10BE">
              <w:rPr>
                <w:rFonts w:asciiTheme="minorHAnsi" w:eastAsiaTheme="minorEastAsia" w:hAnsiTheme="minorHAnsi" w:cstheme="minorBidi"/>
                <w:noProof/>
                <w:lang w:val="en-NZ" w:eastAsia="en-NZ"/>
              </w:rPr>
              <w:tab/>
            </w:r>
            <w:r w:rsidR="003D10BE" w:rsidRPr="00F00B6D">
              <w:rPr>
                <w:rStyle w:val="Hyperlink"/>
                <w:noProof/>
              </w:rPr>
              <w:t>Policy and Legislative Context</w:t>
            </w:r>
            <w:r w:rsidR="003D10BE">
              <w:rPr>
                <w:noProof/>
                <w:webHidden/>
              </w:rPr>
              <w:tab/>
            </w:r>
            <w:r w:rsidR="003D10BE">
              <w:rPr>
                <w:noProof/>
                <w:webHidden/>
              </w:rPr>
              <w:fldChar w:fldCharType="begin"/>
            </w:r>
            <w:r w:rsidR="003D10BE">
              <w:rPr>
                <w:noProof/>
                <w:webHidden/>
              </w:rPr>
              <w:instrText xml:space="preserve"> PAGEREF _Toc387837161 \h </w:instrText>
            </w:r>
            <w:r w:rsidR="003D10BE">
              <w:rPr>
                <w:noProof/>
                <w:webHidden/>
              </w:rPr>
            </w:r>
            <w:r w:rsidR="003D10BE">
              <w:rPr>
                <w:noProof/>
                <w:webHidden/>
              </w:rPr>
              <w:fldChar w:fldCharType="separate"/>
            </w:r>
            <w:r w:rsidR="003D10BE">
              <w:rPr>
                <w:noProof/>
                <w:webHidden/>
              </w:rPr>
              <w:t>13</w:t>
            </w:r>
            <w:r w:rsidR="003D10BE">
              <w:rPr>
                <w:noProof/>
                <w:webHidden/>
              </w:rPr>
              <w:fldChar w:fldCharType="end"/>
            </w:r>
          </w:hyperlink>
        </w:p>
        <w:p w14:paraId="11DFB875" w14:textId="77777777" w:rsidR="003D10BE" w:rsidRDefault="007C70E4">
          <w:pPr>
            <w:pStyle w:val="TOC3"/>
            <w:rPr>
              <w:rFonts w:asciiTheme="minorHAnsi" w:eastAsiaTheme="minorEastAsia" w:hAnsiTheme="minorHAnsi" w:cstheme="minorBidi"/>
              <w:noProof/>
              <w:lang w:val="en-NZ" w:eastAsia="en-NZ"/>
            </w:rPr>
          </w:pPr>
          <w:hyperlink w:anchor="_Toc387837162" w:history="1">
            <w:r w:rsidR="003D10BE" w:rsidRPr="00F00B6D">
              <w:rPr>
                <w:rStyle w:val="Hyperlink"/>
                <w:noProof/>
              </w:rPr>
              <w:t>B.2.d</w:t>
            </w:r>
            <w:r w:rsidR="003D10BE">
              <w:rPr>
                <w:rFonts w:asciiTheme="minorHAnsi" w:eastAsiaTheme="minorEastAsia" w:hAnsiTheme="minorHAnsi" w:cstheme="minorBidi"/>
                <w:noProof/>
                <w:lang w:val="en-NZ" w:eastAsia="en-NZ"/>
              </w:rPr>
              <w:tab/>
            </w:r>
            <w:r w:rsidR="003D10BE" w:rsidRPr="00F00B6D">
              <w:rPr>
                <w:rStyle w:val="Hyperlink"/>
                <w:noProof/>
              </w:rPr>
              <w:t>Institutional Context</w:t>
            </w:r>
            <w:r w:rsidR="003D10BE">
              <w:rPr>
                <w:noProof/>
                <w:webHidden/>
              </w:rPr>
              <w:tab/>
            </w:r>
            <w:r w:rsidR="003D10BE">
              <w:rPr>
                <w:noProof/>
                <w:webHidden/>
              </w:rPr>
              <w:fldChar w:fldCharType="begin"/>
            </w:r>
            <w:r w:rsidR="003D10BE">
              <w:rPr>
                <w:noProof/>
                <w:webHidden/>
              </w:rPr>
              <w:instrText xml:space="preserve"> PAGEREF _Toc387837162 \h </w:instrText>
            </w:r>
            <w:r w:rsidR="003D10BE">
              <w:rPr>
                <w:noProof/>
                <w:webHidden/>
              </w:rPr>
            </w:r>
            <w:r w:rsidR="003D10BE">
              <w:rPr>
                <w:noProof/>
                <w:webHidden/>
              </w:rPr>
              <w:fldChar w:fldCharType="separate"/>
            </w:r>
            <w:r w:rsidR="003D10BE">
              <w:rPr>
                <w:noProof/>
                <w:webHidden/>
              </w:rPr>
              <w:t>13</w:t>
            </w:r>
            <w:r w:rsidR="003D10BE">
              <w:rPr>
                <w:noProof/>
                <w:webHidden/>
              </w:rPr>
              <w:fldChar w:fldCharType="end"/>
            </w:r>
          </w:hyperlink>
        </w:p>
        <w:p w14:paraId="11DFB876" w14:textId="77777777" w:rsidR="003D10BE" w:rsidRDefault="007C70E4">
          <w:pPr>
            <w:pStyle w:val="TOC3"/>
            <w:rPr>
              <w:rFonts w:asciiTheme="minorHAnsi" w:eastAsiaTheme="minorEastAsia" w:hAnsiTheme="minorHAnsi" w:cstheme="minorBidi"/>
              <w:noProof/>
              <w:lang w:val="en-NZ" w:eastAsia="en-NZ"/>
            </w:rPr>
          </w:pPr>
          <w:hyperlink w:anchor="_Toc387837163" w:history="1">
            <w:r w:rsidR="003D10BE" w:rsidRPr="00F00B6D">
              <w:rPr>
                <w:rStyle w:val="Hyperlink"/>
                <w:noProof/>
              </w:rPr>
              <w:t>B.2.e</w:t>
            </w:r>
            <w:r w:rsidR="003D10BE">
              <w:rPr>
                <w:rFonts w:asciiTheme="minorHAnsi" w:eastAsiaTheme="minorEastAsia" w:hAnsiTheme="minorHAnsi" w:cstheme="minorBidi"/>
                <w:noProof/>
                <w:lang w:val="en-NZ" w:eastAsia="en-NZ"/>
              </w:rPr>
              <w:tab/>
            </w:r>
            <w:r w:rsidR="003D10BE" w:rsidRPr="00F00B6D">
              <w:rPr>
                <w:rStyle w:val="Hyperlink"/>
                <w:noProof/>
              </w:rPr>
              <w:t>Barriers to Achieving Global Environmental Objectives</w:t>
            </w:r>
            <w:r w:rsidR="003D10BE">
              <w:rPr>
                <w:noProof/>
                <w:webHidden/>
              </w:rPr>
              <w:tab/>
            </w:r>
            <w:r w:rsidR="003D10BE">
              <w:rPr>
                <w:noProof/>
                <w:webHidden/>
              </w:rPr>
              <w:fldChar w:fldCharType="begin"/>
            </w:r>
            <w:r w:rsidR="003D10BE">
              <w:rPr>
                <w:noProof/>
                <w:webHidden/>
              </w:rPr>
              <w:instrText xml:space="preserve"> PAGEREF _Toc387837163 \h </w:instrText>
            </w:r>
            <w:r w:rsidR="003D10BE">
              <w:rPr>
                <w:noProof/>
                <w:webHidden/>
              </w:rPr>
            </w:r>
            <w:r w:rsidR="003D10BE">
              <w:rPr>
                <w:noProof/>
                <w:webHidden/>
              </w:rPr>
              <w:fldChar w:fldCharType="separate"/>
            </w:r>
            <w:r w:rsidR="003D10BE">
              <w:rPr>
                <w:noProof/>
                <w:webHidden/>
              </w:rPr>
              <w:t>18</w:t>
            </w:r>
            <w:r w:rsidR="003D10BE">
              <w:rPr>
                <w:noProof/>
                <w:webHidden/>
              </w:rPr>
              <w:fldChar w:fldCharType="end"/>
            </w:r>
          </w:hyperlink>
        </w:p>
        <w:p w14:paraId="11DFB877" w14:textId="77777777" w:rsidR="003D10BE" w:rsidRDefault="007C70E4">
          <w:pPr>
            <w:pStyle w:val="TOC1"/>
            <w:tabs>
              <w:tab w:val="left" w:pos="660"/>
            </w:tabs>
            <w:rPr>
              <w:rFonts w:asciiTheme="minorHAnsi" w:eastAsiaTheme="minorEastAsia" w:hAnsiTheme="minorHAnsi" w:cstheme="minorBidi"/>
              <w:b w:val="0"/>
              <w:noProof/>
              <w:sz w:val="22"/>
              <w:szCs w:val="22"/>
              <w:lang w:val="en-NZ" w:eastAsia="en-NZ"/>
            </w:rPr>
          </w:pPr>
          <w:hyperlink w:anchor="_Toc387837164" w:history="1">
            <w:r w:rsidR="003D10BE" w:rsidRPr="00F00B6D">
              <w:rPr>
                <w:rStyle w:val="Hyperlink"/>
                <w:noProof/>
              </w:rPr>
              <w:t>C.</w:t>
            </w:r>
            <w:r w:rsidR="003D10BE">
              <w:rPr>
                <w:rFonts w:asciiTheme="minorHAnsi" w:eastAsiaTheme="minorEastAsia" w:hAnsiTheme="minorHAnsi" w:cstheme="minorBidi"/>
                <w:b w:val="0"/>
                <w:noProof/>
                <w:sz w:val="22"/>
                <w:szCs w:val="22"/>
                <w:lang w:val="en-NZ" w:eastAsia="en-NZ"/>
              </w:rPr>
              <w:tab/>
            </w:r>
            <w:r w:rsidR="003D10BE" w:rsidRPr="00F00B6D">
              <w:rPr>
                <w:rStyle w:val="Hyperlink"/>
                <w:noProof/>
              </w:rPr>
              <w:t>Programme and policy conformity</w:t>
            </w:r>
            <w:r w:rsidR="003D10BE">
              <w:rPr>
                <w:noProof/>
                <w:webHidden/>
              </w:rPr>
              <w:tab/>
            </w:r>
            <w:r w:rsidR="003D10BE">
              <w:rPr>
                <w:noProof/>
                <w:webHidden/>
              </w:rPr>
              <w:fldChar w:fldCharType="begin"/>
            </w:r>
            <w:r w:rsidR="003D10BE">
              <w:rPr>
                <w:noProof/>
                <w:webHidden/>
              </w:rPr>
              <w:instrText xml:space="preserve"> PAGEREF _Toc387837164 \h </w:instrText>
            </w:r>
            <w:r w:rsidR="003D10BE">
              <w:rPr>
                <w:noProof/>
                <w:webHidden/>
              </w:rPr>
            </w:r>
            <w:r w:rsidR="003D10BE">
              <w:rPr>
                <w:noProof/>
                <w:webHidden/>
              </w:rPr>
              <w:fldChar w:fldCharType="separate"/>
            </w:r>
            <w:r w:rsidR="003D10BE">
              <w:rPr>
                <w:noProof/>
                <w:webHidden/>
              </w:rPr>
              <w:t>20</w:t>
            </w:r>
            <w:r w:rsidR="003D10BE">
              <w:rPr>
                <w:noProof/>
                <w:webHidden/>
              </w:rPr>
              <w:fldChar w:fldCharType="end"/>
            </w:r>
          </w:hyperlink>
        </w:p>
        <w:p w14:paraId="11DFB878" w14:textId="77777777" w:rsidR="003D10BE" w:rsidRDefault="007C70E4">
          <w:pPr>
            <w:pStyle w:val="TOC2"/>
            <w:rPr>
              <w:rFonts w:asciiTheme="minorHAnsi" w:eastAsiaTheme="minorEastAsia" w:hAnsiTheme="minorHAnsi" w:cstheme="minorBidi"/>
              <w:bCs w:val="0"/>
              <w:noProof/>
              <w:lang w:val="en-NZ" w:eastAsia="en-NZ"/>
            </w:rPr>
          </w:pPr>
          <w:hyperlink w:anchor="_Toc387837165" w:history="1">
            <w:r w:rsidR="003D10BE" w:rsidRPr="00F00B6D">
              <w:rPr>
                <w:rStyle w:val="Hyperlink"/>
                <w:noProof/>
              </w:rPr>
              <w:t>C.1</w:t>
            </w:r>
            <w:r w:rsidR="003D10BE">
              <w:rPr>
                <w:rFonts w:asciiTheme="minorHAnsi" w:eastAsiaTheme="minorEastAsia" w:hAnsiTheme="minorHAnsi" w:cstheme="minorBidi"/>
                <w:bCs w:val="0"/>
                <w:noProof/>
                <w:lang w:val="en-NZ" w:eastAsia="en-NZ"/>
              </w:rPr>
              <w:tab/>
            </w:r>
            <w:r w:rsidR="003D10BE" w:rsidRPr="00F00B6D">
              <w:rPr>
                <w:rStyle w:val="Hyperlink"/>
                <w:noProof/>
              </w:rPr>
              <w:t>GEF Programme Designation and Conformity</w:t>
            </w:r>
            <w:r w:rsidR="003D10BE">
              <w:rPr>
                <w:noProof/>
                <w:webHidden/>
              </w:rPr>
              <w:tab/>
            </w:r>
            <w:r w:rsidR="003D10BE">
              <w:rPr>
                <w:noProof/>
                <w:webHidden/>
              </w:rPr>
              <w:fldChar w:fldCharType="begin"/>
            </w:r>
            <w:r w:rsidR="003D10BE">
              <w:rPr>
                <w:noProof/>
                <w:webHidden/>
              </w:rPr>
              <w:instrText xml:space="preserve"> PAGEREF _Toc387837165 \h </w:instrText>
            </w:r>
            <w:r w:rsidR="003D10BE">
              <w:rPr>
                <w:noProof/>
                <w:webHidden/>
              </w:rPr>
            </w:r>
            <w:r w:rsidR="003D10BE">
              <w:rPr>
                <w:noProof/>
                <w:webHidden/>
              </w:rPr>
              <w:fldChar w:fldCharType="separate"/>
            </w:r>
            <w:r w:rsidR="003D10BE">
              <w:rPr>
                <w:noProof/>
                <w:webHidden/>
              </w:rPr>
              <w:t>20</w:t>
            </w:r>
            <w:r w:rsidR="003D10BE">
              <w:rPr>
                <w:noProof/>
                <w:webHidden/>
              </w:rPr>
              <w:fldChar w:fldCharType="end"/>
            </w:r>
          </w:hyperlink>
        </w:p>
        <w:p w14:paraId="11DFB879" w14:textId="77777777" w:rsidR="003D10BE" w:rsidRDefault="007C70E4">
          <w:pPr>
            <w:pStyle w:val="TOC3"/>
            <w:rPr>
              <w:rFonts w:asciiTheme="minorHAnsi" w:eastAsiaTheme="minorEastAsia" w:hAnsiTheme="minorHAnsi" w:cstheme="minorBidi"/>
              <w:noProof/>
              <w:lang w:val="en-NZ" w:eastAsia="en-NZ"/>
            </w:rPr>
          </w:pPr>
          <w:hyperlink w:anchor="_Toc387837166" w:history="1">
            <w:r w:rsidR="003D10BE" w:rsidRPr="00F00B6D">
              <w:rPr>
                <w:rStyle w:val="Hyperlink"/>
                <w:noProof/>
              </w:rPr>
              <w:t>C.1.a</w:t>
            </w:r>
            <w:r w:rsidR="003D10BE">
              <w:rPr>
                <w:rFonts w:asciiTheme="minorHAnsi" w:eastAsiaTheme="minorEastAsia" w:hAnsiTheme="minorHAnsi" w:cstheme="minorBidi"/>
                <w:noProof/>
                <w:lang w:val="en-NZ" w:eastAsia="en-NZ"/>
              </w:rPr>
              <w:tab/>
            </w:r>
            <w:r w:rsidR="003D10BE" w:rsidRPr="00F00B6D">
              <w:rPr>
                <w:rStyle w:val="Hyperlink"/>
                <w:noProof/>
              </w:rPr>
              <w:t>Guidance from the Rio Conventions</w:t>
            </w:r>
            <w:r w:rsidR="003D10BE">
              <w:rPr>
                <w:noProof/>
                <w:webHidden/>
              </w:rPr>
              <w:tab/>
            </w:r>
            <w:r w:rsidR="003D10BE">
              <w:rPr>
                <w:noProof/>
                <w:webHidden/>
              </w:rPr>
              <w:fldChar w:fldCharType="begin"/>
            </w:r>
            <w:r w:rsidR="003D10BE">
              <w:rPr>
                <w:noProof/>
                <w:webHidden/>
              </w:rPr>
              <w:instrText xml:space="preserve"> PAGEREF _Toc387837166 \h </w:instrText>
            </w:r>
            <w:r w:rsidR="003D10BE">
              <w:rPr>
                <w:noProof/>
                <w:webHidden/>
              </w:rPr>
            </w:r>
            <w:r w:rsidR="003D10BE">
              <w:rPr>
                <w:noProof/>
                <w:webHidden/>
              </w:rPr>
              <w:fldChar w:fldCharType="separate"/>
            </w:r>
            <w:r w:rsidR="003D10BE">
              <w:rPr>
                <w:noProof/>
                <w:webHidden/>
              </w:rPr>
              <w:t>23</w:t>
            </w:r>
            <w:r w:rsidR="003D10BE">
              <w:rPr>
                <w:noProof/>
                <w:webHidden/>
              </w:rPr>
              <w:fldChar w:fldCharType="end"/>
            </w:r>
          </w:hyperlink>
        </w:p>
        <w:p w14:paraId="11DFB87A" w14:textId="77777777" w:rsidR="003D10BE" w:rsidRDefault="007C70E4">
          <w:pPr>
            <w:pStyle w:val="TOC2"/>
            <w:rPr>
              <w:rFonts w:asciiTheme="minorHAnsi" w:eastAsiaTheme="minorEastAsia" w:hAnsiTheme="minorHAnsi" w:cstheme="minorBidi"/>
              <w:bCs w:val="0"/>
              <w:noProof/>
              <w:lang w:val="en-NZ" w:eastAsia="en-NZ"/>
            </w:rPr>
          </w:pPr>
          <w:hyperlink w:anchor="_Toc387837167" w:history="1">
            <w:r w:rsidR="003D10BE" w:rsidRPr="00F00B6D">
              <w:rPr>
                <w:rStyle w:val="Hyperlink"/>
                <w:noProof/>
              </w:rPr>
              <w:t>C.2 Project Design:  GEF Alternative</w:t>
            </w:r>
            <w:r w:rsidR="003D10BE">
              <w:rPr>
                <w:noProof/>
                <w:webHidden/>
              </w:rPr>
              <w:tab/>
            </w:r>
            <w:r w:rsidR="003D10BE">
              <w:rPr>
                <w:noProof/>
                <w:webHidden/>
              </w:rPr>
              <w:fldChar w:fldCharType="begin"/>
            </w:r>
            <w:r w:rsidR="003D10BE">
              <w:rPr>
                <w:noProof/>
                <w:webHidden/>
              </w:rPr>
              <w:instrText xml:space="preserve"> PAGEREF _Toc387837167 \h </w:instrText>
            </w:r>
            <w:r w:rsidR="003D10BE">
              <w:rPr>
                <w:noProof/>
                <w:webHidden/>
              </w:rPr>
            </w:r>
            <w:r w:rsidR="003D10BE">
              <w:rPr>
                <w:noProof/>
                <w:webHidden/>
              </w:rPr>
              <w:fldChar w:fldCharType="separate"/>
            </w:r>
            <w:r w:rsidR="003D10BE">
              <w:rPr>
                <w:noProof/>
                <w:webHidden/>
              </w:rPr>
              <w:t>24</w:t>
            </w:r>
            <w:r w:rsidR="003D10BE">
              <w:rPr>
                <w:noProof/>
                <w:webHidden/>
              </w:rPr>
              <w:fldChar w:fldCharType="end"/>
            </w:r>
          </w:hyperlink>
        </w:p>
        <w:p w14:paraId="11DFB87B" w14:textId="77777777" w:rsidR="003D10BE" w:rsidRDefault="007C70E4">
          <w:pPr>
            <w:pStyle w:val="TOC3"/>
            <w:rPr>
              <w:rFonts w:asciiTheme="minorHAnsi" w:eastAsiaTheme="minorEastAsia" w:hAnsiTheme="minorHAnsi" w:cstheme="minorBidi"/>
              <w:noProof/>
              <w:lang w:val="en-NZ" w:eastAsia="en-NZ"/>
            </w:rPr>
          </w:pPr>
          <w:hyperlink w:anchor="_Toc387837168" w:history="1">
            <w:r w:rsidR="003D10BE" w:rsidRPr="00F00B6D">
              <w:rPr>
                <w:rStyle w:val="Hyperlink"/>
                <w:noProof/>
              </w:rPr>
              <w:t>C.2.a</w:t>
            </w:r>
            <w:r w:rsidR="003D10BE">
              <w:rPr>
                <w:rFonts w:asciiTheme="minorHAnsi" w:eastAsiaTheme="minorEastAsia" w:hAnsiTheme="minorHAnsi" w:cstheme="minorBidi"/>
                <w:noProof/>
                <w:lang w:val="en-NZ" w:eastAsia="en-NZ"/>
              </w:rPr>
              <w:tab/>
            </w:r>
            <w:r w:rsidR="003D10BE" w:rsidRPr="00F00B6D">
              <w:rPr>
                <w:rStyle w:val="Hyperlink"/>
                <w:noProof/>
              </w:rPr>
              <w:t>Project Rationale</w:t>
            </w:r>
            <w:r w:rsidR="003D10BE">
              <w:rPr>
                <w:noProof/>
                <w:webHidden/>
              </w:rPr>
              <w:tab/>
            </w:r>
            <w:r w:rsidR="003D10BE">
              <w:rPr>
                <w:noProof/>
                <w:webHidden/>
              </w:rPr>
              <w:fldChar w:fldCharType="begin"/>
            </w:r>
            <w:r w:rsidR="003D10BE">
              <w:rPr>
                <w:noProof/>
                <w:webHidden/>
              </w:rPr>
              <w:instrText xml:space="preserve"> PAGEREF _Toc387837168 \h </w:instrText>
            </w:r>
            <w:r w:rsidR="003D10BE">
              <w:rPr>
                <w:noProof/>
                <w:webHidden/>
              </w:rPr>
            </w:r>
            <w:r w:rsidR="003D10BE">
              <w:rPr>
                <w:noProof/>
                <w:webHidden/>
              </w:rPr>
              <w:fldChar w:fldCharType="separate"/>
            </w:r>
            <w:r w:rsidR="003D10BE">
              <w:rPr>
                <w:noProof/>
                <w:webHidden/>
              </w:rPr>
              <w:t>24</w:t>
            </w:r>
            <w:r w:rsidR="003D10BE">
              <w:rPr>
                <w:noProof/>
                <w:webHidden/>
              </w:rPr>
              <w:fldChar w:fldCharType="end"/>
            </w:r>
          </w:hyperlink>
        </w:p>
        <w:p w14:paraId="11DFB87C" w14:textId="77777777" w:rsidR="003D10BE" w:rsidRDefault="007C70E4">
          <w:pPr>
            <w:pStyle w:val="TOC3"/>
            <w:rPr>
              <w:rFonts w:asciiTheme="minorHAnsi" w:eastAsiaTheme="minorEastAsia" w:hAnsiTheme="minorHAnsi" w:cstheme="minorBidi"/>
              <w:noProof/>
              <w:lang w:val="en-NZ" w:eastAsia="en-NZ"/>
            </w:rPr>
          </w:pPr>
          <w:hyperlink w:anchor="_Toc387837169" w:history="1">
            <w:r w:rsidR="003D10BE" w:rsidRPr="00F00B6D">
              <w:rPr>
                <w:rStyle w:val="Hyperlink"/>
                <w:noProof/>
              </w:rPr>
              <w:t>C.2.b</w:t>
            </w:r>
            <w:r w:rsidR="003D10BE">
              <w:rPr>
                <w:rFonts w:asciiTheme="minorHAnsi" w:eastAsiaTheme="minorEastAsia" w:hAnsiTheme="minorHAnsi" w:cstheme="minorBidi"/>
                <w:noProof/>
                <w:lang w:val="en-NZ" w:eastAsia="en-NZ"/>
              </w:rPr>
              <w:tab/>
            </w:r>
            <w:r w:rsidR="003D10BE" w:rsidRPr="00F00B6D">
              <w:rPr>
                <w:rStyle w:val="Hyperlink"/>
                <w:noProof/>
              </w:rPr>
              <w:t>Project Goal and Objectives</w:t>
            </w:r>
            <w:r w:rsidR="003D10BE">
              <w:rPr>
                <w:noProof/>
                <w:webHidden/>
              </w:rPr>
              <w:tab/>
            </w:r>
            <w:r w:rsidR="003D10BE">
              <w:rPr>
                <w:noProof/>
                <w:webHidden/>
              </w:rPr>
              <w:fldChar w:fldCharType="begin"/>
            </w:r>
            <w:r w:rsidR="003D10BE">
              <w:rPr>
                <w:noProof/>
                <w:webHidden/>
              </w:rPr>
              <w:instrText xml:space="preserve"> PAGEREF _Toc387837169 \h </w:instrText>
            </w:r>
            <w:r w:rsidR="003D10BE">
              <w:rPr>
                <w:noProof/>
                <w:webHidden/>
              </w:rPr>
            </w:r>
            <w:r w:rsidR="003D10BE">
              <w:rPr>
                <w:noProof/>
                <w:webHidden/>
              </w:rPr>
              <w:fldChar w:fldCharType="separate"/>
            </w:r>
            <w:r w:rsidR="003D10BE">
              <w:rPr>
                <w:noProof/>
                <w:webHidden/>
              </w:rPr>
              <w:t>25</w:t>
            </w:r>
            <w:r w:rsidR="003D10BE">
              <w:rPr>
                <w:noProof/>
                <w:webHidden/>
              </w:rPr>
              <w:fldChar w:fldCharType="end"/>
            </w:r>
          </w:hyperlink>
        </w:p>
        <w:p w14:paraId="11DFB87D" w14:textId="77777777" w:rsidR="003D10BE" w:rsidRDefault="007C70E4">
          <w:pPr>
            <w:pStyle w:val="TOC3"/>
            <w:rPr>
              <w:rFonts w:asciiTheme="minorHAnsi" w:eastAsiaTheme="minorEastAsia" w:hAnsiTheme="minorHAnsi" w:cstheme="minorBidi"/>
              <w:noProof/>
              <w:lang w:val="en-NZ" w:eastAsia="en-NZ"/>
            </w:rPr>
          </w:pPr>
          <w:hyperlink w:anchor="_Toc387837170" w:history="1">
            <w:r w:rsidR="003D10BE" w:rsidRPr="00F00B6D">
              <w:rPr>
                <w:rStyle w:val="Hyperlink"/>
                <w:noProof/>
              </w:rPr>
              <w:t>C.2.c</w:t>
            </w:r>
            <w:r w:rsidR="003D10BE">
              <w:rPr>
                <w:rFonts w:asciiTheme="minorHAnsi" w:eastAsiaTheme="minorEastAsia" w:hAnsiTheme="minorHAnsi" w:cstheme="minorBidi"/>
                <w:noProof/>
                <w:lang w:val="en-NZ" w:eastAsia="en-NZ"/>
              </w:rPr>
              <w:tab/>
            </w:r>
            <w:r w:rsidR="003D10BE" w:rsidRPr="00F00B6D">
              <w:rPr>
                <w:rStyle w:val="Hyperlink"/>
                <w:noProof/>
              </w:rPr>
              <w:t>Expected Outcomes</w:t>
            </w:r>
            <w:r w:rsidR="003D10BE">
              <w:rPr>
                <w:noProof/>
                <w:webHidden/>
              </w:rPr>
              <w:tab/>
            </w:r>
            <w:r w:rsidR="003D10BE">
              <w:rPr>
                <w:noProof/>
                <w:webHidden/>
              </w:rPr>
              <w:fldChar w:fldCharType="begin"/>
            </w:r>
            <w:r w:rsidR="003D10BE">
              <w:rPr>
                <w:noProof/>
                <w:webHidden/>
              </w:rPr>
              <w:instrText xml:space="preserve"> PAGEREF _Toc387837170 \h </w:instrText>
            </w:r>
            <w:r w:rsidR="003D10BE">
              <w:rPr>
                <w:noProof/>
                <w:webHidden/>
              </w:rPr>
            </w:r>
            <w:r w:rsidR="003D10BE">
              <w:rPr>
                <w:noProof/>
                <w:webHidden/>
              </w:rPr>
              <w:fldChar w:fldCharType="separate"/>
            </w:r>
            <w:r w:rsidR="003D10BE">
              <w:rPr>
                <w:noProof/>
                <w:webHidden/>
              </w:rPr>
              <w:t>26</w:t>
            </w:r>
            <w:r w:rsidR="003D10BE">
              <w:rPr>
                <w:noProof/>
                <w:webHidden/>
              </w:rPr>
              <w:fldChar w:fldCharType="end"/>
            </w:r>
          </w:hyperlink>
        </w:p>
        <w:p w14:paraId="11DFB87E" w14:textId="77777777" w:rsidR="003D10BE" w:rsidRDefault="007C70E4">
          <w:pPr>
            <w:pStyle w:val="TOC3"/>
            <w:rPr>
              <w:rFonts w:asciiTheme="minorHAnsi" w:eastAsiaTheme="minorEastAsia" w:hAnsiTheme="minorHAnsi" w:cstheme="minorBidi"/>
              <w:noProof/>
              <w:lang w:val="en-NZ" w:eastAsia="en-NZ"/>
            </w:rPr>
          </w:pPr>
          <w:hyperlink w:anchor="_Toc387837171" w:history="1">
            <w:r w:rsidR="003D10BE" w:rsidRPr="00F00B6D">
              <w:rPr>
                <w:rStyle w:val="Hyperlink"/>
                <w:noProof/>
              </w:rPr>
              <w:t>C.2.d</w:t>
            </w:r>
            <w:r w:rsidR="003D10BE">
              <w:rPr>
                <w:rFonts w:asciiTheme="minorHAnsi" w:eastAsiaTheme="minorEastAsia" w:hAnsiTheme="minorHAnsi" w:cstheme="minorBidi"/>
                <w:noProof/>
                <w:lang w:val="en-NZ" w:eastAsia="en-NZ"/>
              </w:rPr>
              <w:tab/>
            </w:r>
            <w:r w:rsidR="003D10BE" w:rsidRPr="00F00B6D">
              <w:rPr>
                <w:rStyle w:val="Hyperlink"/>
                <w:noProof/>
              </w:rPr>
              <w:t>Project Components, Outputs, and Activities</w:t>
            </w:r>
            <w:r w:rsidR="003D10BE">
              <w:rPr>
                <w:noProof/>
                <w:webHidden/>
              </w:rPr>
              <w:tab/>
            </w:r>
            <w:r w:rsidR="003D10BE">
              <w:rPr>
                <w:noProof/>
                <w:webHidden/>
              </w:rPr>
              <w:fldChar w:fldCharType="begin"/>
            </w:r>
            <w:r w:rsidR="003D10BE">
              <w:rPr>
                <w:noProof/>
                <w:webHidden/>
              </w:rPr>
              <w:instrText xml:space="preserve"> PAGEREF _Toc387837171 \h </w:instrText>
            </w:r>
            <w:r w:rsidR="003D10BE">
              <w:rPr>
                <w:noProof/>
                <w:webHidden/>
              </w:rPr>
            </w:r>
            <w:r w:rsidR="003D10BE">
              <w:rPr>
                <w:noProof/>
                <w:webHidden/>
              </w:rPr>
              <w:fldChar w:fldCharType="separate"/>
            </w:r>
            <w:r w:rsidR="003D10BE">
              <w:rPr>
                <w:noProof/>
                <w:webHidden/>
              </w:rPr>
              <w:t>27</w:t>
            </w:r>
            <w:r w:rsidR="003D10BE">
              <w:rPr>
                <w:noProof/>
                <w:webHidden/>
              </w:rPr>
              <w:fldChar w:fldCharType="end"/>
            </w:r>
          </w:hyperlink>
        </w:p>
        <w:p w14:paraId="11DFB87F" w14:textId="77777777" w:rsidR="003D10BE" w:rsidRDefault="007C70E4">
          <w:pPr>
            <w:pStyle w:val="TOC2"/>
            <w:rPr>
              <w:rFonts w:asciiTheme="minorHAnsi" w:eastAsiaTheme="minorEastAsia" w:hAnsiTheme="minorHAnsi" w:cstheme="minorBidi"/>
              <w:bCs w:val="0"/>
              <w:noProof/>
              <w:lang w:val="en-NZ" w:eastAsia="en-NZ"/>
            </w:rPr>
          </w:pPr>
          <w:hyperlink w:anchor="_Toc387837172" w:history="1">
            <w:r w:rsidR="003D10BE" w:rsidRPr="00F00B6D">
              <w:rPr>
                <w:rStyle w:val="Hyperlink"/>
                <w:noProof/>
              </w:rPr>
              <w:t>C.3</w:t>
            </w:r>
            <w:r w:rsidR="003D10BE">
              <w:rPr>
                <w:rFonts w:asciiTheme="minorHAnsi" w:eastAsiaTheme="minorEastAsia" w:hAnsiTheme="minorHAnsi" w:cstheme="minorBidi"/>
                <w:bCs w:val="0"/>
                <w:noProof/>
                <w:lang w:val="en-NZ" w:eastAsia="en-NZ"/>
              </w:rPr>
              <w:tab/>
            </w:r>
            <w:r w:rsidR="003D10BE" w:rsidRPr="00F00B6D">
              <w:rPr>
                <w:rStyle w:val="Hyperlink"/>
                <w:noProof/>
              </w:rPr>
              <w:t>Sustainability, Replicability, and Lessons Learned</w:t>
            </w:r>
            <w:r w:rsidR="003D10BE">
              <w:rPr>
                <w:noProof/>
                <w:webHidden/>
              </w:rPr>
              <w:tab/>
            </w:r>
            <w:r w:rsidR="003D10BE">
              <w:rPr>
                <w:noProof/>
                <w:webHidden/>
              </w:rPr>
              <w:fldChar w:fldCharType="begin"/>
            </w:r>
            <w:r w:rsidR="003D10BE">
              <w:rPr>
                <w:noProof/>
                <w:webHidden/>
              </w:rPr>
              <w:instrText xml:space="preserve"> PAGEREF _Toc387837172 \h </w:instrText>
            </w:r>
            <w:r w:rsidR="003D10BE">
              <w:rPr>
                <w:noProof/>
                <w:webHidden/>
              </w:rPr>
            </w:r>
            <w:r w:rsidR="003D10BE">
              <w:rPr>
                <w:noProof/>
                <w:webHidden/>
              </w:rPr>
              <w:fldChar w:fldCharType="separate"/>
            </w:r>
            <w:r w:rsidR="003D10BE">
              <w:rPr>
                <w:noProof/>
                <w:webHidden/>
              </w:rPr>
              <w:t>33</w:t>
            </w:r>
            <w:r w:rsidR="003D10BE">
              <w:rPr>
                <w:noProof/>
                <w:webHidden/>
              </w:rPr>
              <w:fldChar w:fldCharType="end"/>
            </w:r>
          </w:hyperlink>
        </w:p>
        <w:p w14:paraId="11DFB880" w14:textId="77777777" w:rsidR="003D10BE" w:rsidRDefault="007C70E4">
          <w:pPr>
            <w:pStyle w:val="TOC3"/>
            <w:rPr>
              <w:rFonts w:asciiTheme="minorHAnsi" w:eastAsiaTheme="minorEastAsia" w:hAnsiTheme="minorHAnsi" w:cstheme="minorBidi"/>
              <w:noProof/>
              <w:lang w:val="en-NZ" w:eastAsia="en-NZ"/>
            </w:rPr>
          </w:pPr>
          <w:hyperlink w:anchor="_Toc387837173" w:history="1">
            <w:r w:rsidR="003D10BE" w:rsidRPr="00F00B6D">
              <w:rPr>
                <w:rStyle w:val="Hyperlink"/>
                <w:noProof/>
              </w:rPr>
              <w:t>C.3.a</w:t>
            </w:r>
            <w:r w:rsidR="003D10BE">
              <w:rPr>
                <w:rFonts w:asciiTheme="minorHAnsi" w:eastAsiaTheme="minorEastAsia" w:hAnsiTheme="minorHAnsi" w:cstheme="minorBidi"/>
                <w:noProof/>
                <w:lang w:val="en-NZ" w:eastAsia="en-NZ"/>
              </w:rPr>
              <w:tab/>
            </w:r>
            <w:r w:rsidR="003D10BE" w:rsidRPr="00F00B6D">
              <w:rPr>
                <w:rStyle w:val="Hyperlink"/>
                <w:noProof/>
              </w:rPr>
              <w:t>Sustainability</w:t>
            </w:r>
            <w:r w:rsidR="003D10BE">
              <w:rPr>
                <w:noProof/>
                <w:webHidden/>
              </w:rPr>
              <w:tab/>
            </w:r>
            <w:r w:rsidR="003D10BE">
              <w:rPr>
                <w:noProof/>
                <w:webHidden/>
              </w:rPr>
              <w:fldChar w:fldCharType="begin"/>
            </w:r>
            <w:r w:rsidR="003D10BE">
              <w:rPr>
                <w:noProof/>
                <w:webHidden/>
              </w:rPr>
              <w:instrText xml:space="preserve"> PAGEREF _Toc387837173 \h </w:instrText>
            </w:r>
            <w:r w:rsidR="003D10BE">
              <w:rPr>
                <w:noProof/>
                <w:webHidden/>
              </w:rPr>
            </w:r>
            <w:r w:rsidR="003D10BE">
              <w:rPr>
                <w:noProof/>
                <w:webHidden/>
              </w:rPr>
              <w:fldChar w:fldCharType="separate"/>
            </w:r>
            <w:r w:rsidR="003D10BE">
              <w:rPr>
                <w:noProof/>
                <w:webHidden/>
              </w:rPr>
              <w:t>33</w:t>
            </w:r>
            <w:r w:rsidR="003D10BE">
              <w:rPr>
                <w:noProof/>
                <w:webHidden/>
              </w:rPr>
              <w:fldChar w:fldCharType="end"/>
            </w:r>
          </w:hyperlink>
        </w:p>
        <w:p w14:paraId="11DFB881" w14:textId="77777777" w:rsidR="003D10BE" w:rsidRDefault="007C70E4">
          <w:pPr>
            <w:pStyle w:val="TOC3"/>
            <w:rPr>
              <w:rFonts w:asciiTheme="minorHAnsi" w:eastAsiaTheme="minorEastAsia" w:hAnsiTheme="minorHAnsi" w:cstheme="minorBidi"/>
              <w:noProof/>
              <w:lang w:val="en-NZ" w:eastAsia="en-NZ"/>
            </w:rPr>
          </w:pPr>
          <w:hyperlink w:anchor="_Toc387837174" w:history="1">
            <w:r w:rsidR="003D10BE" w:rsidRPr="00F00B6D">
              <w:rPr>
                <w:rStyle w:val="Hyperlink"/>
                <w:noProof/>
              </w:rPr>
              <w:t>C.3.b</w:t>
            </w:r>
            <w:r w:rsidR="003D10BE">
              <w:rPr>
                <w:rFonts w:asciiTheme="minorHAnsi" w:eastAsiaTheme="minorEastAsia" w:hAnsiTheme="minorHAnsi" w:cstheme="minorBidi"/>
                <w:noProof/>
                <w:lang w:val="en-NZ" w:eastAsia="en-NZ"/>
              </w:rPr>
              <w:tab/>
            </w:r>
            <w:r w:rsidR="003D10BE" w:rsidRPr="00F00B6D">
              <w:rPr>
                <w:rStyle w:val="Hyperlink"/>
                <w:noProof/>
              </w:rPr>
              <w:t>Replicability and Lessons Learned</w:t>
            </w:r>
            <w:r w:rsidR="003D10BE">
              <w:rPr>
                <w:noProof/>
                <w:webHidden/>
              </w:rPr>
              <w:tab/>
            </w:r>
            <w:r w:rsidR="003D10BE">
              <w:rPr>
                <w:noProof/>
                <w:webHidden/>
              </w:rPr>
              <w:fldChar w:fldCharType="begin"/>
            </w:r>
            <w:r w:rsidR="003D10BE">
              <w:rPr>
                <w:noProof/>
                <w:webHidden/>
              </w:rPr>
              <w:instrText xml:space="preserve"> PAGEREF _Toc387837174 \h </w:instrText>
            </w:r>
            <w:r w:rsidR="003D10BE">
              <w:rPr>
                <w:noProof/>
                <w:webHidden/>
              </w:rPr>
            </w:r>
            <w:r w:rsidR="003D10BE">
              <w:rPr>
                <w:noProof/>
                <w:webHidden/>
              </w:rPr>
              <w:fldChar w:fldCharType="separate"/>
            </w:r>
            <w:r w:rsidR="003D10BE">
              <w:rPr>
                <w:noProof/>
                <w:webHidden/>
              </w:rPr>
              <w:t>34</w:t>
            </w:r>
            <w:r w:rsidR="003D10BE">
              <w:rPr>
                <w:noProof/>
                <w:webHidden/>
              </w:rPr>
              <w:fldChar w:fldCharType="end"/>
            </w:r>
          </w:hyperlink>
        </w:p>
        <w:p w14:paraId="11DFB882" w14:textId="77777777" w:rsidR="003D10BE" w:rsidRDefault="007C70E4">
          <w:pPr>
            <w:pStyle w:val="TOC2"/>
            <w:rPr>
              <w:rFonts w:asciiTheme="minorHAnsi" w:eastAsiaTheme="minorEastAsia" w:hAnsiTheme="minorHAnsi" w:cstheme="minorBidi"/>
              <w:bCs w:val="0"/>
              <w:noProof/>
              <w:lang w:val="en-NZ" w:eastAsia="en-NZ"/>
            </w:rPr>
          </w:pPr>
          <w:hyperlink w:anchor="_Toc387837175" w:history="1">
            <w:r w:rsidR="003D10BE" w:rsidRPr="00F00B6D">
              <w:rPr>
                <w:rStyle w:val="Hyperlink"/>
                <w:noProof/>
              </w:rPr>
              <w:t>C.3</w:t>
            </w:r>
            <w:r w:rsidR="003D10BE">
              <w:rPr>
                <w:rFonts w:asciiTheme="minorHAnsi" w:eastAsiaTheme="minorEastAsia" w:hAnsiTheme="minorHAnsi" w:cstheme="minorBidi"/>
                <w:bCs w:val="0"/>
                <w:noProof/>
                <w:lang w:val="en-NZ" w:eastAsia="en-NZ"/>
              </w:rPr>
              <w:tab/>
            </w:r>
            <w:r w:rsidR="003D10BE" w:rsidRPr="00F00B6D">
              <w:rPr>
                <w:rStyle w:val="Hyperlink"/>
                <w:noProof/>
              </w:rPr>
              <w:t>Stakeholder Involvement</w:t>
            </w:r>
            <w:r w:rsidR="003D10BE">
              <w:rPr>
                <w:noProof/>
                <w:webHidden/>
              </w:rPr>
              <w:tab/>
            </w:r>
            <w:r w:rsidR="003D10BE">
              <w:rPr>
                <w:noProof/>
                <w:webHidden/>
              </w:rPr>
              <w:fldChar w:fldCharType="begin"/>
            </w:r>
            <w:r w:rsidR="003D10BE">
              <w:rPr>
                <w:noProof/>
                <w:webHidden/>
              </w:rPr>
              <w:instrText xml:space="preserve"> PAGEREF _Toc387837175 \h </w:instrText>
            </w:r>
            <w:r w:rsidR="003D10BE">
              <w:rPr>
                <w:noProof/>
                <w:webHidden/>
              </w:rPr>
            </w:r>
            <w:r w:rsidR="003D10BE">
              <w:rPr>
                <w:noProof/>
                <w:webHidden/>
              </w:rPr>
              <w:fldChar w:fldCharType="separate"/>
            </w:r>
            <w:r w:rsidR="003D10BE">
              <w:rPr>
                <w:noProof/>
                <w:webHidden/>
              </w:rPr>
              <w:t>35</w:t>
            </w:r>
            <w:r w:rsidR="003D10BE">
              <w:rPr>
                <w:noProof/>
                <w:webHidden/>
              </w:rPr>
              <w:fldChar w:fldCharType="end"/>
            </w:r>
          </w:hyperlink>
        </w:p>
        <w:p w14:paraId="11DFB883" w14:textId="77777777" w:rsidR="003D10BE" w:rsidRDefault="007C70E4">
          <w:pPr>
            <w:pStyle w:val="TOC2"/>
            <w:rPr>
              <w:rFonts w:asciiTheme="minorHAnsi" w:eastAsiaTheme="minorEastAsia" w:hAnsiTheme="minorHAnsi" w:cstheme="minorBidi"/>
              <w:bCs w:val="0"/>
              <w:noProof/>
              <w:lang w:val="en-NZ" w:eastAsia="en-NZ"/>
            </w:rPr>
          </w:pPr>
          <w:hyperlink w:anchor="_Toc387837176" w:history="1">
            <w:r w:rsidR="003D10BE" w:rsidRPr="00F00B6D">
              <w:rPr>
                <w:rStyle w:val="Hyperlink"/>
                <w:noProof/>
              </w:rPr>
              <w:t>C.4</w:t>
            </w:r>
            <w:r w:rsidR="003D10BE">
              <w:rPr>
                <w:rFonts w:asciiTheme="minorHAnsi" w:eastAsiaTheme="minorEastAsia" w:hAnsiTheme="minorHAnsi" w:cstheme="minorBidi"/>
                <w:bCs w:val="0"/>
                <w:noProof/>
                <w:lang w:val="en-NZ" w:eastAsia="en-NZ"/>
              </w:rPr>
              <w:tab/>
            </w:r>
            <w:r w:rsidR="003D10BE" w:rsidRPr="00F00B6D">
              <w:rPr>
                <w:rStyle w:val="Hyperlink"/>
                <w:noProof/>
              </w:rPr>
              <w:t>Monitoring and Evaluation</w:t>
            </w:r>
            <w:r w:rsidR="003D10BE">
              <w:rPr>
                <w:noProof/>
                <w:webHidden/>
              </w:rPr>
              <w:tab/>
            </w:r>
            <w:r w:rsidR="003D10BE">
              <w:rPr>
                <w:noProof/>
                <w:webHidden/>
              </w:rPr>
              <w:fldChar w:fldCharType="begin"/>
            </w:r>
            <w:r w:rsidR="003D10BE">
              <w:rPr>
                <w:noProof/>
                <w:webHidden/>
              </w:rPr>
              <w:instrText xml:space="preserve"> PAGEREF _Toc387837176 \h </w:instrText>
            </w:r>
            <w:r w:rsidR="003D10BE">
              <w:rPr>
                <w:noProof/>
                <w:webHidden/>
              </w:rPr>
            </w:r>
            <w:r w:rsidR="003D10BE">
              <w:rPr>
                <w:noProof/>
                <w:webHidden/>
              </w:rPr>
              <w:fldChar w:fldCharType="separate"/>
            </w:r>
            <w:r w:rsidR="003D10BE">
              <w:rPr>
                <w:noProof/>
                <w:webHidden/>
              </w:rPr>
              <w:t>36</w:t>
            </w:r>
            <w:r w:rsidR="003D10BE">
              <w:rPr>
                <w:noProof/>
                <w:webHidden/>
              </w:rPr>
              <w:fldChar w:fldCharType="end"/>
            </w:r>
          </w:hyperlink>
        </w:p>
        <w:p w14:paraId="11DFB884" w14:textId="77777777" w:rsidR="003D10BE" w:rsidRDefault="007C70E4">
          <w:pPr>
            <w:pStyle w:val="TOC1"/>
            <w:tabs>
              <w:tab w:val="left" w:pos="660"/>
            </w:tabs>
            <w:rPr>
              <w:rFonts w:asciiTheme="minorHAnsi" w:eastAsiaTheme="minorEastAsia" w:hAnsiTheme="minorHAnsi" w:cstheme="minorBidi"/>
              <w:b w:val="0"/>
              <w:noProof/>
              <w:sz w:val="22"/>
              <w:szCs w:val="22"/>
              <w:lang w:val="en-NZ" w:eastAsia="en-NZ"/>
            </w:rPr>
          </w:pPr>
          <w:hyperlink w:anchor="_Toc387837177" w:history="1">
            <w:r w:rsidR="003D10BE" w:rsidRPr="00F00B6D">
              <w:rPr>
                <w:rStyle w:val="Hyperlink"/>
                <w:noProof/>
              </w:rPr>
              <w:t>D.</w:t>
            </w:r>
            <w:r w:rsidR="003D10BE">
              <w:rPr>
                <w:rFonts w:asciiTheme="minorHAnsi" w:eastAsiaTheme="minorEastAsia" w:hAnsiTheme="minorHAnsi" w:cstheme="minorBidi"/>
                <w:b w:val="0"/>
                <w:noProof/>
                <w:sz w:val="22"/>
                <w:szCs w:val="22"/>
                <w:lang w:val="en-NZ" w:eastAsia="en-NZ"/>
              </w:rPr>
              <w:tab/>
            </w:r>
            <w:r w:rsidR="003D10BE" w:rsidRPr="00F00B6D">
              <w:rPr>
                <w:rStyle w:val="Hyperlink"/>
                <w:noProof/>
              </w:rPr>
              <w:t>Financing</w:t>
            </w:r>
            <w:r w:rsidR="003D10BE">
              <w:rPr>
                <w:noProof/>
                <w:webHidden/>
              </w:rPr>
              <w:tab/>
            </w:r>
            <w:r w:rsidR="003D10BE">
              <w:rPr>
                <w:noProof/>
                <w:webHidden/>
              </w:rPr>
              <w:fldChar w:fldCharType="begin"/>
            </w:r>
            <w:r w:rsidR="003D10BE">
              <w:rPr>
                <w:noProof/>
                <w:webHidden/>
              </w:rPr>
              <w:instrText xml:space="preserve"> PAGEREF _Toc387837177 \h </w:instrText>
            </w:r>
            <w:r w:rsidR="003D10BE">
              <w:rPr>
                <w:noProof/>
                <w:webHidden/>
              </w:rPr>
            </w:r>
            <w:r w:rsidR="003D10BE">
              <w:rPr>
                <w:noProof/>
                <w:webHidden/>
              </w:rPr>
              <w:fldChar w:fldCharType="separate"/>
            </w:r>
            <w:r w:rsidR="003D10BE">
              <w:rPr>
                <w:noProof/>
                <w:webHidden/>
              </w:rPr>
              <w:t>42</w:t>
            </w:r>
            <w:r w:rsidR="003D10BE">
              <w:rPr>
                <w:noProof/>
                <w:webHidden/>
              </w:rPr>
              <w:fldChar w:fldCharType="end"/>
            </w:r>
          </w:hyperlink>
        </w:p>
        <w:p w14:paraId="11DFB885" w14:textId="77777777" w:rsidR="003D10BE" w:rsidRDefault="007C70E4">
          <w:pPr>
            <w:pStyle w:val="TOC2"/>
            <w:rPr>
              <w:rFonts w:asciiTheme="minorHAnsi" w:eastAsiaTheme="minorEastAsia" w:hAnsiTheme="minorHAnsi" w:cstheme="minorBidi"/>
              <w:bCs w:val="0"/>
              <w:noProof/>
              <w:lang w:val="en-NZ" w:eastAsia="en-NZ"/>
            </w:rPr>
          </w:pPr>
          <w:hyperlink w:anchor="_Toc387837178" w:history="1">
            <w:r w:rsidR="003D10BE" w:rsidRPr="00F00B6D">
              <w:rPr>
                <w:rStyle w:val="Hyperlink"/>
                <w:noProof/>
              </w:rPr>
              <w:t>D.1</w:t>
            </w:r>
            <w:r w:rsidR="003D10BE">
              <w:rPr>
                <w:rFonts w:asciiTheme="minorHAnsi" w:eastAsiaTheme="minorEastAsia" w:hAnsiTheme="minorHAnsi" w:cstheme="minorBidi"/>
                <w:bCs w:val="0"/>
                <w:noProof/>
                <w:lang w:val="en-NZ" w:eastAsia="en-NZ"/>
              </w:rPr>
              <w:tab/>
            </w:r>
            <w:r w:rsidR="003D10BE" w:rsidRPr="00F00B6D">
              <w:rPr>
                <w:rStyle w:val="Hyperlink"/>
                <w:noProof/>
              </w:rPr>
              <w:t>Financing Plan</w:t>
            </w:r>
            <w:r w:rsidR="003D10BE">
              <w:rPr>
                <w:noProof/>
                <w:webHidden/>
              </w:rPr>
              <w:tab/>
            </w:r>
            <w:r w:rsidR="003D10BE">
              <w:rPr>
                <w:noProof/>
                <w:webHidden/>
              </w:rPr>
              <w:fldChar w:fldCharType="begin"/>
            </w:r>
            <w:r w:rsidR="003D10BE">
              <w:rPr>
                <w:noProof/>
                <w:webHidden/>
              </w:rPr>
              <w:instrText xml:space="preserve"> PAGEREF _Toc387837178 \h </w:instrText>
            </w:r>
            <w:r w:rsidR="003D10BE">
              <w:rPr>
                <w:noProof/>
                <w:webHidden/>
              </w:rPr>
            </w:r>
            <w:r w:rsidR="003D10BE">
              <w:rPr>
                <w:noProof/>
                <w:webHidden/>
              </w:rPr>
              <w:fldChar w:fldCharType="separate"/>
            </w:r>
            <w:r w:rsidR="003D10BE">
              <w:rPr>
                <w:noProof/>
                <w:webHidden/>
              </w:rPr>
              <w:t>42</w:t>
            </w:r>
            <w:r w:rsidR="003D10BE">
              <w:rPr>
                <w:noProof/>
                <w:webHidden/>
              </w:rPr>
              <w:fldChar w:fldCharType="end"/>
            </w:r>
          </w:hyperlink>
        </w:p>
        <w:p w14:paraId="11DFB886" w14:textId="77777777" w:rsidR="003D10BE" w:rsidRDefault="007C70E4">
          <w:pPr>
            <w:pStyle w:val="TOC2"/>
            <w:rPr>
              <w:rFonts w:asciiTheme="minorHAnsi" w:eastAsiaTheme="minorEastAsia" w:hAnsiTheme="minorHAnsi" w:cstheme="minorBidi"/>
              <w:bCs w:val="0"/>
              <w:noProof/>
              <w:lang w:val="en-NZ" w:eastAsia="en-NZ"/>
            </w:rPr>
          </w:pPr>
          <w:hyperlink w:anchor="_Toc387837179" w:history="1">
            <w:r w:rsidR="003D10BE" w:rsidRPr="00F00B6D">
              <w:rPr>
                <w:rStyle w:val="Hyperlink"/>
                <w:noProof/>
              </w:rPr>
              <w:t>D.2</w:t>
            </w:r>
            <w:r w:rsidR="003D10BE">
              <w:rPr>
                <w:rFonts w:asciiTheme="minorHAnsi" w:eastAsiaTheme="minorEastAsia" w:hAnsiTheme="minorHAnsi" w:cstheme="minorBidi"/>
                <w:bCs w:val="0"/>
                <w:noProof/>
                <w:lang w:val="en-NZ" w:eastAsia="en-NZ"/>
              </w:rPr>
              <w:tab/>
            </w:r>
            <w:r w:rsidR="003D10BE" w:rsidRPr="00F00B6D">
              <w:rPr>
                <w:rStyle w:val="Hyperlink"/>
                <w:noProof/>
              </w:rPr>
              <w:t>Cost Effectiveness</w:t>
            </w:r>
            <w:r w:rsidR="003D10BE">
              <w:rPr>
                <w:noProof/>
                <w:webHidden/>
              </w:rPr>
              <w:tab/>
            </w:r>
            <w:r w:rsidR="003D10BE">
              <w:rPr>
                <w:noProof/>
                <w:webHidden/>
              </w:rPr>
              <w:fldChar w:fldCharType="begin"/>
            </w:r>
            <w:r w:rsidR="003D10BE">
              <w:rPr>
                <w:noProof/>
                <w:webHidden/>
              </w:rPr>
              <w:instrText xml:space="preserve"> PAGEREF _Toc387837179 \h </w:instrText>
            </w:r>
            <w:r w:rsidR="003D10BE">
              <w:rPr>
                <w:noProof/>
                <w:webHidden/>
              </w:rPr>
            </w:r>
            <w:r w:rsidR="003D10BE">
              <w:rPr>
                <w:noProof/>
                <w:webHidden/>
              </w:rPr>
              <w:fldChar w:fldCharType="separate"/>
            </w:r>
            <w:r w:rsidR="003D10BE">
              <w:rPr>
                <w:noProof/>
                <w:webHidden/>
              </w:rPr>
              <w:t>43</w:t>
            </w:r>
            <w:r w:rsidR="003D10BE">
              <w:rPr>
                <w:noProof/>
                <w:webHidden/>
              </w:rPr>
              <w:fldChar w:fldCharType="end"/>
            </w:r>
          </w:hyperlink>
        </w:p>
        <w:p w14:paraId="11DFB887" w14:textId="77777777" w:rsidR="003D10BE" w:rsidRDefault="007C70E4">
          <w:pPr>
            <w:pStyle w:val="TOC2"/>
            <w:rPr>
              <w:rFonts w:asciiTheme="minorHAnsi" w:eastAsiaTheme="minorEastAsia" w:hAnsiTheme="minorHAnsi" w:cstheme="minorBidi"/>
              <w:bCs w:val="0"/>
              <w:noProof/>
              <w:lang w:val="en-NZ" w:eastAsia="en-NZ"/>
            </w:rPr>
          </w:pPr>
          <w:hyperlink w:anchor="_Toc387837180" w:history="1">
            <w:r w:rsidR="003D10BE" w:rsidRPr="00F00B6D">
              <w:rPr>
                <w:rStyle w:val="Hyperlink"/>
                <w:noProof/>
              </w:rPr>
              <w:t>D.3</w:t>
            </w:r>
            <w:r w:rsidR="003D10BE">
              <w:rPr>
                <w:rFonts w:asciiTheme="minorHAnsi" w:eastAsiaTheme="minorEastAsia" w:hAnsiTheme="minorHAnsi" w:cstheme="minorBidi"/>
                <w:bCs w:val="0"/>
                <w:noProof/>
                <w:lang w:val="en-NZ" w:eastAsia="en-NZ"/>
              </w:rPr>
              <w:tab/>
            </w:r>
            <w:r w:rsidR="003D10BE" w:rsidRPr="00F00B6D">
              <w:rPr>
                <w:rStyle w:val="Hyperlink"/>
                <w:noProof/>
              </w:rPr>
              <w:t>Co-financing</w:t>
            </w:r>
            <w:r w:rsidR="003D10BE">
              <w:rPr>
                <w:noProof/>
                <w:webHidden/>
              </w:rPr>
              <w:tab/>
            </w:r>
            <w:r w:rsidR="003D10BE">
              <w:rPr>
                <w:noProof/>
                <w:webHidden/>
              </w:rPr>
              <w:fldChar w:fldCharType="begin"/>
            </w:r>
            <w:r w:rsidR="003D10BE">
              <w:rPr>
                <w:noProof/>
                <w:webHidden/>
              </w:rPr>
              <w:instrText xml:space="preserve"> PAGEREF _Toc387837180 \h </w:instrText>
            </w:r>
            <w:r w:rsidR="003D10BE">
              <w:rPr>
                <w:noProof/>
                <w:webHidden/>
              </w:rPr>
            </w:r>
            <w:r w:rsidR="003D10BE">
              <w:rPr>
                <w:noProof/>
                <w:webHidden/>
              </w:rPr>
              <w:fldChar w:fldCharType="separate"/>
            </w:r>
            <w:r w:rsidR="003D10BE">
              <w:rPr>
                <w:noProof/>
                <w:webHidden/>
              </w:rPr>
              <w:t>44</w:t>
            </w:r>
            <w:r w:rsidR="003D10BE">
              <w:rPr>
                <w:noProof/>
                <w:webHidden/>
              </w:rPr>
              <w:fldChar w:fldCharType="end"/>
            </w:r>
          </w:hyperlink>
        </w:p>
        <w:p w14:paraId="11DFB888" w14:textId="77777777" w:rsidR="003D10BE" w:rsidRDefault="007C70E4">
          <w:pPr>
            <w:pStyle w:val="TOC2"/>
            <w:rPr>
              <w:rFonts w:asciiTheme="minorHAnsi" w:eastAsiaTheme="minorEastAsia" w:hAnsiTheme="minorHAnsi" w:cstheme="minorBidi"/>
              <w:bCs w:val="0"/>
              <w:noProof/>
              <w:lang w:val="en-NZ" w:eastAsia="en-NZ"/>
            </w:rPr>
          </w:pPr>
          <w:hyperlink w:anchor="_Toc387837181" w:history="1">
            <w:r w:rsidR="003D10BE" w:rsidRPr="00F00B6D">
              <w:rPr>
                <w:rStyle w:val="Hyperlink"/>
                <w:noProof/>
              </w:rPr>
              <w:t>D.4</w:t>
            </w:r>
            <w:r w:rsidR="003D10BE">
              <w:rPr>
                <w:rFonts w:asciiTheme="minorHAnsi" w:eastAsiaTheme="minorEastAsia" w:hAnsiTheme="minorHAnsi" w:cstheme="minorBidi"/>
                <w:bCs w:val="0"/>
                <w:noProof/>
                <w:lang w:val="en-NZ" w:eastAsia="en-NZ"/>
              </w:rPr>
              <w:tab/>
            </w:r>
            <w:r w:rsidR="003D10BE" w:rsidRPr="00F00B6D">
              <w:rPr>
                <w:rStyle w:val="Hyperlink"/>
                <w:noProof/>
              </w:rPr>
              <w:t>Total GEF Work Plan and Budget</w:t>
            </w:r>
            <w:r w:rsidR="003D10BE">
              <w:rPr>
                <w:noProof/>
                <w:webHidden/>
              </w:rPr>
              <w:tab/>
            </w:r>
            <w:r w:rsidR="003D10BE">
              <w:rPr>
                <w:noProof/>
                <w:webHidden/>
              </w:rPr>
              <w:fldChar w:fldCharType="begin"/>
            </w:r>
            <w:r w:rsidR="003D10BE">
              <w:rPr>
                <w:noProof/>
                <w:webHidden/>
              </w:rPr>
              <w:instrText xml:space="preserve"> PAGEREF _Toc387837181 \h </w:instrText>
            </w:r>
            <w:r w:rsidR="003D10BE">
              <w:rPr>
                <w:noProof/>
                <w:webHidden/>
              </w:rPr>
            </w:r>
            <w:r w:rsidR="003D10BE">
              <w:rPr>
                <w:noProof/>
                <w:webHidden/>
              </w:rPr>
              <w:fldChar w:fldCharType="separate"/>
            </w:r>
            <w:r w:rsidR="003D10BE">
              <w:rPr>
                <w:noProof/>
                <w:webHidden/>
              </w:rPr>
              <w:t>45</w:t>
            </w:r>
            <w:r w:rsidR="003D10BE">
              <w:rPr>
                <w:noProof/>
                <w:webHidden/>
              </w:rPr>
              <w:fldChar w:fldCharType="end"/>
            </w:r>
          </w:hyperlink>
        </w:p>
        <w:p w14:paraId="11DFB889" w14:textId="77777777" w:rsidR="003D10BE" w:rsidRDefault="007C70E4">
          <w:pPr>
            <w:pStyle w:val="TOC1"/>
            <w:tabs>
              <w:tab w:val="left" w:pos="660"/>
            </w:tabs>
            <w:rPr>
              <w:rFonts w:asciiTheme="minorHAnsi" w:eastAsiaTheme="minorEastAsia" w:hAnsiTheme="minorHAnsi" w:cstheme="minorBidi"/>
              <w:b w:val="0"/>
              <w:noProof/>
              <w:sz w:val="22"/>
              <w:szCs w:val="22"/>
              <w:lang w:val="en-NZ" w:eastAsia="en-NZ"/>
            </w:rPr>
          </w:pPr>
          <w:hyperlink w:anchor="_Toc387837182" w:history="1">
            <w:r w:rsidR="003D10BE" w:rsidRPr="00F00B6D">
              <w:rPr>
                <w:rStyle w:val="Hyperlink"/>
                <w:noProof/>
              </w:rPr>
              <w:t>E.</w:t>
            </w:r>
            <w:r w:rsidR="003D10BE">
              <w:rPr>
                <w:rFonts w:asciiTheme="minorHAnsi" w:eastAsiaTheme="minorEastAsia" w:hAnsiTheme="minorHAnsi" w:cstheme="minorBidi"/>
                <w:b w:val="0"/>
                <w:noProof/>
                <w:sz w:val="22"/>
                <w:szCs w:val="22"/>
                <w:lang w:val="en-NZ" w:eastAsia="en-NZ"/>
              </w:rPr>
              <w:tab/>
            </w:r>
            <w:r w:rsidR="003D10BE" w:rsidRPr="00F00B6D">
              <w:rPr>
                <w:rStyle w:val="Hyperlink"/>
                <w:noProof/>
              </w:rPr>
              <w:t>Institutional Coordination and Support</w:t>
            </w:r>
            <w:r w:rsidR="003D10BE">
              <w:rPr>
                <w:noProof/>
                <w:webHidden/>
              </w:rPr>
              <w:tab/>
            </w:r>
            <w:r w:rsidR="003D10BE">
              <w:rPr>
                <w:noProof/>
                <w:webHidden/>
              </w:rPr>
              <w:fldChar w:fldCharType="begin"/>
            </w:r>
            <w:r w:rsidR="003D10BE">
              <w:rPr>
                <w:noProof/>
                <w:webHidden/>
              </w:rPr>
              <w:instrText xml:space="preserve"> PAGEREF _Toc387837182 \h </w:instrText>
            </w:r>
            <w:r w:rsidR="003D10BE">
              <w:rPr>
                <w:noProof/>
                <w:webHidden/>
              </w:rPr>
            </w:r>
            <w:r w:rsidR="003D10BE">
              <w:rPr>
                <w:noProof/>
                <w:webHidden/>
              </w:rPr>
              <w:fldChar w:fldCharType="separate"/>
            </w:r>
            <w:r w:rsidR="003D10BE">
              <w:rPr>
                <w:noProof/>
                <w:webHidden/>
              </w:rPr>
              <w:t>49</w:t>
            </w:r>
            <w:r w:rsidR="003D10BE">
              <w:rPr>
                <w:noProof/>
                <w:webHidden/>
              </w:rPr>
              <w:fldChar w:fldCharType="end"/>
            </w:r>
          </w:hyperlink>
        </w:p>
        <w:p w14:paraId="11DFB88A" w14:textId="77777777" w:rsidR="003D10BE" w:rsidRDefault="007C70E4">
          <w:pPr>
            <w:pStyle w:val="TOC2"/>
            <w:rPr>
              <w:rFonts w:asciiTheme="minorHAnsi" w:eastAsiaTheme="minorEastAsia" w:hAnsiTheme="minorHAnsi" w:cstheme="minorBidi"/>
              <w:bCs w:val="0"/>
              <w:noProof/>
              <w:lang w:val="en-NZ" w:eastAsia="en-NZ"/>
            </w:rPr>
          </w:pPr>
          <w:hyperlink w:anchor="_Toc387837183" w:history="1">
            <w:r w:rsidR="003D10BE" w:rsidRPr="00F00B6D">
              <w:rPr>
                <w:rStyle w:val="Hyperlink"/>
                <w:noProof/>
              </w:rPr>
              <w:t>E.1</w:t>
            </w:r>
            <w:r w:rsidR="003D10BE">
              <w:rPr>
                <w:rFonts w:asciiTheme="minorHAnsi" w:eastAsiaTheme="minorEastAsia" w:hAnsiTheme="minorHAnsi" w:cstheme="minorBidi"/>
                <w:bCs w:val="0"/>
                <w:noProof/>
                <w:lang w:val="en-NZ" w:eastAsia="en-NZ"/>
              </w:rPr>
              <w:tab/>
            </w:r>
            <w:r w:rsidR="003D10BE" w:rsidRPr="00F00B6D">
              <w:rPr>
                <w:rStyle w:val="Hyperlink"/>
                <w:noProof/>
              </w:rPr>
              <w:t>Core Commitments and Linkages</w:t>
            </w:r>
            <w:r w:rsidR="003D10BE">
              <w:rPr>
                <w:noProof/>
                <w:webHidden/>
              </w:rPr>
              <w:tab/>
            </w:r>
            <w:r w:rsidR="003D10BE">
              <w:rPr>
                <w:noProof/>
                <w:webHidden/>
              </w:rPr>
              <w:fldChar w:fldCharType="begin"/>
            </w:r>
            <w:r w:rsidR="003D10BE">
              <w:rPr>
                <w:noProof/>
                <w:webHidden/>
              </w:rPr>
              <w:instrText xml:space="preserve"> PAGEREF _Toc387837183 \h </w:instrText>
            </w:r>
            <w:r w:rsidR="003D10BE">
              <w:rPr>
                <w:noProof/>
                <w:webHidden/>
              </w:rPr>
            </w:r>
            <w:r w:rsidR="003D10BE">
              <w:rPr>
                <w:noProof/>
                <w:webHidden/>
              </w:rPr>
              <w:fldChar w:fldCharType="separate"/>
            </w:r>
            <w:r w:rsidR="003D10BE">
              <w:rPr>
                <w:noProof/>
                <w:webHidden/>
              </w:rPr>
              <w:t>49</w:t>
            </w:r>
            <w:r w:rsidR="003D10BE">
              <w:rPr>
                <w:noProof/>
                <w:webHidden/>
              </w:rPr>
              <w:fldChar w:fldCharType="end"/>
            </w:r>
          </w:hyperlink>
        </w:p>
        <w:p w14:paraId="11DFB88B" w14:textId="77777777" w:rsidR="003D10BE" w:rsidRDefault="007C70E4">
          <w:pPr>
            <w:pStyle w:val="TOC2"/>
            <w:rPr>
              <w:rFonts w:asciiTheme="minorHAnsi" w:eastAsiaTheme="minorEastAsia" w:hAnsiTheme="minorHAnsi" w:cstheme="minorBidi"/>
              <w:bCs w:val="0"/>
              <w:noProof/>
              <w:lang w:val="en-NZ" w:eastAsia="en-NZ"/>
            </w:rPr>
          </w:pPr>
          <w:hyperlink w:anchor="_Toc387837184" w:history="1">
            <w:r w:rsidR="003D10BE" w:rsidRPr="00F00B6D">
              <w:rPr>
                <w:rStyle w:val="Hyperlink"/>
                <w:noProof/>
              </w:rPr>
              <w:t>E.2</w:t>
            </w:r>
            <w:r w:rsidR="003D10BE">
              <w:rPr>
                <w:rFonts w:asciiTheme="minorHAnsi" w:eastAsiaTheme="minorEastAsia" w:hAnsiTheme="minorHAnsi" w:cstheme="minorBidi"/>
                <w:bCs w:val="0"/>
                <w:noProof/>
                <w:lang w:val="en-NZ" w:eastAsia="en-NZ"/>
              </w:rPr>
              <w:tab/>
            </w:r>
            <w:r w:rsidR="003D10BE" w:rsidRPr="00F00B6D">
              <w:rPr>
                <w:rStyle w:val="Hyperlink"/>
                <w:noProof/>
              </w:rPr>
              <w:t>Implementation and Execution Arrangements</w:t>
            </w:r>
            <w:r w:rsidR="003D10BE">
              <w:rPr>
                <w:noProof/>
                <w:webHidden/>
              </w:rPr>
              <w:tab/>
            </w:r>
            <w:r w:rsidR="003D10BE">
              <w:rPr>
                <w:noProof/>
                <w:webHidden/>
              </w:rPr>
              <w:fldChar w:fldCharType="begin"/>
            </w:r>
            <w:r w:rsidR="003D10BE">
              <w:rPr>
                <w:noProof/>
                <w:webHidden/>
              </w:rPr>
              <w:instrText xml:space="preserve"> PAGEREF _Toc387837184 \h </w:instrText>
            </w:r>
            <w:r w:rsidR="003D10BE">
              <w:rPr>
                <w:noProof/>
                <w:webHidden/>
              </w:rPr>
            </w:r>
            <w:r w:rsidR="003D10BE">
              <w:rPr>
                <w:noProof/>
                <w:webHidden/>
              </w:rPr>
              <w:fldChar w:fldCharType="separate"/>
            </w:r>
            <w:r w:rsidR="003D10BE">
              <w:rPr>
                <w:noProof/>
                <w:webHidden/>
              </w:rPr>
              <w:t>50</w:t>
            </w:r>
            <w:r w:rsidR="003D10BE">
              <w:rPr>
                <w:noProof/>
                <w:webHidden/>
              </w:rPr>
              <w:fldChar w:fldCharType="end"/>
            </w:r>
          </w:hyperlink>
        </w:p>
        <w:p w14:paraId="11DFB88C" w14:textId="77777777" w:rsidR="003D10BE" w:rsidRDefault="007C70E4">
          <w:pPr>
            <w:pStyle w:val="TOC1"/>
            <w:rPr>
              <w:rFonts w:asciiTheme="minorHAnsi" w:eastAsiaTheme="minorEastAsia" w:hAnsiTheme="minorHAnsi" w:cstheme="minorBidi"/>
              <w:b w:val="0"/>
              <w:noProof/>
              <w:sz w:val="22"/>
              <w:szCs w:val="22"/>
              <w:lang w:val="en-NZ" w:eastAsia="en-NZ"/>
            </w:rPr>
          </w:pPr>
          <w:hyperlink w:anchor="_Toc387837185" w:history="1">
            <w:r w:rsidR="003D10BE" w:rsidRPr="00F00B6D">
              <w:rPr>
                <w:rStyle w:val="Hyperlink"/>
                <w:noProof/>
              </w:rPr>
              <w:t>F.  Legal context</w:t>
            </w:r>
            <w:r w:rsidR="003D10BE">
              <w:rPr>
                <w:noProof/>
                <w:webHidden/>
              </w:rPr>
              <w:tab/>
            </w:r>
            <w:r w:rsidR="003D10BE">
              <w:rPr>
                <w:noProof/>
                <w:webHidden/>
              </w:rPr>
              <w:fldChar w:fldCharType="begin"/>
            </w:r>
            <w:r w:rsidR="003D10BE">
              <w:rPr>
                <w:noProof/>
                <w:webHidden/>
              </w:rPr>
              <w:instrText xml:space="preserve"> PAGEREF _Toc387837185 \h </w:instrText>
            </w:r>
            <w:r w:rsidR="003D10BE">
              <w:rPr>
                <w:noProof/>
                <w:webHidden/>
              </w:rPr>
            </w:r>
            <w:r w:rsidR="003D10BE">
              <w:rPr>
                <w:noProof/>
                <w:webHidden/>
              </w:rPr>
              <w:fldChar w:fldCharType="separate"/>
            </w:r>
            <w:r w:rsidR="003D10BE">
              <w:rPr>
                <w:noProof/>
                <w:webHidden/>
              </w:rPr>
              <w:t>53</w:t>
            </w:r>
            <w:r w:rsidR="003D10BE">
              <w:rPr>
                <w:noProof/>
                <w:webHidden/>
              </w:rPr>
              <w:fldChar w:fldCharType="end"/>
            </w:r>
          </w:hyperlink>
        </w:p>
        <w:p w14:paraId="11DFB88D" w14:textId="77777777" w:rsidR="003D10BE" w:rsidRDefault="007C70E4">
          <w:pPr>
            <w:pStyle w:val="TOC1"/>
            <w:tabs>
              <w:tab w:val="left" w:pos="1320"/>
            </w:tabs>
            <w:rPr>
              <w:rFonts w:asciiTheme="minorHAnsi" w:eastAsiaTheme="minorEastAsia" w:hAnsiTheme="minorHAnsi" w:cstheme="minorBidi"/>
              <w:b w:val="0"/>
              <w:noProof/>
              <w:sz w:val="22"/>
              <w:szCs w:val="22"/>
              <w:lang w:val="en-NZ" w:eastAsia="en-NZ"/>
            </w:rPr>
          </w:pPr>
          <w:hyperlink w:anchor="_Toc387837186" w:history="1">
            <w:r w:rsidR="003D10BE" w:rsidRPr="00F00B6D">
              <w:rPr>
                <w:rStyle w:val="Hyperlink"/>
                <w:noProof/>
              </w:rPr>
              <w:t>PART II:</w:t>
            </w:r>
            <w:r w:rsidR="003D10BE">
              <w:rPr>
                <w:rFonts w:asciiTheme="minorHAnsi" w:eastAsiaTheme="minorEastAsia" w:hAnsiTheme="minorHAnsi" w:cstheme="minorBidi"/>
                <w:b w:val="0"/>
                <w:noProof/>
                <w:sz w:val="22"/>
                <w:szCs w:val="22"/>
                <w:lang w:val="en-NZ" w:eastAsia="en-NZ"/>
              </w:rPr>
              <w:tab/>
            </w:r>
            <w:r w:rsidR="003D10BE" w:rsidRPr="00F00B6D">
              <w:rPr>
                <w:rStyle w:val="Hyperlink"/>
                <w:noProof/>
              </w:rPr>
              <w:t>ANNEXES</w:t>
            </w:r>
            <w:r w:rsidR="003D10BE">
              <w:rPr>
                <w:noProof/>
                <w:webHidden/>
              </w:rPr>
              <w:tab/>
            </w:r>
            <w:r w:rsidR="003D10BE">
              <w:rPr>
                <w:noProof/>
                <w:webHidden/>
              </w:rPr>
              <w:fldChar w:fldCharType="begin"/>
            </w:r>
            <w:r w:rsidR="003D10BE">
              <w:rPr>
                <w:noProof/>
                <w:webHidden/>
              </w:rPr>
              <w:instrText xml:space="preserve"> PAGEREF _Toc387837186 \h </w:instrText>
            </w:r>
            <w:r w:rsidR="003D10BE">
              <w:rPr>
                <w:noProof/>
                <w:webHidden/>
              </w:rPr>
            </w:r>
            <w:r w:rsidR="003D10BE">
              <w:rPr>
                <w:noProof/>
                <w:webHidden/>
              </w:rPr>
              <w:fldChar w:fldCharType="separate"/>
            </w:r>
            <w:r w:rsidR="003D10BE">
              <w:rPr>
                <w:noProof/>
                <w:webHidden/>
              </w:rPr>
              <w:t>55</w:t>
            </w:r>
            <w:r w:rsidR="003D10BE">
              <w:rPr>
                <w:noProof/>
                <w:webHidden/>
              </w:rPr>
              <w:fldChar w:fldCharType="end"/>
            </w:r>
          </w:hyperlink>
        </w:p>
        <w:p w14:paraId="11DFB88E" w14:textId="77777777" w:rsidR="003D10BE" w:rsidRDefault="007C70E4">
          <w:pPr>
            <w:pStyle w:val="TOC2"/>
            <w:rPr>
              <w:rFonts w:asciiTheme="minorHAnsi" w:eastAsiaTheme="minorEastAsia" w:hAnsiTheme="minorHAnsi" w:cstheme="minorBidi"/>
              <w:bCs w:val="0"/>
              <w:noProof/>
              <w:lang w:val="en-NZ" w:eastAsia="en-NZ"/>
            </w:rPr>
          </w:pPr>
          <w:hyperlink w:anchor="_Toc387837187" w:history="1">
            <w:r w:rsidR="003D10BE" w:rsidRPr="00F00B6D">
              <w:rPr>
                <w:rStyle w:val="Hyperlink"/>
                <w:noProof/>
              </w:rPr>
              <w:t>Annex 1:</w:t>
            </w:r>
            <w:r w:rsidR="003D10BE">
              <w:rPr>
                <w:rFonts w:asciiTheme="minorHAnsi" w:eastAsiaTheme="minorEastAsia" w:hAnsiTheme="minorHAnsi" w:cstheme="minorBidi"/>
                <w:bCs w:val="0"/>
                <w:noProof/>
                <w:lang w:val="en-NZ" w:eastAsia="en-NZ"/>
              </w:rPr>
              <w:tab/>
            </w:r>
            <w:r w:rsidR="003D10BE" w:rsidRPr="00F00B6D">
              <w:rPr>
                <w:rStyle w:val="Hyperlink"/>
                <w:noProof/>
              </w:rPr>
              <w:t>Capacity Development Scorecard</w:t>
            </w:r>
            <w:r w:rsidR="003D10BE">
              <w:rPr>
                <w:noProof/>
                <w:webHidden/>
              </w:rPr>
              <w:tab/>
            </w:r>
            <w:r w:rsidR="003D10BE">
              <w:rPr>
                <w:noProof/>
                <w:webHidden/>
              </w:rPr>
              <w:fldChar w:fldCharType="begin"/>
            </w:r>
            <w:r w:rsidR="003D10BE">
              <w:rPr>
                <w:noProof/>
                <w:webHidden/>
              </w:rPr>
              <w:instrText xml:space="preserve"> PAGEREF _Toc387837187 \h </w:instrText>
            </w:r>
            <w:r w:rsidR="003D10BE">
              <w:rPr>
                <w:noProof/>
                <w:webHidden/>
              </w:rPr>
            </w:r>
            <w:r w:rsidR="003D10BE">
              <w:rPr>
                <w:noProof/>
                <w:webHidden/>
              </w:rPr>
              <w:fldChar w:fldCharType="separate"/>
            </w:r>
            <w:r w:rsidR="003D10BE">
              <w:rPr>
                <w:noProof/>
                <w:webHidden/>
              </w:rPr>
              <w:t>56</w:t>
            </w:r>
            <w:r w:rsidR="003D10BE">
              <w:rPr>
                <w:noProof/>
                <w:webHidden/>
              </w:rPr>
              <w:fldChar w:fldCharType="end"/>
            </w:r>
          </w:hyperlink>
        </w:p>
        <w:p w14:paraId="11DFB88F" w14:textId="77777777" w:rsidR="003D10BE" w:rsidRDefault="007C70E4">
          <w:pPr>
            <w:pStyle w:val="TOC2"/>
            <w:rPr>
              <w:rFonts w:asciiTheme="minorHAnsi" w:eastAsiaTheme="minorEastAsia" w:hAnsiTheme="minorHAnsi" w:cstheme="minorBidi"/>
              <w:bCs w:val="0"/>
              <w:noProof/>
              <w:lang w:val="en-NZ" w:eastAsia="en-NZ"/>
            </w:rPr>
          </w:pPr>
          <w:hyperlink w:anchor="_Toc387837188" w:history="1">
            <w:r w:rsidR="003D10BE" w:rsidRPr="00F00B6D">
              <w:rPr>
                <w:rStyle w:val="Hyperlink"/>
                <w:noProof/>
              </w:rPr>
              <w:t>Annex 2:</w:t>
            </w:r>
            <w:r w:rsidR="003D10BE">
              <w:rPr>
                <w:rFonts w:asciiTheme="minorHAnsi" w:eastAsiaTheme="minorEastAsia" w:hAnsiTheme="minorHAnsi" w:cstheme="minorBidi"/>
                <w:bCs w:val="0"/>
                <w:noProof/>
                <w:lang w:val="en-NZ" w:eastAsia="en-NZ"/>
              </w:rPr>
              <w:tab/>
            </w:r>
            <w:r w:rsidR="003D10BE" w:rsidRPr="00F00B6D">
              <w:rPr>
                <w:rStyle w:val="Hyperlink"/>
                <w:noProof/>
              </w:rPr>
              <w:t>Logical Framework</w:t>
            </w:r>
            <w:r w:rsidR="003D10BE">
              <w:rPr>
                <w:noProof/>
                <w:webHidden/>
              </w:rPr>
              <w:tab/>
            </w:r>
            <w:r w:rsidR="003D10BE">
              <w:rPr>
                <w:noProof/>
                <w:webHidden/>
              </w:rPr>
              <w:fldChar w:fldCharType="begin"/>
            </w:r>
            <w:r w:rsidR="003D10BE">
              <w:rPr>
                <w:noProof/>
                <w:webHidden/>
              </w:rPr>
              <w:instrText xml:space="preserve"> PAGEREF _Toc387837188 \h </w:instrText>
            </w:r>
            <w:r w:rsidR="003D10BE">
              <w:rPr>
                <w:noProof/>
                <w:webHidden/>
              </w:rPr>
            </w:r>
            <w:r w:rsidR="003D10BE">
              <w:rPr>
                <w:noProof/>
                <w:webHidden/>
              </w:rPr>
              <w:fldChar w:fldCharType="separate"/>
            </w:r>
            <w:r w:rsidR="003D10BE">
              <w:rPr>
                <w:noProof/>
                <w:webHidden/>
              </w:rPr>
              <w:t>66</w:t>
            </w:r>
            <w:r w:rsidR="003D10BE">
              <w:rPr>
                <w:noProof/>
                <w:webHidden/>
              </w:rPr>
              <w:fldChar w:fldCharType="end"/>
            </w:r>
          </w:hyperlink>
        </w:p>
        <w:p w14:paraId="11DFB890" w14:textId="77777777" w:rsidR="003D10BE" w:rsidRDefault="007C70E4">
          <w:pPr>
            <w:pStyle w:val="TOC2"/>
            <w:rPr>
              <w:rFonts w:asciiTheme="minorHAnsi" w:eastAsiaTheme="minorEastAsia" w:hAnsiTheme="minorHAnsi" w:cstheme="minorBidi"/>
              <w:bCs w:val="0"/>
              <w:noProof/>
              <w:lang w:val="en-NZ" w:eastAsia="en-NZ"/>
            </w:rPr>
          </w:pPr>
          <w:hyperlink w:anchor="_Toc387837189" w:history="1">
            <w:r w:rsidR="003D10BE" w:rsidRPr="00F00B6D">
              <w:rPr>
                <w:rStyle w:val="Hyperlink"/>
                <w:noProof/>
              </w:rPr>
              <w:t>Annex 3:</w:t>
            </w:r>
            <w:r w:rsidR="003D10BE">
              <w:rPr>
                <w:rFonts w:asciiTheme="minorHAnsi" w:eastAsiaTheme="minorEastAsia" w:hAnsiTheme="minorHAnsi" w:cstheme="minorBidi"/>
                <w:bCs w:val="0"/>
                <w:noProof/>
                <w:lang w:val="en-NZ" w:eastAsia="en-NZ"/>
              </w:rPr>
              <w:tab/>
            </w:r>
            <w:r w:rsidR="003D10BE" w:rsidRPr="00F00B6D">
              <w:rPr>
                <w:rStyle w:val="Hyperlink"/>
                <w:noProof/>
              </w:rPr>
              <w:t>Outcome Budget (GEF Contribution and Co-Financing)</w:t>
            </w:r>
            <w:r w:rsidR="003D10BE">
              <w:rPr>
                <w:noProof/>
                <w:webHidden/>
              </w:rPr>
              <w:tab/>
            </w:r>
            <w:r w:rsidR="003D10BE">
              <w:rPr>
                <w:noProof/>
                <w:webHidden/>
              </w:rPr>
              <w:fldChar w:fldCharType="begin"/>
            </w:r>
            <w:r w:rsidR="003D10BE">
              <w:rPr>
                <w:noProof/>
                <w:webHidden/>
              </w:rPr>
              <w:instrText xml:space="preserve"> PAGEREF _Toc387837189 \h </w:instrText>
            </w:r>
            <w:r w:rsidR="003D10BE">
              <w:rPr>
                <w:noProof/>
                <w:webHidden/>
              </w:rPr>
            </w:r>
            <w:r w:rsidR="003D10BE">
              <w:rPr>
                <w:noProof/>
                <w:webHidden/>
              </w:rPr>
              <w:fldChar w:fldCharType="separate"/>
            </w:r>
            <w:r w:rsidR="003D10BE">
              <w:rPr>
                <w:noProof/>
                <w:webHidden/>
              </w:rPr>
              <w:t>75</w:t>
            </w:r>
            <w:r w:rsidR="003D10BE">
              <w:rPr>
                <w:noProof/>
                <w:webHidden/>
              </w:rPr>
              <w:fldChar w:fldCharType="end"/>
            </w:r>
          </w:hyperlink>
        </w:p>
        <w:p w14:paraId="11DFB891" w14:textId="77777777" w:rsidR="003D10BE" w:rsidRDefault="007C70E4">
          <w:pPr>
            <w:pStyle w:val="TOC2"/>
            <w:rPr>
              <w:rFonts w:asciiTheme="minorHAnsi" w:eastAsiaTheme="minorEastAsia" w:hAnsiTheme="minorHAnsi" w:cstheme="minorBidi"/>
              <w:bCs w:val="0"/>
              <w:noProof/>
              <w:lang w:val="en-NZ" w:eastAsia="en-NZ"/>
            </w:rPr>
          </w:pPr>
          <w:hyperlink w:anchor="_Toc387837190" w:history="1">
            <w:r w:rsidR="003D10BE" w:rsidRPr="00F00B6D">
              <w:rPr>
                <w:rStyle w:val="Hyperlink"/>
                <w:noProof/>
              </w:rPr>
              <w:t>Annex 4:</w:t>
            </w:r>
            <w:r w:rsidR="003D10BE">
              <w:rPr>
                <w:rFonts w:asciiTheme="minorHAnsi" w:eastAsiaTheme="minorEastAsia" w:hAnsiTheme="minorHAnsi" w:cstheme="minorBidi"/>
                <w:bCs w:val="0"/>
                <w:noProof/>
                <w:lang w:val="en-NZ" w:eastAsia="en-NZ"/>
              </w:rPr>
              <w:tab/>
            </w:r>
            <w:r w:rsidR="003D10BE" w:rsidRPr="00F00B6D">
              <w:rPr>
                <w:rStyle w:val="Hyperlink"/>
                <w:noProof/>
              </w:rPr>
              <w:t>Provisional Work Plan</w:t>
            </w:r>
            <w:r w:rsidR="003D10BE">
              <w:rPr>
                <w:noProof/>
                <w:webHidden/>
              </w:rPr>
              <w:tab/>
            </w:r>
            <w:r w:rsidR="003D10BE">
              <w:rPr>
                <w:noProof/>
                <w:webHidden/>
              </w:rPr>
              <w:fldChar w:fldCharType="begin"/>
            </w:r>
            <w:r w:rsidR="003D10BE">
              <w:rPr>
                <w:noProof/>
                <w:webHidden/>
              </w:rPr>
              <w:instrText xml:space="preserve"> PAGEREF _Toc387837190 \h </w:instrText>
            </w:r>
            <w:r w:rsidR="003D10BE">
              <w:rPr>
                <w:noProof/>
                <w:webHidden/>
              </w:rPr>
            </w:r>
            <w:r w:rsidR="003D10BE">
              <w:rPr>
                <w:noProof/>
                <w:webHidden/>
              </w:rPr>
              <w:fldChar w:fldCharType="separate"/>
            </w:r>
            <w:r w:rsidR="003D10BE">
              <w:rPr>
                <w:noProof/>
                <w:webHidden/>
              </w:rPr>
              <w:t>77</w:t>
            </w:r>
            <w:r w:rsidR="003D10BE">
              <w:rPr>
                <w:noProof/>
                <w:webHidden/>
              </w:rPr>
              <w:fldChar w:fldCharType="end"/>
            </w:r>
          </w:hyperlink>
        </w:p>
        <w:p w14:paraId="11DFB892" w14:textId="77777777" w:rsidR="003D10BE" w:rsidRDefault="007C70E4">
          <w:pPr>
            <w:pStyle w:val="TOC2"/>
            <w:rPr>
              <w:rFonts w:asciiTheme="minorHAnsi" w:eastAsiaTheme="minorEastAsia" w:hAnsiTheme="minorHAnsi" w:cstheme="minorBidi"/>
              <w:bCs w:val="0"/>
              <w:noProof/>
              <w:lang w:val="en-NZ" w:eastAsia="en-NZ"/>
            </w:rPr>
          </w:pPr>
          <w:hyperlink w:anchor="_Toc387837191" w:history="1">
            <w:r w:rsidR="003D10BE" w:rsidRPr="00F00B6D">
              <w:rPr>
                <w:rStyle w:val="Hyperlink"/>
                <w:noProof/>
              </w:rPr>
              <w:t>Annex 5:</w:t>
            </w:r>
            <w:r w:rsidR="003D10BE">
              <w:rPr>
                <w:rFonts w:asciiTheme="minorHAnsi" w:eastAsiaTheme="minorEastAsia" w:hAnsiTheme="minorHAnsi" w:cstheme="minorBidi"/>
                <w:bCs w:val="0"/>
                <w:noProof/>
                <w:lang w:val="en-NZ" w:eastAsia="en-NZ"/>
              </w:rPr>
              <w:tab/>
            </w:r>
            <w:r w:rsidR="003D10BE" w:rsidRPr="00F00B6D">
              <w:rPr>
                <w:rStyle w:val="Hyperlink"/>
                <w:noProof/>
              </w:rPr>
              <w:t>Terms of Reference</w:t>
            </w:r>
            <w:r w:rsidR="003D10BE">
              <w:rPr>
                <w:noProof/>
                <w:webHidden/>
              </w:rPr>
              <w:tab/>
            </w:r>
            <w:r w:rsidR="003D10BE">
              <w:rPr>
                <w:noProof/>
                <w:webHidden/>
              </w:rPr>
              <w:fldChar w:fldCharType="begin"/>
            </w:r>
            <w:r w:rsidR="003D10BE">
              <w:rPr>
                <w:noProof/>
                <w:webHidden/>
              </w:rPr>
              <w:instrText xml:space="preserve"> PAGEREF _Toc387837191 \h </w:instrText>
            </w:r>
            <w:r w:rsidR="003D10BE">
              <w:rPr>
                <w:noProof/>
                <w:webHidden/>
              </w:rPr>
            </w:r>
            <w:r w:rsidR="003D10BE">
              <w:rPr>
                <w:noProof/>
                <w:webHidden/>
              </w:rPr>
              <w:fldChar w:fldCharType="separate"/>
            </w:r>
            <w:r w:rsidR="003D10BE">
              <w:rPr>
                <w:noProof/>
                <w:webHidden/>
              </w:rPr>
              <w:t>89</w:t>
            </w:r>
            <w:r w:rsidR="003D10BE">
              <w:rPr>
                <w:noProof/>
                <w:webHidden/>
              </w:rPr>
              <w:fldChar w:fldCharType="end"/>
            </w:r>
          </w:hyperlink>
        </w:p>
        <w:p w14:paraId="11DFB893" w14:textId="77777777" w:rsidR="003D10BE" w:rsidRDefault="007C70E4">
          <w:pPr>
            <w:pStyle w:val="TOC2"/>
            <w:rPr>
              <w:rFonts w:asciiTheme="minorHAnsi" w:eastAsiaTheme="minorEastAsia" w:hAnsiTheme="minorHAnsi" w:cstheme="minorBidi"/>
              <w:bCs w:val="0"/>
              <w:noProof/>
              <w:lang w:val="en-NZ" w:eastAsia="en-NZ"/>
            </w:rPr>
          </w:pPr>
          <w:hyperlink w:anchor="_Toc387837192" w:history="1">
            <w:r w:rsidR="003D10BE" w:rsidRPr="00F00B6D">
              <w:rPr>
                <w:rStyle w:val="Hyperlink"/>
                <w:noProof/>
              </w:rPr>
              <w:t>Annex 7:</w:t>
            </w:r>
            <w:r w:rsidR="003D10BE">
              <w:rPr>
                <w:rFonts w:asciiTheme="minorHAnsi" w:eastAsiaTheme="minorEastAsia" w:hAnsiTheme="minorHAnsi" w:cstheme="minorBidi"/>
                <w:bCs w:val="0"/>
                <w:noProof/>
                <w:lang w:val="en-NZ" w:eastAsia="en-NZ"/>
              </w:rPr>
              <w:tab/>
            </w:r>
            <w:r w:rsidR="003D10BE" w:rsidRPr="00F00B6D">
              <w:rPr>
                <w:rStyle w:val="Hyperlink"/>
                <w:noProof/>
              </w:rPr>
              <w:t>Environmental and Social Review Criteria</w:t>
            </w:r>
            <w:r w:rsidR="003D10BE">
              <w:rPr>
                <w:noProof/>
                <w:webHidden/>
              </w:rPr>
              <w:tab/>
            </w:r>
            <w:r w:rsidR="003D10BE">
              <w:rPr>
                <w:noProof/>
                <w:webHidden/>
              </w:rPr>
              <w:fldChar w:fldCharType="begin"/>
            </w:r>
            <w:r w:rsidR="003D10BE">
              <w:rPr>
                <w:noProof/>
                <w:webHidden/>
              </w:rPr>
              <w:instrText xml:space="preserve"> PAGEREF _Toc387837192 \h </w:instrText>
            </w:r>
            <w:r w:rsidR="003D10BE">
              <w:rPr>
                <w:noProof/>
                <w:webHidden/>
              </w:rPr>
            </w:r>
            <w:r w:rsidR="003D10BE">
              <w:rPr>
                <w:noProof/>
                <w:webHidden/>
              </w:rPr>
              <w:fldChar w:fldCharType="separate"/>
            </w:r>
            <w:r w:rsidR="003D10BE">
              <w:rPr>
                <w:noProof/>
                <w:webHidden/>
              </w:rPr>
              <w:t>95</w:t>
            </w:r>
            <w:r w:rsidR="003D10BE">
              <w:rPr>
                <w:noProof/>
                <w:webHidden/>
              </w:rPr>
              <w:fldChar w:fldCharType="end"/>
            </w:r>
          </w:hyperlink>
        </w:p>
        <w:p w14:paraId="11DFB894" w14:textId="77777777" w:rsidR="003D10BE" w:rsidRDefault="007C70E4">
          <w:pPr>
            <w:pStyle w:val="TOC2"/>
            <w:rPr>
              <w:rFonts w:asciiTheme="minorHAnsi" w:eastAsiaTheme="minorEastAsia" w:hAnsiTheme="minorHAnsi" w:cstheme="minorBidi"/>
              <w:bCs w:val="0"/>
              <w:noProof/>
              <w:lang w:val="en-NZ" w:eastAsia="en-NZ"/>
            </w:rPr>
          </w:pPr>
          <w:hyperlink w:anchor="_Toc387837193" w:history="1">
            <w:r w:rsidR="003D10BE" w:rsidRPr="00F00B6D">
              <w:rPr>
                <w:rStyle w:val="Hyperlink"/>
                <w:noProof/>
              </w:rPr>
              <w:t>Annex 8:</w:t>
            </w:r>
            <w:r w:rsidR="003D10BE">
              <w:rPr>
                <w:rFonts w:asciiTheme="minorHAnsi" w:eastAsiaTheme="minorEastAsia" w:hAnsiTheme="minorHAnsi" w:cstheme="minorBidi"/>
                <w:bCs w:val="0"/>
                <w:noProof/>
                <w:lang w:val="en-NZ" w:eastAsia="en-NZ"/>
              </w:rPr>
              <w:tab/>
            </w:r>
            <w:r w:rsidR="003D10BE" w:rsidRPr="00F00B6D">
              <w:rPr>
                <w:rStyle w:val="Hyperlink"/>
                <w:noProof/>
              </w:rPr>
              <w:t>Draft Letter of Agreement (LoA)</w:t>
            </w:r>
            <w:r w:rsidR="003D10BE">
              <w:rPr>
                <w:noProof/>
                <w:webHidden/>
              </w:rPr>
              <w:tab/>
            </w:r>
            <w:r w:rsidR="003D10BE">
              <w:rPr>
                <w:noProof/>
                <w:webHidden/>
              </w:rPr>
              <w:fldChar w:fldCharType="begin"/>
            </w:r>
            <w:r w:rsidR="003D10BE">
              <w:rPr>
                <w:noProof/>
                <w:webHidden/>
              </w:rPr>
              <w:instrText xml:space="preserve"> PAGEREF _Toc387837193 \h </w:instrText>
            </w:r>
            <w:r w:rsidR="003D10BE">
              <w:rPr>
                <w:noProof/>
                <w:webHidden/>
              </w:rPr>
            </w:r>
            <w:r w:rsidR="003D10BE">
              <w:rPr>
                <w:noProof/>
                <w:webHidden/>
              </w:rPr>
              <w:fldChar w:fldCharType="separate"/>
            </w:r>
            <w:r w:rsidR="003D10BE">
              <w:rPr>
                <w:noProof/>
                <w:webHidden/>
              </w:rPr>
              <w:t>104</w:t>
            </w:r>
            <w:r w:rsidR="003D10BE">
              <w:rPr>
                <w:noProof/>
                <w:webHidden/>
              </w:rPr>
              <w:fldChar w:fldCharType="end"/>
            </w:r>
          </w:hyperlink>
        </w:p>
        <w:p w14:paraId="11DFB895" w14:textId="77777777" w:rsidR="003D10BE" w:rsidRDefault="007C70E4">
          <w:pPr>
            <w:pStyle w:val="TOC1"/>
            <w:tabs>
              <w:tab w:val="left" w:pos="1320"/>
            </w:tabs>
            <w:rPr>
              <w:rFonts w:asciiTheme="minorHAnsi" w:eastAsiaTheme="minorEastAsia" w:hAnsiTheme="minorHAnsi" w:cstheme="minorBidi"/>
              <w:b w:val="0"/>
              <w:noProof/>
              <w:sz w:val="22"/>
              <w:szCs w:val="22"/>
              <w:lang w:val="en-NZ" w:eastAsia="en-NZ"/>
            </w:rPr>
          </w:pPr>
          <w:hyperlink w:anchor="_Toc387837194" w:history="1">
            <w:r w:rsidR="003D10BE" w:rsidRPr="00F00B6D">
              <w:rPr>
                <w:rStyle w:val="Hyperlink"/>
                <w:noProof/>
              </w:rPr>
              <w:t>PART III:</w:t>
            </w:r>
            <w:r w:rsidR="003D10BE">
              <w:rPr>
                <w:rFonts w:asciiTheme="minorHAnsi" w:eastAsiaTheme="minorEastAsia" w:hAnsiTheme="minorHAnsi" w:cstheme="minorBidi"/>
                <w:b w:val="0"/>
                <w:noProof/>
                <w:sz w:val="22"/>
                <w:szCs w:val="22"/>
                <w:lang w:val="en-NZ" w:eastAsia="en-NZ"/>
              </w:rPr>
              <w:tab/>
            </w:r>
            <w:r w:rsidR="003D10BE" w:rsidRPr="00F00B6D">
              <w:rPr>
                <w:rStyle w:val="Hyperlink"/>
                <w:caps/>
                <w:noProof/>
              </w:rPr>
              <w:t>GEF Letters of Endorsement and Co-Financing</w:t>
            </w:r>
            <w:r w:rsidR="003D10BE">
              <w:rPr>
                <w:noProof/>
                <w:webHidden/>
              </w:rPr>
              <w:tab/>
            </w:r>
            <w:r w:rsidR="003D10BE">
              <w:rPr>
                <w:noProof/>
                <w:webHidden/>
              </w:rPr>
              <w:fldChar w:fldCharType="begin"/>
            </w:r>
            <w:r w:rsidR="003D10BE">
              <w:rPr>
                <w:noProof/>
                <w:webHidden/>
              </w:rPr>
              <w:instrText xml:space="preserve"> PAGEREF _Toc387837194 \h </w:instrText>
            </w:r>
            <w:r w:rsidR="003D10BE">
              <w:rPr>
                <w:noProof/>
                <w:webHidden/>
              </w:rPr>
            </w:r>
            <w:r w:rsidR="003D10BE">
              <w:rPr>
                <w:noProof/>
                <w:webHidden/>
              </w:rPr>
              <w:fldChar w:fldCharType="separate"/>
            </w:r>
            <w:r w:rsidR="003D10BE">
              <w:rPr>
                <w:noProof/>
                <w:webHidden/>
              </w:rPr>
              <w:t>108</w:t>
            </w:r>
            <w:r w:rsidR="003D10BE">
              <w:rPr>
                <w:noProof/>
                <w:webHidden/>
              </w:rPr>
              <w:fldChar w:fldCharType="end"/>
            </w:r>
          </w:hyperlink>
        </w:p>
        <w:p w14:paraId="11DFB896" w14:textId="77777777" w:rsidR="00972ACA" w:rsidRPr="00830BCE" w:rsidRDefault="00141570" w:rsidP="00972ACA">
          <w:pPr>
            <w:pStyle w:val="TOC1"/>
            <w:tabs>
              <w:tab w:val="left" w:pos="1320"/>
            </w:tabs>
            <w:spacing w:before="0"/>
            <w:rPr>
              <w:b w:val="0"/>
              <w:bCs/>
              <w:noProof/>
            </w:rPr>
          </w:pPr>
          <w:r w:rsidRPr="00020B87">
            <w:rPr>
              <w:b w:val="0"/>
              <w:sz w:val="22"/>
              <w:szCs w:val="22"/>
            </w:rPr>
            <w:fldChar w:fldCharType="end"/>
          </w:r>
        </w:p>
      </w:sdtContent>
    </w:sdt>
    <w:bookmarkStart w:id="2" w:name="_Toc385193099" w:displacedByCustomXml="prev"/>
    <w:p w14:paraId="11DFB897" w14:textId="77777777" w:rsidR="00C61619" w:rsidRDefault="00C61619">
      <w:pPr>
        <w:rPr>
          <w:rFonts w:ascii="Times New Roman Bold" w:hAnsi="Times New Roman Bold"/>
          <w:b/>
          <w:iCs/>
        </w:rPr>
      </w:pPr>
      <w:r>
        <w:br w:type="page"/>
      </w:r>
    </w:p>
    <w:p w14:paraId="11DFB898" w14:textId="77777777" w:rsidR="00CA672C" w:rsidRPr="001C64F0" w:rsidRDefault="000F527F" w:rsidP="001C64F0">
      <w:pPr>
        <w:pStyle w:val="Heading2"/>
      </w:pPr>
      <w:bookmarkStart w:id="3" w:name="_Toc387837151"/>
      <w:r w:rsidRPr="001C64F0">
        <w:lastRenderedPageBreak/>
        <w:t>A</w:t>
      </w:r>
      <w:bookmarkStart w:id="4" w:name="acronyms"/>
      <w:bookmarkEnd w:id="4"/>
      <w:r w:rsidRPr="001C64F0">
        <w:t>cronyms and Abbreviations</w:t>
      </w:r>
      <w:bookmarkEnd w:id="3"/>
      <w:bookmarkEnd w:id="2"/>
      <w:bookmarkEnd w:id="1"/>
    </w:p>
    <w:p w14:paraId="11DFB899"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ACD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Aid Coordination Division</w:t>
      </w:r>
    </w:p>
    <w:p w14:paraId="11DFB89A" w14:textId="77777777" w:rsidR="00B02BAC" w:rsidRPr="001C64F0" w:rsidRDefault="00B02BA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ACEO</w:t>
      </w:r>
      <w:r w:rsidR="00D87EA2" w:rsidRPr="001C64F0">
        <w:rPr>
          <w:rFonts w:ascii="TimesNewRomanPSMT" w:hAnsi="TimesNewRomanPSMT" w:cs="TimesNewRomanPSMT"/>
          <w:sz w:val="20"/>
          <w:szCs w:val="20"/>
        </w:rPr>
        <w:tab/>
      </w:r>
      <w:r w:rsidR="00D87EA2" w:rsidRPr="001C64F0">
        <w:rPr>
          <w:rFonts w:ascii="TimesNewRomanPSMT" w:hAnsi="TimesNewRomanPSMT" w:cs="TimesNewRomanPSMT"/>
          <w:sz w:val="20"/>
          <w:szCs w:val="20"/>
        </w:rPr>
        <w:tab/>
        <w:t>Assistant Chief Executive Officer</w:t>
      </w:r>
    </w:p>
    <w:p w14:paraId="11DFB89B"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ACM</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Adaptive Collaborative Management</w:t>
      </w:r>
    </w:p>
    <w:p w14:paraId="11DFB89C" w14:textId="77777777" w:rsidR="00B3139A" w:rsidRPr="001C64F0" w:rsidRDefault="00B3139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APR</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Annual Project Report</w:t>
      </w:r>
    </w:p>
    <w:p w14:paraId="11DFB89D" w14:textId="77777777" w:rsidR="00B3139A" w:rsidRPr="001C64F0" w:rsidRDefault="00B3139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AWP</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Annual Work Programme</w:t>
      </w:r>
    </w:p>
    <w:p w14:paraId="11DFB89E" w14:textId="77777777" w:rsidR="00384071" w:rsidRPr="001C64F0" w:rsidRDefault="00384071"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CCCD</w:t>
      </w:r>
      <w:r w:rsidR="003E1659" w:rsidRPr="001C64F0">
        <w:rPr>
          <w:rFonts w:ascii="TimesNewRomanPSMT" w:hAnsi="TimesNewRomanPSMT" w:cs="TimesNewRomanPSMT"/>
          <w:sz w:val="20"/>
          <w:szCs w:val="20"/>
        </w:rPr>
        <w:tab/>
      </w:r>
      <w:r w:rsidR="003E1659" w:rsidRPr="001C64F0">
        <w:rPr>
          <w:rFonts w:ascii="TimesNewRomanPSMT" w:hAnsi="TimesNewRomanPSMT" w:cs="TimesNewRomanPSMT"/>
          <w:sz w:val="20"/>
          <w:szCs w:val="20"/>
        </w:rPr>
        <w:tab/>
        <w:t xml:space="preserve">Cross Cutting Capacity </w:t>
      </w:r>
      <w:r w:rsidR="004B53F8" w:rsidRPr="001C64F0">
        <w:rPr>
          <w:rFonts w:ascii="TimesNewRomanPSMT" w:hAnsi="TimesNewRomanPSMT" w:cs="TimesNewRomanPSMT"/>
          <w:sz w:val="20"/>
          <w:szCs w:val="20"/>
        </w:rPr>
        <w:t>Development</w:t>
      </w:r>
    </w:p>
    <w:p w14:paraId="11DFB89F" w14:textId="77777777" w:rsidR="00721077" w:rsidRPr="001C64F0" w:rsidRDefault="0072107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CBD</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Convention on Biological Diversity</w:t>
      </w:r>
    </w:p>
    <w:p w14:paraId="11DFB8A0" w14:textId="77777777" w:rsidR="002A64A3" w:rsidRPr="001C64F0" w:rsidRDefault="002A64A3" w:rsidP="002A64A3">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CCCPIR</w:t>
      </w:r>
      <w:r w:rsidRPr="001C64F0">
        <w:rPr>
          <w:rFonts w:ascii="TimesNewRomanPSMT" w:hAnsi="TimesNewRomanPSMT" w:cs="TimesNewRomanPSMT"/>
          <w:sz w:val="20"/>
          <w:szCs w:val="20"/>
        </w:rPr>
        <w:tab/>
      </w:r>
      <w:r w:rsidR="00020B87">
        <w:rPr>
          <w:rFonts w:ascii="TimesNewRomanPSMT" w:hAnsi="TimesNewRomanPSMT" w:cs="TimesNewRomanPSMT"/>
          <w:sz w:val="20"/>
          <w:szCs w:val="20"/>
        </w:rPr>
        <w:tab/>
      </w:r>
      <w:r w:rsidRPr="001C64F0">
        <w:rPr>
          <w:rFonts w:ascii="TimesNewRomanPSMT" w:hAnsi="TimesNewRomanPSMT" w:cs="TimesNewRomanPSMT"/>
          <w:sz w:val="20"/>
          <w:szCs w:val="20"/>
        </w:rPr>
        <w:t>Coping with Climate Change in the Pacific Region</w:t>
      </w:r>
    </w:p>
    <w:p w14:paraId="11DFB8A1" w14:textId="77777777" w:rsidR="00B02BAC" w:rsidRPr="001C64F0" w:rsidRDefault="00B02BAC" w:rsidP="002A64A3">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CCD</w:t>
      </w:r>
      <w:r w:rsidR="00D87EA2" w:rsidRPr="001C64F0">
        <w:rPr>
          <w:rFonts w:ascii="TimesNewRomanPSMT" w:hAnsi="TimesNewRomanPSMT" w:cs="TimesNewRomanPSMT"/>
          <w:sz w:val="20"/>
          <w:szCs w:val="20"/>
        </w:rPr>
        <w:tab/>
      </w:r>
      <w:r w:rsidR="00D87EA2" w:rsidRPr="001C64F0">
        <w:rPr>
          <w:rFonts w:ascii="TimesNewRomanPSMT" w:hAnsi="TimesNewRomanPSMT" w:cs="TimesNewRomanPSMT"/>
          <w:sz w:val="20"/>
          <w:szCs w:val="20"/>
        </w:rPr>
        <w:tab/>
        <w:t>Convention to Combat Desertification and Drought</w:t>
      </w:r>
    </w:p>
    <w:p w14:paraId="11DFB8A2" w14:textId="77777777" w:rsidR="00721077" w:rsidRPr="001C64F0" w:rsidRDefault="0072107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CEO</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Chief Executive Officer</w:t>
      </w:r>
    </w:p>
    <w:p w14:paraId="11DFB8A3" w14:textId="77777777" w:rsidR="00721077" w:rsidRPr="001C64F0" w:rsidRDefault="0072107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CIF</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Climate Investment Fund</w:t>
      </w:r>
    </w:p>
    <w:p w14:paraId="11DFB8A4" w14:textId="77777777" w:rsidR="001A3908" w:rsidRPr="001C64F0" w:rsidRDefault="001A3908"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CLEWS</w:t>
      </w:r>
      <w:r w:rsidRPr="001C64F0">
        <w:rPr>
          <w:rFonts w:ascii="TimesNewRomanPSMT" w:hAnsi="TimesNewRomanPSMT" w:cs="TimesNewRomanPSMT"/>
          <w:sz w:val="20"/>
          <w:szCs w:val="20"/>
        </w:rPr>
        <w:tab/>
      </w:r>
      <w:r w:rsidR="00020B87">
        <w:rPr>
          <w:rFonts w:ascii="TimesNewRomanPSMT" w:hAnsi="TimesNewRomanPSMT" w:cs="TimesNewRomanPSMT"/>
          <w:sz w:val="20"/>
          <w:szCs w:val="20"/>
        </w:rPr>
        <w:tab/>
      </w:r>
      <w:r w:rsidRPr="001C64F0">
        <w:rPr>
          <w:rFonts w:ascii="TimesNewRomanPSMT" w:hAnsi="TimesNewRomanPSMT" w:cs="TimesNewRomanPSMT"/>
          <w:sz w:val="20"/>
          <w:szCs w:val="20"/>
        </w:rPr>
        <w:t>Climate Early Warning Systems</w:t>
      </w:r>
    </w:p>
    <w:p w14:paraId="11DFB8A5" w14:textId="77777777" w:rsidR="002A64A3" w:rsidRPr="001C64F0" w:rsidRDefault="002A64A3" w:rsidP="00612FE7">
      <w:pPr>
        <w:autoSpaceDE w:val="0"/>
        <w:autoSpaceDN w:val="0"/>
        <w:adjustRightInd w:val="0"/>
        <w:rPr>
          <w:rFonts w:ascii="TimesNewRomanPSMT" w:hAnsi="TimesNewRomanPSMT" w:cs="TimesNewRomanPSMT"/>
          <w:sz w:val="20"/>
          <w:szCs w:val="20"/>
        </w:rPr>
      </w:pPr>
      <w:proofErr w:type="spellStart"/>
      <w:r w:rsidRPr="001C64F0">
        <w:rPr>
          <w:rFonts w:ascii="TimesNewRomanPSMT" w:hAnsi="TimesNewRomanPSMT" w:cs="TimesNewRomanPSMT"/>
          <w:sz w:val="20"/>
          <w:szCs w:val="20"/>
        </w:rPr>
        <w:t>CoC</w:t>
      </w:r>
      <w:proofErr w:type="spellEnd"/>
      <w:r w:rsidRPr="001C64F0">
        <w:rPr>
          <w:rFonts w:ascii="TimesNewRomanPSMT" w:hAnsi="TimesNewRomanPSMT" w:cs="TimesNewRomanPSMT"/>
          <w:sz w:val="20"/>
          <w:szCs w:val="20"/>
        </w:rPr>
        <w:tab/>
      </w:r>
      <w:r w:rsidRPr="001C64F0">
        <w:rPr>
          <w:rFonts w:ascii="TimesNewRomanPSMT" w:hAnsi="TimesNewRomanPSMT" w:cs="TimesNewRomanPSMT"/>
          <w:sz w:val="20"/>
          <w:szCs w:val="20"/>
        </w:rPr>
        <w:tab/>
        <w:t>Chamber of Commerce</w:t>
      </w:r>
    </w:p>
    <w:p w14:paraId="11DFB8A6"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CPEIR</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Climate Public Expenditure and Institutional Review</w:t>
      </w:r>
    </w:p>
    <w:p w14:paraId="11DFB8A7" w14:textId="77777777" w:rsidR="00B02BAC" w:rsidRPr="001C64F0" w:rsidRDefault="00B02BA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CSD</w:t>
      </w:r>
      <w:r w:rsidR="00D87EA2" w:rsidRPr="001C64F0">
        <w:rPr>
          <w:rFonts w:ascii="TimesNewRomanPSMT" w:hAnsi="TimesNewRomanPSMT" w:cs="TimesNewRomanPSMT"/>
          <w:sz w:val="20"/>
          <w:szCs w:val="20"/>
        </w:rPr>
        <w:tab/>
      </w:r>
      <w:r w:rsidR="00D87EA2" w:rsidRPr="001C64F0">
        <w:rPr>
          <w:rFonts w:ascii="TimesNewRomanPSMT" w:hAnsi="TimesNewRomanPSMT" w:cs="TimesNewRomanPSMT"/>
          <w:sz w:val="20"/>
          <w:szCs w:val="20"/>
        </w:rPr>
        <w:tab/>
        <w:t>Corporate Service Division</w:t>
      </w:r>
    </w:p>
    <w:p w14:paraId="11DFB8A8" w14:textId="77777777" w:rsidR="00633F90" w:rsidRPr="001C64F0" w:rsidRDefault="00633F90"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DKIF</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Data, Knowledge &amp; Information Facility</w:t>
      </w:r>
    </w:p>
    <w:p w14:paraId="11DFB8A9"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EPPD</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Economic, Policy and Planning Division</w:t>
      </w:r>
    </w:p>
    <w:p w14:paraId="11DFB8AA" w14:textId="77777777" w:rsidR="00B02BAC" w:rsidRPr="001C64F0" w:rsidRDefault="00B02BA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FCCC</w:t>
      </w:r>
      <w:r w:rsidR="00D73E17" w:rsidRPr="001C64F0">
        <w:rPr>
          <w:rFonts w:ascii="TimesNewRomanPSMT" w:hAnsi="TimesNewRomanPSMT" w:cs="TimesNewRomanPSMT"/>
          <w:sz w:val="20"/>
          <w:szCs w:val="20"/>
        </w:rPr>
        <w:tab/>
      </w:r>
      <w:r w:rsidR="00D73E17" w:rsidRPr="001C64F0">
        <w:rPr>
          <w:rFonts w:ascii="TimesNewRomanPSMT" w:hAnsi="TimesNewRomanPSMT" w:cs="TimesNewRomanPSMT"/>
          <w:sz w:val="20"/>
          <w:szCs w:val="20"/>
        </w:rPr>
        <w:tab/>
        <w:t>Framework Convention on Climate Change</w:t>
      </w:r>
    </w:p>
    <w:p w14:paraId="11DFB8AB"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GDP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Gross Domestic Product</w:t>
      </w:r>
    </w:p>
    <w:p w14:paraId="11DFB8AC"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GEF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Global Environment Facility</w:t>
      </w:r>
    </w:p>
    <w:p w14:paraId="11DFB8AD"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GHG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Green House Gas</w:t>
      </w:r>
    </w:p>
    <w:p w14:paraId="11DFB8AE"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LDC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Least Developed Country</w:t>
      </w:r>
    </w:p>
    <w:p w14:paraId="11DFB8AF"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MAF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Ministry of Agriculture and Fisheries</w:t>
      </w:r>
    </w:p>
    <w:p w14:paraId="11DFB8B0"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MJCA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Ministry of Justice, Courts and Administration</w:t>
      </w:r>
    </w:p>
    <w:p w14:paraId="11DFB8B1"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MEAs </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Multilateral Environment Agreements</w:t>
      </w:r>
    </w:p>
    <w:p w14:paraId="11DFB8B2"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MESC </w:t>
      </w:r>
      <w:r w:rsidR="008E42D5" w:rsidRPr="001C64F0">
        <w:rPr>
          <w:rFonts w:ascii="TimesNewRomanPSMT" w:hAnsi="TimesNewRomanPSMT" w:cs="TimesNewRomanPSMT"/>
          <w:sz w:val="20"/>
          <w:szCs w:val="20"/>
        </w:rPr>
        <w:tab/>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Ministry of Education, Sports and Culture</w:t>
      </w:r>
    </w:p>
    <w:p w14:paraId="11DFB8B3"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MFAT </w:t>
      </w:r>
      <w:r w:rsidR="008E42D5" w:rsidRPr="001C64F0">
        <w:rPr>
          <w:rFonts w:ascii="TimesNewRomanPSMT" w:hAnsi="TimesNewRomanPSMT" w:cs="TimesNewRomanPSMT"/>
          <w:sz w:val="20"/>
          <w:szCs w:val="20"/>
        </w:rPr>
        <w:tab/>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Ministry of Foreign Affairs and Trade</w:t>
      </w:r>
    </w:p>
    <w:p w14:paraId="11DFB8B4"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MNRE </w:t>
      </w:r>
      <w:r w:rsidR="008E42D5" w:rsidRPr="001C64F0">
        <w:rPr>
          <w:rFonts w:ascii="TimesNewRomanPSMT" w:hAnsi="TimesNewRomanPSMT" w:cs="TimesNewRomanPSMT"/>
          <w:sz w:val="20"/>
          <w:szCs w:val="20"/>
        </w:rPr>
        <w:tab/>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Ministry of Natural Resources, Environment and Meteorology</w:t>
      </w:r>
    </w:p>
    <w:p w14:paraId="11DFB8B5" w14:textId="77777777" w:rsidR="00B02BAC" w:rsidRPr="001C64F0" w:rsidRDefault="00B02BA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MOF</w:t>
      </w:r>
      <w:r w:rsidR="00301386" w:rsidRPr="001C64F0">
        <w:rPr>
          <w:rFonts w:ascii="TimesNewRomanPSMT" w:hAnsi="TimesNewRomanPSMT" w:cs="TimesNewRomanPSMT"/>
          <w:sz w:val="20"/>
          <w:szCs w:val="20"/>
        </w:rPr>
        <w:tab/>
      </w:r>
      <w:r w:rsidR="00301386" w:rsidRPr="001C64F0">
        <w:rPr>
          <w:rFonts w:ascii="TimesNewRomanPSMT" w:hAnsi="TimesNewRomanPSMT" w:cs="TimesNewRomanPSMT"/>
          <w:sz w:val="20"/>
          <w:szCs w:val="20"/>
        </w:rPr>
        <w:tab/>
        <w:t>Ministry of Finance</w:t>
      </w:r>
    </w:p>
    <w:p w14:paraId="11DFB8B6"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MTEF</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Medium Term Expenditure Framework</w:t>
      </w:r>
    </w:p>
    <w:p w14:paraId="11DFB8B7"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MWCSD </w:t>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Ministry of Women, Community, and Social Development</w:t>
      </w:r>
    </w:p>
    <w:p w14:paraId="11DFB8B8"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MWTI </w:t>
      </w:r>
      <w:r w:rsidR="008E42D5" w:rsidRPr="001C64F0">
        <w:rPr>
          <w:rFonts w:ascii="TimesNewRomanPSMT" w:hAnsi="TimesNewRomanPSMT" w:cs="TimesNewRomanPSMT"/>
          <w:sz w:val="20"/>
          <w:szCs w:val="20"/>
        </w:rPr>
        <w:tab/>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Ministry of Works, Transport and Infrastructure</w:t>
      </w:r>
    </w:p>
    <w:p w14:paraId="11DFB8B9"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NAP </w:t>
      </w:r>
      <w:r w:rsidR="008E42D5" w:rsidRPr="001C64F0">
        <w:rPr>
          <w:rFonts w:ascii="TimesNewRomanPSMT" w:hAnsi="TimesNewRomanPSMT" w:cs="TimesNewRomanPSMT"/>
          <w:sz w:val="20"/>
          <w:szCs w:val="20"/>
        </w:rPr>
        <w:tab/>
      </w:r>
      <w:r w:rsidR="008E42D5" w:rsidRPr="001C64F0">
        <w:rPr>
          <w:rFonts w:ascii="TimesNewRomanPSMT" w:hAnsi="TimesNewRomanPSMT" w:cs="TimesNewRomanPSMT"/>
          <w:sz w:val="20"/>
          <w:szCs w:val="20"/>
        </w:rPr>
        <w:tab/>
      </w:r>
      <w:r w:rsidRPr="001C64F0">
        <w:rPr>
          <w:rFonts w:ascii="TimesNewRomanPSMT" w:hAnsi="TimesNewRomanPSMT" w:cs="TimesNewRomanPSMT"/>
          <w:sz w:val="20"/>
          <w:szCs w:val="20"/>
        </w:rPr>
        <w:t>National Action Plan</w:t>
      </w:r>
    </w:p>
    <w:p w14:paraId="11DFB8BA" w14:textId="77777777" w:rsidR="00FB6D30" w:rsidRPr="001C64F0" w:rsidRDefault="00FB6D30"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NPD</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National Project Director</w:t>
      </w:r>
    </w:p>
    <w:p w14:paraId="11DFB8BB"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NBSAP </w:t>
      </w:r>
      <w:r w:rsidR="008E42D5" w:rsidRPr="001C64F0">
        <w:rPr>
          <w:rFonts w:ascii="TimesNewRomanPSMT" w:hAnsi="TimesNewRomanPSMT" w:cs="TimesNewRomanPSMT"/>
          <w:sz w:val="20"/>
          <w:szCs w:val="20"/>
        </w:rPr>
        <w:tab/>
      </w:r>
      <w:r w:rsidR="00020B87">
        <w:rPr>
          <w:rFonts w:ascii="TimesNewRomanPSMT" w:hAnsi="TimesNewRomanPSMT" w:cs="TimesNewRomanPSMT"/>
          <w:sz w:val="20"/>
          <w:szCs w:val="20"/>
        </w:rPr>
        <w:tab/>
      </w:r>
      <w:r w:rsidRPr="001C64F0">
        <w:rPr>
          <w:rFonts w:ascii="TimesNewRomanPSMT" w:hAnsi="TimesNewRomanPSMT" w:cs="TimesNewRomanPSMT"/>
          <w:sz w:val="20"/>
          <w:szCs w:val="20"/>
        </w:rPr>
        <w:t>National Biodiversity Strategy and Action Plan</w:t>
      </w:r>
    </w:p>
    <w:p w14:paraId="11DFB8BC" w14:textId="77777777" w:rsidR="00633F90" w:rsidRPr="001C64F0" w:rsidRDefault="00633F90"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NCCCT</w:t>
      </w:r>
      <w:r w:rsidRPr="001C64F0">
        <w:rPr>
          <w:rFonts w:ascii="TimesNewRomanPSMT" w:hAnsi="TimesNewRomanPSMT" w:cs="TimesNewRomanPSMT"/>
          <w:sz w:val="20"/>
          <w:szCs w:val="20"/>
        </w:rPr>
        <w:tab/>
      </w:r>
      <w:r w:rsidR="00020B87">
        <w:rPr>
          <w:rFonts w:ascii="TimesNewRomanPSMT" w:hAnsi="TimesNewRomanPSMT" w:cs="TimesNewRomanPSMT"/>
          <w:sz w:val="20"/>
          <w:szCs w:val="20"/>
        </w:rPr>
        <w:tab/>
      </w:r>
      <w:r w:rsidRPr="001C64F0">
        <w:rPr>
          <w:rFonts w:ascii="TimesNewRomanPSMT" w:hAnsi="TimesNewRomanPSMT" w:cs="TimesNewRomanPSMT"/>
          <w:sz w:val="20"/>
          <w:szCs w:val="20"/>
        </w:rPr>
        <w:t>National Climate Change Coordinating Team</w:t>
      </w:r>
    </w:p>
    <w:p w14:paraId="11DFB8BD"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NCSA </w:t>
      </w:r>
      <w:r w:rsidR="007D41C7" w:rsidRPr="001C64F0">
        <w:rPr>
          <w:rFonts w:ascii="TimesNewRomanPSMT" w:hAnsi="TimesNewRomanPSMT" w:cs="TimesNewRomanPSMT"/>
          <w:sz w:val="20"/>
          <w:szCs w:val="20"/>
        </w:rPr>
        <w:tab/>
      </w:r>
      <w:r w:rsidR="007D41C7" w:rsidRPr="001C64F0">
        <w:rPr>
          <w:rFonts w:ascii="TimesNewRomanPSMT" w:hAnsi="TimesNewRomanPSMT" w:cs="TimesNewRomanPSMT"/>
          <w:sz w:val="20"/>
          <w:szCs w:val="20"/>
        </w:rPr>
        <w:tab/>
      </w:r>
      <w:r w:rsidRPr="001C64F0">
        <w:rPr>
          <w:rFonts w:ascii="TimesNewRomanPSMT" w:hAnsi="TimesNewRomanPSMT" w:cs="TimesNewRomanPSMT"/>
          <w:sz w:val="20"/>
          <w:szCs w:val="20"/>
        </w:rPr>
        <w:t>National Capacity Self-Assessment</w:t>
      </w:r>
    </w:p>
    <w:p w14:paraId="11DFB8BE"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NEMS </w:t>
      </w:r>
      <w:r w:rsidR="007D41C7" w:rsidRPr="001C64F0">
        <w:rPr>
          <w:rFonts w:ascii="TimesNewRomanPSMT" w:hAnsi="TimesNewRomanPSMT" w:cs="TimesNewRomanPSMT"/>
          <w:sz w:val="20"/>
          <w:szCs w:val="20"/>
        </w:rPr>
        <w:tab/>
      </w:r>
      <w:r w:rsidR="007D41C7" w:rsidRPr="001C64F0">
        <w:rPr>
          <w:rFonts w:ascii="TimesNewRomanPSMT" w:hAnsi="TimesNewRomanPSMT" w:cs="TimesNewRomanPSMT"/>
          <w:sz w:val="20"/>
          <w:szCs w:val="20"/>
        </w:rPr>
        <w:tab/>
      </w:r>
      <w:r w:rsidRPr="001C64F0">
        <w:rPr>
          <w:rFonts w:ascii="TimesNewRomanPSMT" w:hAnsi="TimesNewRomanPSMT" w:cs="TimesNewRomanPSMT"/>
          <w:sz w:val="20"/>
          <w:szCs w:val="20"/>
        </w:rPr>
        <w:t>National Environmental Management Strategy</w:t>
      </w:r>
    </w:p>
    <w:p w14:paraId="11DFB8BF" w14:textId="77777777" w:rsidR="007D41C7" w:rsidRPr="001C64F0" w:rsidRDefault="007D41C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NESP</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National Environment Sector Plan</w:t>
      </w:r>
    </w:p>
    <w:p w14:paraId="11DFB8C0" w14:textId="77777777" w:rsidR="007D41C7" w:rsidRPr="001C64F0" w:rsidRDefault="007D41C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NESPAC</w:t>
      </w:r>
      <w:r w:rsidRPr="001C64F0">
        <w:rPr>
          <w:rFonts w:ascii="TimesNewRomanPSMT" w:hAnsi="TimesNewRomanPSMT" w:cs="TimesNewRomanPSMT"/>
          <w:sz w:val="20"/>
          <w:szCs w:val="20"/>
        </w:rPr>
        <w:tab/>
        <w:t>National Environment Sector Plan Advisory Committee</w:t>
      </w:r>
    </w:p>
    <w:p w14:paraId="11DFB8C1"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NGOs </w:t>
      </w:r>
      <w:r w:rsidR="007D41C7" w:rsidRPr="001C64F0">
        <w:rPr>
          <w:rFonts w:ascii="TimesNewRomanPSMT" w:hAnsi="TimesNewRomanPSMT" w:cs="TimesNewRomanPSMT"/>
          <w:sz w:val="20"/>
          <w:szCs w:val="20"/>
        </w:rPr>
        <w:tab/>
      </w:r>
      <w:r w:rsidR="007D41C7" w:rsidRPr="001C64F0">
        <w:rPr>
          <w:rFonts w:ascii="TimesNewRomanPSMT" w:hAnsi="TimesNewRomanPSMT" w:cs="TimesNewRomanPSMT"/>
          <w:sz w:val="20"/>
          <w:szCs w:val="20"/>
        </w:rPr>
        <w:tab/>
      </w:r>
      <w:r w:rsidRPr="001C64F0">
        <w:rPr>
          <w:rFonts w:ascii="TimesNewRomanPSMT" w:hAnsi="TimesNewRomanPSMT" w:cs="TimesNewRomanPSMT"/>
          <w:sz w:val="20"/>
          <w:szCs w:val="20"/>
        </w:rPr>
        <w:t xml:space="preserve">Non-governmental </w:t>
      </w:r>
      <w:r w:rsidR="001A66D2" w:rsidRPr="001C64F0">
        <w:rPr>
          <w:rFonts w:ascii="TimesNewRomanPSMT" w:hAnsi="TimesNewRomanPSMT" w:cs="TimesNewRomanPSMT"/>
          <w:sz w:val="20"/>
          <w:szCs w:val="20"/>
        </w:rPr>
        <w:t>Organization</w:t>
      </w:r>
      <w:r w:rsidRPr="001C64F0">
        <w:rPr>
          <w:rFonts w:ascii="TimesNewRomanPSMT" w:hAnsi="TimesNewRomanPSMT" w:cs="TimesNewRomanPSMT"/>
          <w:sz w:val="20"/>
          <w:szCs w:val="20"/>
        </w:rPr>
        <w:t>s</w:t>
      </w:r>
    </w:p>
    <w:p w14:paraId="11DFB8C2" w14:textId="77777777" w:rsidR="00B02BAC" w:rsidRPr="001C64F0" w:rsidRDefault="00B02BA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PCBO</w:t>
      </w:r>
      <w:r w:rsidR="001C64F0" w:rsidRPr="001C64F0">
        <w:rPr>
          <w:rFonts w:ascii="TimesNewRomanPSMT" w:hAnsi="TimesNewRomanPSMT" w:cs="TimesNewRomanPSMT"/>
          <w:sz w:val="20"/>
          <w:szCs w:val="20"/>
        </w:rPr>
        <w:tab/>
      </w:r>
      <w:r w:rsidR="001C64F0" w:rsidRPr="001C64F0">
        <w:rPr>
          <w:rFonts w:ascii="TimesNewRomanPSMT" w:hAnsi="TimesNewRomanPSMT" w:cs="TimesNewRomanPSMT"/>
          <w:sz w:val="20"/>
          <w:szCs w:val="20"/>
        </w:rPr>
        <w:tab/>
        <w:t>Principal Capacity Building Officer</w:t>
      </w:r>
    </w:p>
    <w:p w14:paraId="11DFB8C3" w14:textId="77777777" w:rsidR="005F409C" w:rsidRPr="001C64F0" w:rsidRDefault="005F409C"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PIR</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Project Implementation Review</w:t>
      </w:r>
    </w:p>
    <w:p w14:paraId="11DFB8C4"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PMU </w:t>
      </w:r>
      <w:r w:rsidR="0086116C" w:rsidRPr="001C64F0">
        <w:rPr>
          <w:rFonts w:ascii="TimesNewRomanPSMT" w:hAnsi="TimesNewRomanPSMT" w:cs="TimesNewRomanPSMT"/>
          <w:sz w:val="20"/>
          <w:szCs w:val="20"/>
        </w:rPr>
        <w:tab/>
      </w:r>
      <w:r w:rsidR="0086116C" w:rsidRPr="001C64F0">
        <w:rPr>
          <w:rFonts w:ascii="TimesNewRomanPSMT" w:hAnsi="TimesNewRomanPSMT" w:cs="TimesNewRomanPSMT"/>
          <w:sz w:val="20"/>
          <w:szCs w:val="20"/>
        </w:rPr>
        <w:tab/>
      </w:r>
      <w:r w:rsidRPr="001C64F0">
        <w:rPr>
          <w:rFonts w:ascii="TimesNewRomanPSMT" w:hAnsi="TimesNewRomanPSMT" w:cs="TimesNewRomanPSMT"/>
          <w:sz w:val="20"/>
          <w:szCs w:val="20"/>
        </w:rPr>
        <w:t>Project Management Unit</w:t>
      </w:r>
    </w:p>
    <w:p w14:paraId="11DFB8C5" w14:textId="77777777" w:rsidR="00E12A78" w:rsidRPr="001C64F0" w:rsidRDefault="00E12A78"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PPCR</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Pilot Project on Climate Resilience</w:t>
      </w:r>
    </w:p>
    <w:p w14:paraId="11DFB8C6" w14:textId="77777777" w:rsidR="00B02BAC"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PUMA </w:t>
      </w:r>
      <w:r w:rsidR="001A3908" w:rsidRPr="001C64F0">
        <w:rPr>
          <w:rFonts w:ascii="TimesNewRomanPSMT" w:hAnsi="TimesNewRomanPSMT" w:cs="TimesNewRomanPSMT"/>
          <w:sz w:val="20"/>
          <w:szCs w:val="20"/>
        </w:rPr>
        <w:tab/>
      </w:r>
      <w:r w:rsidR="001A3908" w:rsidRPr="001C64F0">
        <w:rPr>
          <w:rFonts w:ascii="TimesNewRomanPSMT" w:hAnsi="TimesNewRomanPSMT" w:cs="TimesNewRomanPSMT"/>
          <w:sz w:val="20"/>
          <w:szCs w:val="20"/>
        </w:rPr>
        <w:tab/>
      </w:r>
      <w:r w:rsidRPr="001C64F0">
        <w:rPr>
          <w:rFonts w:ascii="TimesNewRomanPSMT" w:hAnsi="TimesNewRomanPSMT" w:cs="TimesNewRomanPSMT"/>
          <w:sz w:val="20"/>
          <w:szCs w:val="20"/>
        </w:rPr>
        <w:t>Planning and Urban Management Agency</w:t>
      </w:r>
    </w:p>
    <w:p w14:paraId="11DFB8C7"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SACEP</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Samoa Agriculture Competitiveness Project</w:t>
      </w:r>
    </w:p>
    <w:p w14:paraId="11DFB8C8"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SBS </w:t>
      </w:r>
      <w:r w:rsidR="008C1696" w:rsidRPr="001C64F0">
        <w:rPr>
          <w:rFonts w:ascii="TimesNewRomanPSMT" w:hAnsi="TimesNewRomanPSMT" w:cs="TimesNewRomanPSMT"/>
          <w:sz w:val="20"/>
          <w:szCs w:val="20"/>
        </w:rPr>
        <w:tab/>
      </w:r>
      <w:r w:rsidR="008C1696" w:rsidRPr="001C64F0">
        <w:rPr>
          <w:rFonts w:ascii="TimesNewRomanPSMT" w:hAnsi="TimesNewRomanPSMT" w:cs="TimesNewRomanPSMT"/>
          <w:sz w:val="20"/>
          <w:szCs w:val="20"/>
        </w:rPr>
        <w:tab/>
      </w:r>
      <w:r w:rsidR="00A43B3A" w:rsidRPr="001C64F0">
        <w:rPr>
          <w:rFonts w:ascii="TimesNewRomanPSMT" w:hAnsi="TimesNewRomanPSMT" w:cs="TimesNewRomanPSMT"/>
          <w:sz w:val="20"/>
          <w:szCs w:val="20"/>
        </w:rPr>
        <w:t>S</w:t>
      </w:r>
      <w:r w:rsidRPr="001C64F0">
        <w:rPr>
          <w:rFonts w:ascii="TimesNewRomanPSMT" w:hAnsi="TimesNewRomanPSMT" w:cs="TimesNewRomanPSMT"/>
          <w:sz w:val="20"/>
          <w:szCs w:val="20"/>
        </w:rPr>
        <w:t>amoa Bureau of Statistics</w:t>
      </w:r>
    </w:p>
    <w:p w14:paraId="11DFB8C9" w14:textId="77777777" w:rsidR="00612FE7" w:rsidRPr="001C64F0" w:rsidRDefault="00612FE7"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 xml:space="preserve">SDS </w:t>
      </w:r>
      <w:r w:rsidR="008C1696" w:rsidRPr="001C64F0">
        <w:rPr>
          <w:rFonts w:ascii="TimesNewRomanPSMT" w:hAnsi="TimesNewRomanPSMT" w:cs="TimesNewRomanPSMT"/>
          <w:sz w:val="20"/>
          <w:szCs w:val="20"/>
        </w:rPr>
        <w:tab/>
      </w:r>
      <w:r w:rsidR="008C1696" w:rsidRPr="001C64F0">
        <w:rPr>
          <w:rFonts w:ascii="TimesNewRomanPSMT" w:hAnsi="TimesNewRomanPSMT" w:cs="TimesNewRomanPSMT"/>
          <w:sz w:val="20"/>
          <w:szCs w:val="20"/>
        </w:rPr>
        <w:tab/>
      </w:r>
      <w:r w:rsidRPr="001C64F0">
        <w:rPr>
          <w:rFonts w:ascii="TimesNewRomanPSMT" w:hAnsi="TimesNewRomanPSMT" w:cs="TimesNewRomanPSMT"/>
          <w:sz w:val="20"/>
          <w:szCs w:val="20"/>
        </w:rPr>
        <w:t>Strategy for the Development of Samoa</w:t>
      </w:r>
    </w:p>
    <w:p w14:paraId="11DFB8CA" w14:textId="77777777" w:rsidR="00A43B3A" w:rsidRPr="001C64F0" w:rsidRDefault="00A43B3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SNAP</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Samoa National Action Plan for Disaster Risk Management</w:t>
      </w:r>
    </w:p>
    <w:p w14:paraId="11DFB8CB" w14:textId="77777777" w:rsidR="00BB57B2" w:rsidRPr="001C64F0" w:rsidRDefault="00BB57B2"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SPC</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Secretariat of the Pacific Community</w:t>
      </w:r>
    </w:p>
    <w:p w14:paraId="11DFB8CC" w14:textId="77777777" w:rsidR="006A561A" w:rsidRPr="001C64F0" w:rsidRDefault="006A561A" w:rsidP="00612FE7">
      <w:pPr>
        <w:autoSpaceDE w:val="0"/>
        <w:autoSpaceDN w:val="0"/>
        <w:adjustRightInd w:val="0"/>
        <w:rPr>
          <w:rFonts w:ascii="TimesNewRomanPSMT" w:hAnsi="TimesNewRomanPSMT" w:cs="TimesNewRomanPSMT"/>
          <w:sz w:val="20"/>
          <w:szCs w:val="20"/>
        </w:rPr>
      </w:pPr>
      <w:r w:rsidRPr="001C64F0">
        <w:rPr>
          <w:rFonts w:ascii="TimesNewRomanPSMT" w:hAnsi="TimesNewRomanPSMT" w:cs="TimesNewRomanPSMT"/>
          <w:sz w:val="20"/>
          <w:szCs w:val="20"/>
        </w:rPr>
        <w:t>SPREP</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Secretariat of the Pacific Regional Environment Programme</w:t>
      </w:r>
    </w:p>
    <w:p w14:paraId="11DFB8CD" w14:textId="77777777" w:rsidR="00094F08" w:rsidRPr="00020B87" w:rsidRDefault="00227D16" w:rsidP="00020B87">
      <w:pPr>
        <w:autoSpaceDE w:val="0"/>
        <w:autoSpaceDN w:val="0"/>
        <w:adjustRightInd w:val="0"/>
        <w:rPr>
          <w:rFonts w:ascii="TimesNewRomanPSMT" w:hAnsi="TimesNewRomanPSMT" w:cs="TimesNewRomanPSMT"/>
          <w:sz w:val="20"/>
          <w:szCs w:val="20"/>
        </w:rPr>
        <w:sectPr w:rsidR="00094F08" w:rsidRPr="00020B87" w:rsidSect="002106E6">
          <w:footerReference w:type="default" r:id="rId14"/>
          <w:pgSz w:w="12240" w:h="15840" w:code="1"/>
          <w:pgMar w:top="864" w:right="1440" w:bottom="1008" w:left="1440" w:header="576" w:footer="576" w:gutter="0"/>
          <w:pgNumType w:start="3"/>
          <w:cols w:space="720"/>
          <w:docGrid w:linePitch="360"/>
        </w:sectPr>
      </w:pPr>
      <w:r w:rsidRPr="001C64F0">
        <w:rPr>
          <w:rFonts w:ascii="TimesNewRomanPSMT" w:hAnsi="TimesNewRomanPSMT" w:cs="TimesNewRomanPSMT"/>
          <w:sz w:val="20"/>
          <w:szCs w:val="20"/>
        </w:rPr>
        <w:t>TWG</w:t>
      </w:r>
      <w:r w:rsidRPr="001C64F0">
        <w:rPr>
          <w:rFonts w:ascii="TimesNewRomanPSMT" w:hAnsi="TimesNewRomanPSMT" w:cs="TimesNewRomanPSMT"/>
          <w:sz w:val="20"/>
          <w:szCs w:val="20"/>
        </w:rPr>
        <w:tab/>
      </w:r>
      <w:r w:rsidRPr="001C64F0">
        <w:rPr>
          <w:rFonts w:ascii="TimesNewRomanPSMT" w:hAnsi="TimesNewRomanPSMT" w:cs="TimesNewRomanPSMT"/>
          <w:sz w:val="20"/>
          <w:szCs w:val="20"/>
        </w:rPr>
        <w:tab/>
        <w:t>Technical Working</w:t>
      </w:r>
      <w:r w:rsidR="00020B87">
        <w:rPr>
          <w:rFonts w:ascii="TimesNewRomanPSMT" w:hAnsi="TimesNewRomanPSMT" w:cs="TimesNewRomanPSMT"/>
          <w:sz w:val="20"/>
          <w:szCs w:val="20"/>
        </w:rPr>
        <w:t xml:space="preserve"> Group</w:t>
      </w:r>
    </w:p>
    <w:p w14:paraId="11DFB8CE" w14:textId="77777777" w:rsidR="00CA672C" w:rsidRPr="00830BCE" w:rsidRDefault="000F527F" w:rsidP="0075742C">
      <w:pPr>
        <w:pStyle w:val="Heading1"/>
        <w:spacing w:before="0" w:after="120"/>
        <w:rPr>
          <w:caps/>
        </w:rPr>
      </w:pPr>
      <w:bookmarkStart w:id="5" w:name="_Toc369681592"/>
      <w:bookmarkStart w:id="6" w:name="_Toc385193100"/>
      <w:bookmarkStart w:id="7" w:name="_Toc387837152"/>
      <w:r w:rsidRPr="00830BCE">
        <w:rPr>
          <w:caps/>
        </w:rPr>
        <w:lastRenderedPageBreak/>
        <w:t xml:space="preserve">PART I </w:t>
      </w:r>
      <w:r w:rsidR="00000C84" w:rsidRPr="00830BCE">
        <w:rPr>
          <w:caps/>
        </w:rPr>
        <w:t>- PROJECT</w:t>
      </w:r>
      <w:bookmarkStart w:id="8" w:name="projsum"/>
      <w:bookmarkEnd w:id="5"/>
      <w:bookmarkEnd w:id="6"/>
      <w:bookmarkEnd w:id="7"/>
      <w:bookmarkEnd w:id="8"/>
    </w:p>
    <w:p w14:paraId="11DFB8CF" w14:textId="77777777" w:rsidR="00CA672C" w:rsidRPr="00830BCE" w:rsidRDefault="00CB3C89" w:rsidP="0075742C">
      <w:pPr>
        <w:pStyle w:val="Heading1"/>
        <w:spacing w:before="0" w:after="120"/>
      </w:pPr>
      <w:bookmarkStart w:id="9" w:name="_Toc369681593"/>
      <w:bookmarkStart w:id="10" w:name="_Toc385193101"/>
      <w:bookmarkStart w:id="11" w:name="_Toc387837153"/>
      <w:r w:rsidRPr="00830BCE">
        <w:rPr>
          <w:noProof/>
        </w:rPr>
        <w:t xml:space="preserve">A </w:t>
      </w:r>
      <w:r w:rsidR="000F527F" w:rsidRPr="00830BCE">
        <w:rPr>
          <w:noProof/>
        </w:rPr>
        <w:t>Project Summary</w:t>
      </w:r>
      <w:bookmarkEnd w:id="9"/>
      <w:bookmarkEnd w:id="10"/>
      <w:bookmarkEnd w:id="11"/>
    </w:p>
    <w:p w14:paraId="11DFB8D0" w14:textId="77777777" w:rsidR="00CA672C" w:rsidRPr="00830BCE" w:rsidRDefault="00CF37BB" w:rsidP="0075742C">
      <w:pPr>
        <w:pStyle w:val="Heading2"/>
      </w:pPr>
      <w:bookmarkStart w:id="12" w:name="_Toc369681594"/>
      <w:bookmarkStart w:id="13" w:name="_Toc385193102"/>
      <w:bookmarkStart w:id="14" w:name="_Toc387837154"/>
      <w:r w:rsidRPr="00830BCE">
        <w:t>A.1</w:t>
      </w:r>
      <w:r w:rsidR="002A2862" w:rsidRPr="00830BCE">
        <w:tab/>
        <w:t>Project Rationale, Objectives, Outcomes/Outputs, and Activities</w:t>
      </w:r>
      <w:bookmarkEnd w:id="12"/>
      <w:bookmarkEnd w:id="13"/>
      <w:bookmarkEnd w:id="14"/>
    </w:p>
    <w:p w14:paraId="11DFB8D1" w14:textId="77777777" w:rsidR="00ED03FB" w:rsidRPr="00000998" w:rsidRDefault="00020C46"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000998">
        <w:rPr>
          <w:noProof/>
          <w:szCs w:val="22"/>
        </w:rPr>
        <w:t>Samoa completed its National Capacity Self-Assessment (NCSA) in 2007, the final report of which included a prioritization of capacity development needs that cut across the three Rio Conventions</w:t>
      </w:r>
      <w:r w:rsidR="00ED03FB" w:rsidRPr="00000998">
        <w:rPr>
          <w:noProof/>
          <w:szCs w:val="22"/>
        </w:rPr>
        <w:t xml:space="preserve">.  </w:t>
      </w:r>
      <w:r w:rsidRPr="00000998">
        <w:rPr>
          <w:noProof/>
          <w:szCs w:val="22"/>
        </w:rPr>
        <w:t>In particular, part of the assessment included the development of a National Environmental Capacit</w:t>
      </w:r>
      <w:r w:rsidR="001C64F0">
        <w:rPr>
          <w:noProof/>
          <w:szCs w:val="22"/>
        </w:rPr>
        <w:t xml:space="preserve">y Strategy and Action Plan </w:t>
      </w:r>
      <w:r w:rsidR="00864123" w:rsidRPr="00000998">
        <w:rPr>
          <w:noProof/>
          <w:szCs w:val="22"/>
        </w:rPr>
        <w:t xml:space="preserve">that </w:t>
      </w:r>
      <w:r w:rsidRPr="00000998">
        <w:rPr>
          <w:noProof/>
          <w:szCs w:val="22"/>
        </w:rPr>
        <w:t>provided recommendations on strategies for national capacity development</w:t>
      </w:r>
      <w:r w:rsidR="00ED03FB" w:rsidRPr="00000998">
        <w:rPr>
          <w:noProof/>
          <w:szCs w:val="22"/>
        </w:rPr>
        <w:t xml:space="preserve">.  </w:t>
      </w:r>
      <w:r w:rsidR="0098716F">
        <w:rPr>
          <w:noProof/>
          <w:szCs w:val="22"/>
        </w:rPr>
        <w:t>The NCSA</w:t>
      </w:r>
      <w:r w:rsidRPr="00000998">
        <w:rPr>
          <w:noProof/>
          <w:szCs w:val="22"/>
        </w:rPr>
        <w:t xml:space="preserve"> also provided the basis for interventions on capacity development and environmental concerns</w:t>
      </w:r>
      <w:r w:rsidR="00ED03FB" w:rsidRPr="00000998">
        <w:rPr>
          <w:noProof/>
          <w:szCs w:val="22"/>
        </w:rPr>
        <w:t xml:space="preserve">.  </w:t>
      </w:r>
      <w:r w:rsidRPr="00000998">
        <w:rPr>
          <w:noProof/>
          <w:szCs w:val="22"/>
        </w:rPr>
        <w:t xml:space="preserve">Priority recommended </w:t>
      </w:r>
      <w:r w:rsidR="00286F4B" w:rsidRPr="00000998">
        <w:rPr>
          <w:noProof/>
          <w:szCs w:val="22"/>
        </w:rPr>
        <w:t>activities were</w:t>
      </w:r>
      <w:r w:rsidR="00860609" w:rsidRPr="00000998">
        <w:rPr>
          <w:noProof/>
          <w:szCs w:val="22"/>
        </w:rPr>
        <w:t xml:space="preserve"> to improve national policy, legislative and institutional frameworks for better compliance to the requirements of sustainable development, in particular to the three Rio Conventions</w:t>
      </w:r>
      <w:r w:rsidR="00ED03FB" w:rsidRPr="00000998">
        <w:rPr>
          <w:noProof/>
          <w:szCs w:val="22"/>
        </w:rPr>
        <w:t xml:space="preserve">.  </w:t>
      </w:r>
      <w:r w:rsidR="00286F4B" w:rsidRPr="00000998">
        <w:rPr>
          <w:noProof/>
          <w:szCs w:val="22"/>
        </w:rPr>
        <w:t>Other</w:t>
      </w:r>
      <w:r w:rsidR="00860609" w:rsidRPr="00000998">
        <w:rPr>
          <w:noProof/>
          <w:szCs w:val="22"/>
        </w:rPr>
        <w:t xml:space="preserve"> key activities included the </w:t>
      </w:r>
      <w:r w:rsidRPr="00000998">
        <w:rPr>
          <w:noProof/>
          <w:szCs w:val="22"/>
        </w:rPr>
        <w:t xml:space="preserve">strengthening of </w:t>
      </w:r>
      <w:r w:rsidR="00860609" w:rsidRPr="00000998">
        <w:rPr>
          <w:noProof/>
          <w:szCs w:val="22"/>
        </w:rPr>
        <w:t>cross-sectoral cooperation and participatory approach in the implementation of environmental programmes; strengthening and enforcement of policies and legal frameworks; establishment of adequate data and information management systems and mechanism and; strengthening communication tools and strategies to improve public awareness and advocacy roles of local communities</w:t>
      </w:r>
      <w:r w:rsidR="00ED03FB" w:rsidRPr="00000998">
        <w:rPr>
          <w:noProof/>
          <w:szCs w:val="22"/>
        </w:rPr>
        <w:t>.</w:t>
      </w:r>
    </w:p>
    <w:p w14:paraId="11DFB8D2" w14:textId="77777777" w:rsidR="005132C3" w:rsidRPr="00830BCE" w:rsidRDefault="0079019A" w:rsidP="00855B97">
      <w:pPr>
        <w:widowControl w:val="0"/>
        <w:numPr>
          <w:ilvl w:val="0"/>
          <w:numId w:val="5"/>
        </w:numPr>
        <w:tabs>
          <w:tab w:val="clear" w:pos="360"/>
          <w:tab w:val="num" w:pos="540"/>
        </w:tabs>
        <w:autoSpaceDE w:val="0"/>
        <w:autoSpaceDN w:val="0"/>
        <w:adjustRightInd w:val="0"/>
        <w:spacing w:after="120"/>
        <w:ind w:left="0" w:firstLine="0"/>
        <w:jc w:val="both"/>
        <w:rPr>
          <w:noProof/>
          <w:sz w:val="21"/>
          <w:szCs w:val="21"/>
        </w:rPr>
      </w:pPr>
      <w:r w:rsidRPr="00830BCE">
        <w:rPr>
          <w:szCs w:val="22"/>
        </w:rPr>
        <w:t>I</w:t>
      </w:r>
      <w:r w:rsidR="00DF5333" w:rsidRPr="00830BCE">
        <w:t>n addition to the three Rio Conventions and other MEAs, Samoa has adopted a number of environmental legislation and strategic frameworks that reflect the broad range of critical environmental priorities</w:t>
      </w:r>
      <w:r w:rsidR="00ED03FB" w:rsidRPr="00830BCE">
        <w:t xml:space="preserve">.  </w:t>
      </w:r>
      <w:r w:rsidR="00DF5333" w:rsidRPr="00830BCE">
        <w:t xml:space="preserve">These include the National Environmental Sector Plan 2013-2017 (replaces National Environment Management Strategy (NEMS)) designed to provide broad strategic direction for sub-sector plans such as the National Water Resources Management Strategy 2007-2017; Protection of Wildlife Regulations 2004; National Waste Management Strategy 2000-2010; National Biodiversity Strategies and Action Plan (NBSAP); National Adaptation Plan of Action (NAPA); </w:t>
      </w:r>
      <w:r w:rsidR="00972ACA" w:rsidRPr="00830BCE">
        <w:t xml:space="preserve">the National Communications, </w:t>
      </w:r>
      <w:r w:rsidR="00DF5333" w:rsidRPr="00830BCE">
        <w:t xml:space="preserve">Samoa National Action Plan </w:t>
      </w:r>
      <w:r w:rsidR="00972ACA" w:rsidRPr="00830BCE">
        <w:t xml:space="preserve">for Disaster Risk Management </w:t>
      </w:r>
      <w:r w:rsidR="00DF5333" w:rsidRPr="00830BCE">
        <w:t xml:space="preserve">(SNAP); </w:t>
      </w:r>
      <w:r w:rsidR="00972ACA" w:rsidRPr="00830BCE">
        <w:t xml:space="preserve">and </w:t>
      </w:r>
      <w:r w:rsidR="00DF5333" w:rsidRPr="00830BCE">
        <w:t>Water for Life “Framework for Actions</w:t>
      </w:r>
      <w:r w:rsidR="00972ACA" w:rsidRPr="00830BCE">
        <w:t>” 2012-2016</w:t>
      </w:r>
      <w:r w:rsidR="00ED03FB" w:rsidRPr="00830BCE">
        <w:t xml:space="preserve">.  </w:t>
      </w:r>
      <w:r w:rsidR="00972ACA" w:rsidRPr="00830BCE">
        <w:t xml:space="preserve">These </w:t>
      </w:r>
      <w:r w:rsidR="00DF5333" w:rsidRPr="00830BCE">
        <w:t xml:space="preserve">plans provide the detailed action plans of specific activities within </w:t>
      </w:r>
      <w:r w:rsidR="00972ACA" w:rsidRPr="00830BCE">
        <w:t xml:space="preserve">Samoa’s </w:t>
      </w:r>
      <w:r w:rsidR="00DF5333" w:rsidRPr="00830BCE">
        <w:t>environment</w:t>
      </w:r>
      <w:r w:rsidR="00972ACA" w:rsidRPr="00830BCE">
        <w:t xml:space="preserve"> priorities.</w:t>
      </w:r>
    </w:p>
    <w:p w14:paraId="11DFB8D3" w14:textId="77777777" w:rsidR="00ED03FB" w:rsidRPr="00830BCE" w:rsidRDefault="00293A43"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Fulfilling co</w:t>
      </w:r>
      <w:r w:rsidR="00972ACA" w:rsidRPr="00830BCE">
        <w:rPr>
          <w:noProof/>
          <w:szCs w:val="22"/>
        </w:rPr>
        <w:t>mmitments as a Party under the three</w:t>
      </w:r>
      <w:r w:rsidRPr="00830BCE">
        <w:rPr>
          <w:noProof/>
          <w:szCs w:val="22"/>
        </w:rPr>
        <w:t xml:space="preserve"> Rio Conventions and other MEAs contributed significantly to keeping the environment momentum at the national level, with the adoption of corresponding legislations and policies and action plans for implementing national obligations</w:t>
      </w:r>
      <w:r w:rsidR="00ED03FB" w:rsidRPr="00830BCE">
        <w:rPr>
          <w:noProof/>
          <w:szCs w:val="22"/>
        </w:rPr>
        <w:t xml:space="preserve">.  </w:t>
      </w:r>
      <w:r w:rsidRPr="00830BCE">
        <w:rPr>
          <w:noProof/>
          <w:szCs w:val="22"/>
        </w:rPr>
        <w:t>This is evident in the changes reflected in the Strategy for Development of Samoa (SDS) 2012-2016</w:t>
      </w:r>
      <w:r w:rsidR="00864123" w:rsidRPr="00830BCE">
        <w:rPr>
          <w:noProof/>
          <w:szCs w:val="22"/>
        </w:rPr>
        <w:t xml:space="preserve"> that </w:t>
      </w:r>
      <w:r w:rsidRPr="00830BCE">
        <w:rPr>
          <w:noProof/>
          <w:szCs w:val="22"/>
        </w:rPr>
        <w:t>includes Environment as a Priority Focus area as compared to the SDS 2005-2007 where environment was not mentioned at all except as a cross cutting issue within</w:t>
      </w:r>
      <w:r w:rsidR="00972ACA" w:rsidRPr="00830BCE">
        <w:rPr>
          <w:noProof/>
          <w:szCs w:val="22"/>
        </w:rPr>
        <w:t xml:space="preserve"> three </w:t>
      </w:r>
      <w:r w:rsidRPr="00830BCE">
        <w:rPr>
          <w:noProof/>
          <w:szCs w:val="22"/>
        </w:rPr>
        <w:t>strategic areas; agriculture, health and tourism development</w:t>
      </w:r>
      <w:r w:rsidR="00ED03FB" w:rsidRPr="00830BCE">
        <w:rPr>
          <w:noProof/>
          <w:szCs w:val="22"/>
        </w:rPr>
        <w:t xml:space="preserve">.  </w:t>
      </w:r>
      <w:r w:rsidRPr="00830BCE">
        <w:rPr>
          <w:noProof/>
          <w:szCs w:val="22"/>
        </w:rPr>
        <w:t>However, despite these policies and institutional steps, Samoa continues to face many challenges in fulfilling its obligations under the Rio Conventions</w:t>
      </w:r>
      <w:r w:rsidR="00ED03FB" w:rsidRPr="00830BCE">
        <w:rPr>
          <w:noProof/>
          <w:szCs w:val="22"/>
        </w:rPr>
        <w:t>.</w:t>
      </w:r>
    </w:p>
    <w:p w14:paraId="11DFB8D4" w14:textId="77777777" w:rsidR="00ED03FB" w:rsidRPr="00830BCE" w:rsidRDefault="00DF5333"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 xml:space="preserve">The rationale for this project stems from the NCSA findings that there a great number </w:t>
      </w:r>
      <w:r w:rsidR="0007591A" w:rsidRPr="00830BCE">
        <w:rPr>
          <w:noProof/>
          <w:szCs w:val="22"/>
        </w:rPr>
        <w:t>of environment laws, strategies, frameworks and policies</w:t>
      </w:r>
      <w:r w:rsidRPr="00830BCE">
        <w:rPr>
          <w:noProof/>
          <w:szCs w:val="22"/>
        </w:rPr>
        <w:t xml:space="preserve"> that generate much confusion, </w:t>
      </w:r>
      <w:r w:rsidR="0007591A" w:rsidRPr="00830BCE">
        <w:rPr>
          <w:noProof/>
          <w:szCs w:val="22"/>
        </w:rPr>
        <w:t xml:space="preserve">impeding Samoa’s </w:t>
      </w:r>
      <w:r w:rsidRPr="00830BCE">
        <w:rPr>
          <w:noProof/>
          <w:szCs w:val="22"/>
        </w:rPr>
        <w:t xml:space="preserve"> ability to effectively comply with Convention objectives</w:t>
      </w:r>
      <w:r w:rsidR="00ED03FB" w:rsidRPr="00830BCE">
        <w:rPr>
          <w:noProof/>
          <w:szCs w:val="22"/>
        </w:rPr>
        <w:t xml:space="preserve">.  </w:t>
      </w:r>
      <w:r w:rsidRPr="00830BCE">
        <w:rPr>
          <w:noProof/>
          <w:szCs w:val="22"/>
        </w:rPr>
        <w:t xml:space="preserve">As a result, these legal instruments are </w:t>
      </w:r>
      <w:r w:rsidR="0007591A" w:rsidRPr="00830BCE">
        <w:rPr>
          <w:noProof/>
          <w:szCs w:val="22"/>
        </w:rPr>
        <w:t xml:space="preserve">not </w:t>
      </w:r>
      <w:r w:rsidRPr="00830BCE">
        <w:rPr>
          <w:noProof/>
          <w:szCs w:val="22"/>
        </w:rPr>
        <w:t>effectively implemented or enforced, and in certain cases work against each other</w:t>
      </w:r>
      <w:r w:rsidR="00ED03FB" w:rsidRPr="00830BCE">
        <w:rPr>
          <w:noProof/>
          <w:szCs w:val="22"/>
        </w:rPr>
        <w:t xml:space="preserve">.  </w:t>
      </w:r>
      <w:r w:rsidRPr="00830BCE">
        <w:rPr>
          <w:noProof/>
          <w:szCs w:val="22"/>
        </w:rPr>
        <w:t>This is further exacerbated by decision-makers and planners not being adequately versed on the legislation</w:t>
      </w:r>
      <w:r w:rsidR="0007591A" w:rsidRPr="00830BCE">
        <w:rPr>
          <w:noProof/>
          <w:szCs w:val="22"/>
        </w:rPr>
        <w:t xml:space="preserve"> and issues inherent</w:t>
      </w:r>
      <w:r w:rsidR="00ED03FB" w:rsidRPr="00830BCE">
        <w:rPr>
          <w:noProof/>
          <w:szCs w:val="22"/>
        </w:rPr>
        <w:t xml:space="preserve">.  </w:t>
      </w:r>
      <w:r w:rsidRPr="00830BCE">
        <w:rPr>
          <w:noProof/>
          <w:szCs w:val="22"/>
        </w:rPr>
        <w:t>This is due to a variety of reasons including staff changes and insufficient training</w:t>
      </w:r>
      <w:r w:rsidR="00ED03FB" w:rsidRPr="00830BCE">
        <w:rPr>
          <w:noProof/>
          <w:szCs w:val="22"/>
        </w:rPr>
        <w:t>.</w:t>
      </w:r>
    </w:p>
    <w:p w14:paraId="11DFB8D5" w14:textId="77777777" w:rsidR="005132C3" w:rsidRPr="00830BCE" w:rsidRDefault="0050704A"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This project is in line</w:t>
      </w:r>
      <w:r w:rsidR="00FB6D30" w:rsidRPr="00830BCE">
        <w:rPr>
          <w:noProof/>
          <w:szCs w:val="22"/>
        </w:rPr>
        <w:t xml:space="preserve"> with CCCD Programme Framework </w:t>
      </w:r>
      <w:r w:rsidR="00A47793" w:rsidRPr="00830BCE">
        <w:t>2, which calls for countries to improve decision-making for the global environment through improved generation, access and use of information and knowledge</w:t>
      </w:r>
      <w:r w:rsidR="00ED03FB" w:rsidRPr="00830BCE">
        <w:t xml:space="preserve">.  </w:t>
      </w:r>
      <w:r w:rsidR="00A47793" w:rsidRPr="00830BCE">
        <w:t>The project will also contribute to CCCD Programme Framework 4, which calls for countries to strengthen capacities for developing policy and legislative frameworks</w:t>
      </w:r>
      <w:r w:rsidR="00ED03FB" w:rsidRPr="00830BCE">
        <w:t xml:space="preserve">.  </w:t>
      </w:r>
      <w:r w:rsidRPr="00830BCE">
        <w:rPr>
          <w:noProof/>
          <w:szCs w:val="22"/>
        </w:rPr>
        <w:t xml:space="preserve">Through a </w:t>
      </w:r>
      <w:r w:rsidR="00514EDE" w:rsidRPr="00830BCE">
        <w:rPr>
          <w:noProof/>
          <w:szCs w:val="22"/>
        </w:rPr>
        <w:t>learn-by-doing</w:t>
      </w:r>
      <w:r w:rsidRPr="00830BCE">
        <w:rPr>
          <w:noProof/>
          <w:szCs w:val="22"/>
        </w:rPr>
        <w:t xml:space="preserve"> process, this project will increase the ability of stakeholders to diagnose, understand and transform information and knowledge into local actions</w:t>
      </w:r>
      <w:r w:rsidR="00ED03FB" w:rsidRPr="00830BCE">
        <w:rPr>
          <w:noProof/>
          <w:szCs w:val="22"/>
        </w:rPr>
        <w:t xml:space="preserve">.  </w:t>
      </w:r>
      <w:r w:rsidRPr="00830BCE">
        <w:rPr>
          <w:noProof/>
          <w:szCs w:val="22"/>
        </w:rPr>
        <w:t>The project will help institutionalize these capacities through the implementation of selected recommendations reinforcing improved compliance with R</w:t>
      </w:r>
      <w:r w:rsidR="00FB6D30" w:rsidRPr="00830BCE">
        <w:rPr>
          <w:noProof/>
          <w:szCs w:val="22"/>
        </w:rPr>
        <w:t>io Conventions</w:t>
      </w:r>
      <w:r w:rsidRPr="00830BCE">
        <w:rPr>
          <w:noProof/>
          <w:szCs w:val="22"/>
        </w:rPr>
        <w:t>.</w:t>
      </w:r>
    </w:p>
    <w:p w14:paraId="11DFB8D6" w14:textId="77777777" w:rsidR="005132C3" w:rsidRPr="00830BCE" w:rsidRDefault="00AA190B" w:rsidP="00855B97">
      <w:pPr>
        <w:widowControl w:val="0"/>
        <w:numPr>
          <w:ilvl w:val="0"/>
          <w:numId w:val="5"/>
        </w:numPr>
        <w:tabs>
          <w:tab w:val="clear" w:pos="360"/>
          <w:tab w:val="num" w:pos="540"/>
        </w:tabs>
        <w:autoSpaceDE w:val="0"/>
        <w:autoSpaceDN w:val="0"/>
        <w:adjustRightInd w:val="0"/>
        <w:spacing w:after="120"/>
        <w:ind w:left="0" w:firstLine="0"/>
        <w:jc w:val="both"/>
        <w:rPr>
          <w:noProof/>
          <w:sz w:val="21"/>
          <w:szCs w:val="21"/>
        </w:rPr>
      </w:pPr>
      <w:r w:rsidRPr="00830BCE">
        <w:lastRenderedPageBreak/>
        <w:t>This project is innovative in its design as it will target capacity development activities to key partners, decision-makers, planners and their respective staff, on how to better implement (and amend where appropriate) the current set of environmental legal instruments, tools and mechanisms to meet both national and global environmental priorities</w:t>
      </w:r>
      <w:r w:rsidR="00ED03FB" w:rsidRPr="00830BCE">
        <w:t xml:space="preserve">.  </w:t>
      </w:r>
      <w:r w:rsidRPr="00830BCE">
        <w:t>This will necessitate the improvement of coordination mechanism</w:t>
      </w:r>
      <w:r w:rsidR="002956D0" w:rsidRPr="00830BCE">
        <w:t xml:space="preserve"> and data and knowledge management tools to equip the MNRE (as the key environment organization) better drive and encourage coordinated efforts at mainstreaming three Rio Conventions into the planning stages of national programmes and priorities.</w:t>
      </w:r>
    </w:p>
    <w:p w14:paraId="11DFB8D7" w14:textId="77777777" w:rsidR="005132C3" w:rsidRPr="00830BCE" w:rsidRDefault="00E64C9C" w:rsidP="00855B97">
      <w:pPr>
        <w:widowControl w:val="0"/>
        <w:numPr>
          <w:ilvl w:val="0"/>
          <w:numId w:val="5"/>
        </w:numPr>
        <w:tabs>
          <w:tab w:val="clear" w:pos="360"/>
          <w:tab w:val="num" w:pos="540"/>
        </w:tabs>
        <w:autoSpaceDE w:val="0"/>
        <w:autoSpaceDN w:val="0"/>
        <w:adjustRightInd w:val="0"/>
        <w:spacing w:after="120"/>
        <w:ind w:left="0" w:firstLine="0"/>
        <w:jc w:val="both"/>
        <w:rPr>
          <w:noProof/>
          <w:sz w:val="21"/>
          <w:szCs w:val="21"/>
        </w:rPr>
      </w:pPr>
      <w:r w:rsidRPr="00830BCE">
        <w:t xml:space="preserve">The </w:t>
      </w:r>
      <w:r w:rsidR="00B212DE" w:rsidRPr="00830BCE">
        <w:t>objectives of this targeted cross-cutting capacity development project are</w:t>
      </w:r>
      <w:r w:rsidRPr="00830BCE">
        <w:t xml:space="preserve"> to strengthen technical and institutional capacities for more effective implementation of the three Rio Conventions</w:t>
      </w:r>
      <w:r w:rsidR="00ED03FB" w:rsidRPr="00830BCE">
        <w:t xml:space="preserve">.  </w:t>
      </w:r>
      <w:r w:rsidRPr="00830BCE">
        <w:t>This</w:t>
      </w:r>
      <w:r w:rsidR="009053D8" w:rsidRPr="00830BCE">
        <w:t xml:space="preserve"> objective will be met by three interlinked components: Component 1</w:t>
      </w:r>
      <w:r w:rsidR="004460D0" w:rsidRPr="00830BCE">
        <w:t xml:space="preserve"> sets out to assess and strengthen existing legal instruments, tools and mechanisms to integrate Rio Convention provisions as well as strengthen the basis upon which the Rio Conventions can be implemented</w:t>
      </w:r>
      <w:r w:rsidR="00ED03FB" w:rsidRPr="00830BCE">
        <w:t xml:space="preserve">.  </w:t>
      </w:r>
      <w:r w:rsidR="004460D0" w:rsidRPr="00830BCE">
        <w:t>Component 2</w:t>
      </w:r>
      <w:r w:rsidR="003C28D1" w:rsidRPr="00830BCE">
        <w:t xml:space="preserve"> is to strengthen the institutional and individual capacities of </w:t>
      </w:r>
      <w:r w:rsidR="00C0001E" w:rsidRPr="00830BCE">
        <w:t xml:space="preserve">the key implementing agencies to </w:t>
      </w:r>
      <w:r w:rsidR="003329E1" w:rsidRPr="00830BCE">
        <w:t>support the implementation of the Rio Conventions</w:t>
      </w:r>
      <w:r w:rsidR="00ED03FB" w:rsidRPr="00830BCE">
        <w:t xml:space="preserve">.  </w:t>
      </w:r>
      <w:r w:rsidR="003329E1" w:rsidRPr="00830BCE">
        <w:t xml:space="preserve">This component is </w:t>
      </w:r>
      <w:r w:rsidR="008116D1" w:rsidRPr="00830BCE">
        <w:t xml:space="preserve">crucial </w:t>
      </w:r>
      <w:r w:rsidR="003329E1" w:rsidRPr="00830BCE">
        <w:t>as it comprises a broader set of capacity development activities that serve to reinforce the resilience and institutional sustainability of project outcomes</w:t>
      </w:r>
      <w:r w:rsidR="00ED03FB" w:rsidRPr="00830BCE">
        <w:t xml:space="preserve">.  </w:t>
      </w:r>
      <w:r w:rsidR="00365695">
        <w:rPr>
          <w:color w:val="000000"/>
          <w:szCs w:val="22"/>
        </w:rPr>
        <w:t>This includes the strengthening of data, information and knowledge management systems and processes</w:t>
      </w:r>
      <w:r w:rsidR="00A80D26">
        <w:rPr>
          <w:color w:val="000000"/>
          <w:szCs w:val="22"/>
        </w:rPr>
        <w:t xml:space="preserve"> which will contribute to </w:t>
      </w:r>
      <w:r w:rsidR="00365695">
        <w:rPr>
          <w:color w:val="000000"/>
          <w:szCs w:val="22"/>
        </w:rPr>
        <w:t xml:space="preserve">the design </w:t>
      </w:r>
      <w:r w:rsidR="002167AC" w:rsidRPr="00830BCE">
        <w:rPr>
          <w:color w:val="000000"/>
          <w:szCs w:val="22"/>
        </w:rPr>
        <w:t xml:space="preserve">and implementation of a comprehensive training programme and public awareness campaign </w:t>
      </w:r>
      <w:r w:rsidR="00A80D26">
        <w:rPr>
          <w:color w:val="000000"/>
          <w:szCs w:val="22"/>
        </w:rPr>
        <w:t>targeting</w:t>
      </w:r>
      <w:r w:rsidR="002167AC" w:rsidRPr="00830BCE">
        <w:rPr>
          <w:color w:val="000000"/>
          <w:szCs w:val="22"/>
        </w:rPr>
        <w:t xml:space="preserve"> technical staff, parliamentarians, legal officers, community authorities as well as a range of other stakeholders</w:t>
      </w:r>
      <w:r w:rsidR="00ED03FB" w:rsidRPr="00830BCE">
        <w:rPr>
          <w:color w:val="000000"/>
          <w:szCs w:val="22"/>
        </w:rPr>
        <w:t xml:space="preserve">.  </w:t>
      </w:r>
      <w:r w:rsidR="002167AC" w:rsidRPr="00830BCE">
        <w:t>Component</w:t>
      </w:r>
      <w:r w:rsidR="00972ACA" w:rsidRPr="00830BCE">
        <w:t xml:space="preserve"> three </w:t>
      </w:r>
      <w:r w:rsidR="002167AC" w:rsidRPr="00830BCE">
        <w:t>sets the basis upon which the development of monitoring and evaluation tools will be developed through a participatory process as well as a set of learning by doing activities, to integrate Rio Convention obligations into national development plans and sector plans</w:t>
      </w:r>
      <w:r w:rsidR="00ED03FB" w:rsidRPr="00830BCE">
        <w:t xml:space="preserve">.  </w:t>
      </w:r>
    </w:p>
    <w:p w14:paraId="11DFB8D8" w14:textId="77777777" w:rsidR="00BC19C9" w:rsidRPr="00830BCE" w:rsidRDefault="004C48EF" w:rsidP="00855B97">
      <w:pPr>
        <w:widowControl w:val="0"/>
        <w:numPr>
          <w:ilvl w:val="0"/>
          <w:numId w:val="5"/>
        </w:numPr>
        <w:tabs>
          <w:tab w:val="clear" w:pos="360"/>
          <w:tab w:val="num" w:pos="540"/>
        </w:tabs>
        <w:autoSpaceDE w:val="0"/>
        <w:autoSpaceDN w:val="0"/>
        <w:adjustRightInd w:val="0"/>
        <w:spacing w:after="120"/>
        <w:ind w:left="0" w:firstLine="0"/>
        <w:jc w:val="both"/>
        <w:rPr>
          <w:noProof/>
          <w:sz w:val="21"/>
          <w:szCs w:val="21"/>
        </w:rPr>
      </w:pPr>
      <w:r w:rsidRPr="00830BCE">
        <w:t>The project will take</w:t>
      </w:r>
      <w:r w:rsidR="000F527F" w:rsidRPr="00830BCE">
        <w:t xml:space="preserve"> an adaptive collaborative </w:t>
      </w:r>
      <w:r w:rsidR="00615122" w:rsidRPr="00830BCE">
        <w:t xml:space="preserve">management </w:t>
      </w:r>
      <w:r w:rsidR="00A5141A" w:rsidRPr="00830BCE">
        <w:t xml:space="preserve">(ACM) </w:t>
      </w:r>
      <w:r w:rsidR="000F527F" w:rsidRPr="00830BCE">
        <w:t xml:space="preserve">approach to </w:t>
      </w:r>
      <w:r w:rsidR="00A5141A" w:rsidRPr="00830BCE">
        <w:t>implementation</w:t>
      </w:r>
      <w:r w:rsidRPr="00830BCE">
        <w:t xml:space="preserve">, which </w:t>
      </w:r>
      <w:r w:rsidR="004E4C66" w:rsidRPr="00830BCE">
        <w:t xml:space="preserve">calls for </w:t>
      </w:r>
      <w:r w:rsidR="0036482D" w:rsidRPr="00830BCE">
        <w:t>stakeholders</w:t>
      </w:r>
      <w:r w:rsidR="004E4C66" w:rsidRPr="00830BCE">
        <w:t xml:space="preserve"> to</w:t>
      </w:r>
      <w:r w:rsidR="0036482D" w:rsidRPr="00830BCE">
        <w:t xml:space="preserve"> take an early and </w:t>
      </w:r>
      <w:r w:rsidRPr="00830BCE">
        <w:t xml:space="preserve">proactive </w:t>
      </w:r>
      <w:r w:rsidR="004E4C66" w:rsidRPr="00830BCE">
        <w:t>role</w:t>
      </w:r>
      <w:r w:rsidR="00BD590B" w:rsidRPr="00830BCE">
        <w:t xml:space="preserve"> </w:t>
      </w:r>
      <w:r w:rsidR="004E4C66" w:rsidRPr="00830BCE">
        <w:t xml:space="preserve">in the mainstreaming exercises, as well as to help </w:t>
      </w:r>
      <w:r w:rsidR="00A5141A" w:rsidRPr="00830BCE">
        <w:t>identify and solve unexpected implementation barriers and challenges</w:t>
      </w:r>
      <w:r w:rsidR="00ED03FB" w:rsidRPr="00830BCE">
        <w:t xml:space="preserve">.  </w:t>
      </w:r>
      <w:r w:rsidR="00A5141A" w:rsidRPr="00830BCE">
        <w:t xml:space="preserve">By taking an ACM approach, project activities </w:t>
      </w:r>
      <w:r w:rsidR="004E4C66" w:rsidRPr="00830BCE">
        <w:t xml:space="preserve">and outputs can be more legitimately </w:t>
      </w:r>
      <w:r w:rsidR="00A5141A" w:rsidRPr="00830BCE">
        <w:t>modified and adapted to maintain timely and cost-effective project performance and delivery.</w:t>
      </w:r>
    </w:p>
    <w:p w14:paraId="11DFB8D9" w14:textId="77777777" w:rsidR="003720F2" w:rsidRPr="00830BCE" w:rsidRDefault="002A2862" w:rsidP="0075742C">
      <w:pPr>
        <w:pStyle w:val="Heading2"/>
      </w:pPr>
      <w:bookmarkStart w:id="15" w:name="_Toc369681595"/>
      <w:bookmarkStart w:id="16" w:name="_Toc385193103"/>
      <w:bookmarkStart w:id="17" w:name="_Toc387837155"/>
      <w:r w:rsidRPr="00830BCE">
        <w:t>A.2</w:t>
      </w:r>
      <w:r w:rsidRPr="00830BCE">
        <w:tab/>
        <w:t>Key Indicators, Assumptions, and Risks</w:t>
      </w:r>
      <w:bookmarkEnd w:id="15"/>
      <w:bookmarkEnd w:id="16"/>
      <w:bookmarkEnd w:id="17"/>
    </w:p>
    <w:p w14:paraId="11DFB8DA" w14:textId="77777777" w:rsidR="005132C3" w:rsidRPr="00C55A86" w:rsidRDefault="00677FB3" w:rsidP="00855B97">
      <w:pPr>
        <w:widowControl w:val="0"/>
        <w:numPr>
          <w:ilvl w:val="0"/>
          <w:numId w:val="5"/>
        </w:numPr>
        <w:tabs>
          <w:tab w:val="clear" w:pos="360"/>
          <w:tab w:val="num" w:pos="540"/>
        </w:tabs>
        <w:autoSpaceDE w:val="0"/>
        <w:autoSpaceDN w:val="0"/>
        <w:adjustRightInd w:val="0"/>
        <w:spacing w:after="120"/>
        <w:ind w:left="0" w:firstLine="0"/>
        <w:jc w:val="both"/>
      </w:pPr>
      <w:bookmarkStart w:id="18" w:name="_Toc118691912"/>
      <w:bookmarkStart w:id="19" w:name="_Toc118697075"/>
      <w:bookmarkStart w:id="20" w:name="_Toc120956068"/>
      <w:bookmarkStart w:id="21" w:name="_Toc127348725"/>
      <w:bookmarkStart w:id="22" w:name="_Toc369681596"/>
      <w:r w:rsidRPr="00C55A86">
        <w:t xml:space="preserve">There are </w:t>
      </w:r>
      <w:r w:rsidR="00C6205D">
        <w:t>a number of</w:t>
      </w:r>
      <w:r w:rsidR="00FF52D2" w:rsidRPr="00C55A86">
        <w:t xml:space="preserve"> substantive </w:t>
      </w:r>
      <w:r w:rsidRPr="00C55A86">
        <w:t>risks and assumptions associated with the design of this project</w:t>
      </w:r>
      <w:r w:rsidR="00ED03FB" w:rsidRPr="00C55A86">
        <w:t xml:space="preserve">.    </w:t>
      </w:r>
      <w:r w:rsidR="00C6205D">
        <w:t>T</w:t>
      </w:r>
      <w:r w:rsidR="003F69F3" w:rsidRPr="00C55A86">
        <w:t>hese risks include the continued</w:t>
      </w:r>
      <w:r w:rsidR="00945FA1" w:rsidRPr="00C55A86">
        <w:t xml:space="preserve"> commitment of key agencies and authorities to the formulation and implementation of a consolidated environmental monitoring programme </w:t>
      </w:r>
      <w:r w:rsidR="00891945" w:rsidRPr="00C55A86">
        <w:t>across the sectors as well as genuine commitment and active participation of community authorities in the project</w:t>
      </w:r>
      <w:r w:rsidR="00ED03FB" w:rsidRPr="00C55A86">
        <w:t xml:space="preserve">.  </w:t>
      </w:r>
      <w:r w:rsidR="00B63D85" w:rsidRPr="00C55A86">
        <w:t xml:space="preserve">Another low risk is that associated with the perception within some sectors of the government that environment should take a back seat to more important issues, such as the economy, health care and education resulting in </w:t>
      </w:r>
      <w:r w:rsidR="00DF5660" w:rsidRPr="00C55A86">
        <w:t xml:space="preserve">sector agencies </w:t>
      </w:r>
      <w:r w:rsidR="00B63D85" w:rsidRPr="00C55A86">
        <w:t xml:space="preserve">non-committal </w:t>
      </w:r>
      <w:r w:rsidR="00DF5660" w:rsidRPr="00C55A86">
        <w:t>to mainstreaming Rio Conventions into their respective plans</w:t>
      </w:r>
      <w:r w:rsidR="00A66611" w:rsidRPr="00C55A86">
        <w:t xml:space="preserve">.  </w:t>
      </w:r>
    </w:p>
    <w:p w14:paraId="11DFB8DB" w14:textId="77777777" w:rsidR="005132C3" w:rsidRDefault="00B63D85" w:rsidP="00855B97">
      <w:pPr>
        <w:widowControl w:val="0"/>
        <w:numPr>
          <w:ilvl w:val="0"/>
          <w:numId w:val="5"/>
        </w:numPr>
        <w:tabs>
          <w:tab w:val="clear" w:pos="360"/>
          <w:tab w:val="num" w:pos="540"/>
        </w:tabs>
        <w:autoSpaceDE w:val="0"/>
        <w:autoSpaceDN w:val="0"/>
        <w:adjustRightInd w:val="0"/>
        <w:spacing w:after="120"/>
        <w:ind w:left="0" w:firstLine="0"/>
        <w:jc w:val="both"/>
      </w:pPr>
      <w:r>
        <w:t>Other</w:t>
      </w:r>
      <w:r w:rsidR="00F62809" w:rsidRPr="00830BCE">
        <w:t xml:space="preserve"> low</w:t>
      </w:r>
      <w:r w:rsidR="00BD590B" w:rsidRPr="00830BCE">
        <w:t xml:space="preserve"> </w:t>
      </w:r>
      <w:r w:rsidR="00F62809" w:rsidRPr="00830BCE">
        <w:t xml:space="preserve">risks are those associated with </w:t>
      </w:r>
      <w:r w:rsidR="00DF5660" w:rsidRPr="00830BCE">
        <w:t xml:space="preserve">key agencies and authorities not agreeing to share data and information towards the establishment of a centralized Data, Knowledge &amp; Information Facility (DKIF) or the provision of </w:t>
      </w:r>
      <w:r w:rsidR="00C6205D">
        <w:t>poor quality or wrong</w:t>
      </w:r>
      <w:r w:rsidR="00DF5660" w:rsidRPr="00830BCE">
        <w:t xml:space="preserve"> information</w:t>
      </w:r>
      <w:r w:rsidR="00864123" w:rsidRPr="00830BCE">
        <w:t xml:space="preserve"> that </w:t>
      </w:r>
      <w:r w:rsidR="00C6205D">
        <w:t xml:space="preserve">would illegitimate decision-making and misinform </w:t>
      </w:r>
      <w:r w:rsidR="00DF5660" w:rsidRPr="00830BCE">
        <w:t>Rio Convention reporting obligations</w:t>
      </w:r>
      <w:r w:rsidR="00ED03FB" w:rsidRPr="00830BCE">
        <w:t xml:space="preserve">.  </w:t>
      </w:r>
      <w:r w:rsidR="00DF5660" w:rsidRPr="00830BCE">
        <w:t xml:space="preserve">Another low risk is </w:t>
      </w:r>
      <w:r w:rsidR="00E75C7A" w:rsidRPr="00830BCE">
        <w:t>the respondents to surveys conducted not providing true answers</w:t>
      </w:r>
      <w:r w:rsidR="00864123" w:rsidRPr="00830BCE">
        <w:t xml:space="preserve"> that </w:t>
      </w:r>
      <w:r w:rsidR="00E75C7A" w:rsidRPr="00830BCE">
        <w:t>could also damage the integrity of data and information collected for monitoring and reporting on Rio Convention implementation.</w:t>
      </w:r>
      <w:r w:rsidR="00E1374D">
        <w:t xml:space="preserve"> </w:t>
      </w:r>
    </w:p>
    <w:p w14:paraId="11DFB8DC" w14:textId="77777777" w:rsidR="007B63E0" w:rsidRPr="00830BCE" w:rsidRDefault="007B63E0" w:rsidP="00855B97">
      <w:pPr>
        <w:widowControl w:val="0"/>
        <w:numPr>
          <w:ilvl w:val="0"/>
          <w:numId w:val="5"/>
        </w:numPr>
        <w:tabs>
          <w:tab w:val="clear" w:pos="360"/>
          <w:tab w:val="num" w:pos="540"/>
        </w:tabs>
        <w:autoSpaceDE w:val="0"/>
        <w:autoSpaceDN w:val="0"/>
        <w:adjustRightInd w:val="0"/>
        <w:spacing w:after="120"/>
        <w:ind w:left="0" w:firstLine="0"/>
        <w:jc w:val="both"/>
      </w:pPr>
      <w:r>
        <w:t>An important risk is the staff turnover in government ministries, in particular the MNRE.  This is a medium risk to the project in that investments in training could be lost.  This is minimized by the project involving as many staff as possible in the training activities, as well as stakeholders and other individuals who</w:t>
      </w:r>
      <w:r w:rsidR="0098716F">
        <w:t xml:space="preserve"> would likely replace depart</w:t>
      </w:r>
      <w:r>
        <w:t>ing staff.</w:t>
      </w:r>
    </w:p>
    <w:p w14:paraId="11DFB8DD" w14:textId="77777777" w:rsidR="00BC19C9" w:rsidRPr="00830BCE" w:rsidRDefault="00FC434C"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There are some inherent </w:t>
      </w:r>
      <w:r w:rsidRPr="008F38DF">
        <w:t xml:space="preserve">key indicators of the </w:t>
      </w:r>
      <w:r w:rsidR="008116D1" w:rsidRPr="008F38DF">
        <w:t>project that</w:t>
      </w:r>
      <w:r w:rsidRPr="008F38DF">
        <w:t xml:space="preserve"> will help raise the implementation</w:t>
      </w:r>
      <w:r w:rsidRPr="00830BCE">
        <w:t xml:space="preserve"> level of Rio Convention obligations in Samoa</w:t>
      </w:r>
      <w:r w:rsidR="00ED03FB" w:rsidRPr="00830BCE">
        <w:t xml:space="preserve">.  </w:t>
      </w:r>
      <w:r w:rsidRPr="00830BCE">
        <w:t xml:space="preserve">Some key outcome indicators see the Rio Convention </w:t>
      </w:r>
      <w:r w:rsidRPr="00830BCE">
        <w:lastRenderedPageBreak/>
        <w:t>obligations becoming an integral part of Samoa’s key overarching development plan, Samoa’s Su</w:t>
      </w:r>
      <w:r w:rsidR="00691536" w:rsidRPr="00830BCE">
        <w:t>s</w:t>
      </w:r>
      <w:r w:rsidRPr="00830BCE">
        <w:t>tainable Development Strategy (SDS)</w:t>
      </w:r>
      <w:r w:rsidR="008778F2" w:rsidRPr="00830BCE">
        <w:t xml:space="preserve"> and that the Government and a wide range of stakeholders will systematically review natural resource and environmental policies in a holistic manner in line with Rio Conventions</w:t>
      </w:r>
      <w:r w:rsidR="00ED03FB" w:rsidRPr="00830BCE">
        <w:t xml:space="preserve">.  </w:t>
      </w:r>
      <w:r w:rsidR="008778F2" w:rsidRPr="00830BCE">
        <w:t>Central to the successful achievements of outcomes previously mentioned, the biggest achievement of this project will be the building and strengthening of key capacities to drive the implementation of the Rio Conventions on a national level</w:t>
      </w:r>
      <w:r w:rsidR="00ED03FB" w:rsidRPr="00830BCE">
        <w:t xml:space="preserve">.  </w:t>
      </w:r>
      <w:r w:rsidR="00B76B4E" w:rsidRPr="00830BCE">
        <w:t xml:space="preserve">The introduction of targeted workshops to build the capacity </w:t>
      </w:r>
      <w:r w:rsidR="00B76B4E" w:rsidRPr="008F38DF">
        <w:t>and understanding of parliamentarians is another key indicator</w:t>
      </w:r>
      <w:r w:rsidR="00B76B4E" w:rsidRPr="00830BCE">
        <w:t xml:space="preserve"> in the process of integrating Rio Convention provisions and obligations into legal instruments, national plans, strate</w:t>
      </w:r>
      <w:r w:rsidR="00FE5C32" w:rsidRPr="00830BCE">
        <w:t>gies and policies.</w:t>
      </w:r>
    </w:p>
    <w:p w14:paraId="11DFB8DE" w14:textId="77777777" w:rsidR="00BC19C9" w:rsidRPr="00830BCE" w:rsidRDefault="001D43B3" w:rsidP="0075742C">
      <w:pPr>
        <w:pStyle w:val="Heading1"/>
        <w:tabs>
          <w:tab w:val="num" w:pos="540"/>
        </w:tabs>
        <w:spacing w:before="0" w:after="120"/>
        <w:jc w:val="both"/>
      </w:pPr>
      <w:bookmarkStart w:id="23" w:name="_Toc385193104"/>
      <w:bookmarkStart w:id="24" w:name="_Toc387837156"/>
      <w:r w:rsidRPr="00830BCE">
        <w:t>B</w:t>
      </w:r>
      <w:r w:rsidRPr="00830BCE">
        <w:tab/>
      </w:r>
      <w:r w:rsidR="000F527F" w:rsidRPr="00830BCE">
        <w:t>Country ownership</w:t>
      </w:r>
      <w:bookmarkStart w:id="25" w:name="b1"/>
      <w:bookmarkStart w:id="26" w:name="_Toc118691913"/>
      <w:bookmarkStart w:id="27" w:name="_Toc118697076"/>
      <w:bookmarkStart w:id="28" w:name="_Toc120956069"/>
      <w:bookmarkStart w:id="29" w:name="_Toc127348726"/>
      <w:bookmarkEnd w:id="18"/>
      <w:bookmarkEnd w:id="19"/>
      <w:bookmarkEnd w:id="20"/>
      <w:bookmarkEnd w:id="21"/>
      <w:bookmarkEnd w:id="22"/>
      <w:bookmarkEnd w:id="23"/>
      <w:bookmarkEnd w:id="24"/>
      <w:bookmarkEnd w:id="25"/>
    </w:p>
    <w:p w14:paraId="11DFB8DF" w14:textId="77777777" w:rsidR="00BC19C9" w:rsidRPr="00830BCE" w:rsidRDefault="001A1A8F" w:rsidP="0075742C">
      <w:pPr>
        <w:pStyle w:val="Heading2"/>
      </w:pPr>
      <w:bookmarkStart w:id="30" w:name="_Toc369681597"/>
      <w:bookmarkStart w:id="31" w:name="_Toc385193105"/>
      <w:bookmarkStart w:id="32" w:name="_Toc387837157"/>
      <w:r w:rsidRPr="00830BCE">
        <w:t>B.1</w:t>
      </w:r>
      <w:r w:rsidR="003705EF" w:rsidRPr="00830BCE">
        <w:tab/>
      </w:r>
      <w:r w:rsidR="000F527F" w:rsidRPr="00830BCE">
        <w:t>Country Eligibility</w:t>
      </w:r>
      <w:bookmarkEnd w:id="26"/>
      <w:bookmarkEnd w:id="27"/>
      <w:bookmarkEnd w:id="28"/>
      <w:bookmarkEnd w:id="29"/>
      <w:bookmarkEnd w:id="30"/>
      <w:bookmarkEnd w:id="31"/>
      <w:bookmarkEnd w:id="32"/>
    </w:p>
    <w:p w14:paraId="11DFB8E0" w14:textId="77777777" w:rsidR="00BC19C9" w:rsidRPr="00830BCE" w:rsidRDefault="00712A5B"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Samoa </w:t>
      </w:r>
      <w:r w:rsidR="004C3EA9" w:rsidRPr="00830BCE">
        <w:t>is eligible to receive technical assistance from UNDP, and is thus eligible for support under the Global Environment Facility (GEF</w:t>
      </w:r>
      <w:r w:rsidR="002122CF" w:rsidRPr="00830BCE">
        <w:t>)</w:t>
      </w:r>
      <w:r w:rsidR="00ED03FB" w:rsidRPr="00830BCE">
        <w:t xml:space="preserve">.  </w:t>
      </w:r>
      <w:r w:rsidR="002122CF" w:rsidRPr="00830BCE">
        <w:t xml:space="preserve">Samoa </w:t>
      </w:r>
      <w:r w:rsidR="00310450" w:rsidRPr="00830BCE">
        <w:t xml:space="preserve">ratified the Convention on Biological Diversity (CBD) on </w:t>
      </w:r>
      <w:r w:rsidR="00F65120" w:rsidRPr="00830BCE">
        <w:t>2</w:t>
      </w:r>
      <w:r w:rsidR="00BE24BA" w:rsidRPr="00830BCE">
        <w:t xml:space="preserve"> September 1994</w:t>
      </w:r>
      <w:r w:rsidR="00E63F77" w:rsidRPr="00830BCE">
        <w:t xml:space="preserve">, </w:t>
      </w:r>
      <w:r w:rsidR="000436A8" w:rsidRPr="00830BCE">
        <w:t xml:space="preserve">acceded to </w:t>
      </w:r>
      <w:r w:rsidR="00310450" w:rsidRPr="00830BCE">
        <w:t xml:space="preserve">the Convention to Combat Desertification and Drought </w:t>
      </w:r>
      <w:r w:rsidR="00FE5C32" w:rsidRPr="00830BCE">
        <w:t xml:space="preserve">(CCD) </w:t>
      </w:r>
      <w:r w:rsidR="00310450" w:rsidRPr="00830BCE">
        <w:t xml:space="preserve">on </w:t>
      </w:r>
      <w:r w:rsidR="00F65120" w:rsidRPr="00830BCE">
        <w:t>21 August 1998</w:t>
      </w:r>
      <w:r w:rsidR="00E63F77" w:rsidRPr="00830BCE">
        <w:t xml:space="preserve">, and </w:t>
      </w:r>
      <w:r w:rsidR="000436A8" w:rsidRPr="00830BCE">
        <w:t xml:space="preserve">ratified </w:t>
      </w:r>
      <w:r w:rsidR="00E63F77" w:rsidRPr="00830BCE">
        <w:t xml:space="preserve">the </w:t>
      </w:r>
      <w:r w:rsidR="00310450" w:rsidRPr="00830BCE">
        <w:t xml:space="preserve">Framework Convention on Climate Change (FCCC) on </w:t>
      </w:r>
      <w:r w:rsidR="00F65120" w:rsidRPr="00830BCE">
        <w:t>29 November 1994</w:t>
      </w:r>
      <w:r w:rsidR="00ED03FB" w:rsidRPr="00830BCE">
        <w:t xml:space="preserve">.  </w:t>
      </w:r>
      <w:r w:rsidR="000F74DF" w:rsidRPr="00830BCE">
        <w:t>Samoa</w:t>
      </w:r>
      <w:r w:rsidR="001B2EE9" w:rsidRPr="00830BCE">
        <w:t xml:space="preserve"> ratified important protocols under the Rio Conventions in later years, namely:</w:t>
      </w:r>
    </w:p>
    <w:p w14:paraId="11DFB8E1" w14:textId="77777777" w:rsidR="00BC19C9" w:rsidRPr="00830BCE" w:rsidRDefault="001B2EE9" w:rsidP="00855B97">
      <w:pPr>
        <w:numPr>
          <w:ilvl w:val="1"/>
          <w:numId w:val="5"/>
        </w:numPr>
        <w:tabs>
          <w:tab w:val="clear" w:pos="1080"/>
        </w:tabs>
        <w:ind w:left="720"/>
        <w:jc w:val="both"/>
      </w:pPr>
      <w:r w:rsidRPr="00830BCE">
        <w:t>The Cartagena Protocol on Biological Safety on</w:t>
      </w:r>
      <w:r w:rsidR="00472863" w:rsidRPr="00830BCE">
        <w:t>9 November 2003</w:t>
      </w:r>
      <w:r w:rsidRPr="00830BCE">
        <w:t xml:space="preserve"> to</w:t>
      </w:r>
      <w:r w:rsidR="000B487E" w:rsidRPr="00830BCE">
        <w:t xml:space="preserve"> protect biodiversity from the potential risks posed by genetically modified organisms that are the product of biotechnology</w:t>
      </w:r>
      <w:r w:rsidRPr="00830BCE">
        <w:t>.</w:t>
      </w:r>
    </w:p>
    <w:p w14:paraId="11DFB8E2" w14:textId="77777777" w:rsidR="00BC19C9" w:rsidRPr="00830BCE" w:rsidRDefault="001B2EE9" w:rsidP="00855B97">
      <w:pPr>
        <w:numPr>
          <w:ilvl w:val="1"/>
          <w:numId w:val="5"/>
        </w:numPr>
        <w:tabs>
          <w:tab w:val="clear" w:pos="1080"/>
        </w:tabs>
        <w:ind w:left="720"/>
        <w:jc w:val="both"/>
      </w:pPr>
      <w:r w:rsidRPr="00830BCE">
        <w:t xml:space="preserve">The Kyoto Protocol on </w:t>
      </w:r>
      <w:r w:rsidR="00636CA1" w:rsidRPr="00830BCE">
        <w:t>27 November 2000</w:t>
      </w:r>
      <w:r w:rsidRPr="00830BCE">
        <w:t>, committing to stabilize greenhouse gas emissions for the period 2008-2012 at the 1990 level.</w:t>
      </w:r>
    </w:p>
    <w:p w14:paraId="11DFB8E3" w14:textId="77777777" w:rsidR="00BC19C9" w:rsidRPr="00830BCE" w:rsidRDefault="00562F21" w:rsidP="00855B97">
      <w:pPr>
        <w:numPr>
          <w:ilvl w:val="1"/>
          <w:numId w:val="5"/>
        </w:numPr>
        <w:tabs>
          <w:tab w:val="clear" w:pos="1080"/>
        </w:tabs>
        <w:spacing w:after="120"/>
        <w:ind w:left="720"/>
        <w:jc w:val="both"/>
      </w:pPr>
      <w:r w:rsidRPr="00830BCE">
        <w:t>The Montreal Protocol on Substances that deplete the Ozone Layer</w:t>
      </w:r>
      <w:r w:rsidR="005E2B62" w:rsidRPr="00830BCE">
        <w:t xml:space="preserve"> on 21 December 1992 (A</w:t>
      </w:r>
      <w:r w:rsidRPr="00830BCE">
        <w:t>ccession) with later Acceptance on 4 October 2001.</w:t>
      </w:r>
    </w:p>
    <w:p w14:paraId="11DFB8E4" w14:textId="77777777" w:rsidR="00020B87" w:rsidRPr="00830BCE" w:rsidRDefault="00FE5C32" w:rsidP="00855B97">
      <w:pPr>
        <w:widowControl w:val="0"/>
        <w:numPr>
          <w:ilvl w:val="0"/>
          <w:numId w:val="5"/>
        </w:numPr>
        <w:tabs>
          <w:tab w:val="clear" w:pos="360"/>
          <w:tab w:val="num" w:pos="540"/>
        </w:tabs>
        <w:autoSpaceDE w:val="0"/>
        <w:autoSpaceDN w:val="0"/>
        <w:adjustRightInd w:val="0"/>
        <w:spacing w:after="120"/>
        <w:ind w:left="0" w:firstLine="0"/>
        <w:jc w:val="both"/>
      </w:pPr>
      <w:r w:rsidRPr="00830BCE">
        <w:t>In addition to the Rio Conventions</w:t>
      </w:r>
      <w:r w:rsidR="002E6ED6" w:rsidRPr="00830BCE">
        <w:t xml:space="preserve">, Samoa </w:t>
      </w:r>
      <w:r w:rsidRPr="00830BCE">
        <w:t>is committed to a number of</w:t>
      </w:r>
      <w:r w:rsidR="002E6ED6" w:rsidRPr="00830BCE">
        <w:t xml:space="preserve"> other </w:t>
      </w:r>
      <w:r w:rsidR="003D27C1" w:rsidRPr="00830BCE">
        <w:t>multilateral</w:t>
      </w:r>
      <w:r w:rsidR="002E6ED6" w:rsidRPr="00830BCE">
        <w:t xml:space="preserve"> environmental </w:t>
      </w:r>
      <w:r w:rsidR="003D27C1" w:rsidRPr="00830BCE">
        <w:t>agreements (MEAs)</w:t>
      </w:r>
      <w:r w:rsidR="002E6ED6" w:rsidRPr="00830BCE">
        <w:t>, having acceded to or ratified several other international and regional treaties and protocols that call for the protection and sustainable use of natural resources, such as the</w:t>
      </w:r>
      <w:r w:rsidR="00632BA6" w:rsidRPr="00830BCE">
        <w:t xml:space="preserve"> </w:t>
      </w:r>
      <w:r w:rsidR="00A05C22" w:rsidRPr="00830BCE">
        <w:t xml:space="preserve">Convention on Persistent Organic Pollutants (Stockholm Convention); </w:t>
      </w:r>
      <w:r w:rsidR="002E6ED6" w:rsidRPr="00830BCE">
        <w:t>World Heritage Convention</w:t>
      </w:r>
      <w:r w:rsidR="00210426" w:rsidRPr="00830BCE">
        <w:t xml:space="preserve">, </w:t>
      </w:r>
      <w:proofErr w:type="spellStart"/>
      <w:r w:rsidR="00210426" w:rsidRPr="00830BCE">
        <w:t>Ramsar</w:t>
      </w:r>
      <w:proofErr w:type="spellEnd"/>
      <w:r w:rsidR="00210426" w:rsidRPr="00830BCE">
        <w:t xml:space="preserve"> Convention on Wetlands</w:t>
      </w:r>
      <w:r w:rsidR="00A05C22" w:rsidRPr="00830BCE">
        <w:t>;</w:t>
      </w:r>
      <w:r w:rsidR="00632BA6" w:rsidRPr="00830BCE">
        <w:t xml:space="preserve"> </w:t>
      </w:r>
      <w:r w:rsidR="00CD2360">
        <w:t xml:space="preserve">and </w:t>
      </w:r>
      <w:r w:rsidR="00020B87" w:rsidRPr="00020B87">
        <w:t>Convention on International Trade in Endangered Species</w:t>
      </w:r>
      <w:r w:rsidR="00ED03FB" w:rsidRPr="00830BCE">
        <w:t>.</w:t>
      </w:r>
      <w:r w:rsidR="00020B87" w:rsidRPr="00020B87">
        <w:t xml:space="preserve"> </w:t>
      </w:r>
    </w:p>
    <w:p w14:paraId="11DFB8E5" w14:textId="77777777" w:rsidR="00BC19C9" w:rsidRPr="00830BCE" w:rsidRDefault="007C57DB"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i/>
          <w:spacing w:val="1"/>
          <w:szCs w:val="22"/>
        </w:rPr>
        <w:t xml:space="preserve">Fit with the GEF-5 CCCD </w:t>
      </w:r>
      <w:r w:rsidR="00527C0C" w:rsidRPr="00830BCE">
        <w:rPr>
          <w:i/>
          <w:spacing w:val="1"/>
          <w:szCs w:val="22"/>
        </w:rPr>
        <w:t>Strategy</w:t>
      </w:r>
      <w:r w:rsidR="00527C0C" w:rsidRPr="00830BCE">
        <w:rPr>
          <w:szCs w:val="22"/>
        </w:rPr>
        <w:t xml:space="preserve">:  The </w:t>
      </w:r>
      <w:r w:rsidR="0071140B" w:rsidRPr="00830BCE">
        <w:rPr>
          <w:szCs w:val="22"/>
        </w:rPr>
        <w:t xml:space="preserve">GEF strategy for </w:t>
      </w:r>
      <w:r w:rsidRPr="00830BCE">
        <w:rPr>
          <w:szCs w:val="22"/>
        </w:rPr>
        <w:t>Cross-Cutting Capacity Development p</w:t>
      </w:r>
      <w:r w:rsidR="0071140B" w:rsidRPr="00830BCE">
        <w:rPr>
          <w:szCs w:val="22"/>
        </w:rPr>
        <w:t>rojects serves to provide</w:t>
      </w:r>
      <w:r w:rsidR="0071140B" w:rsidRPr="00830BCE">
        <w:t xml:space="preserve"> resources for reducing, if not eliminating, the instit</w:t>
      </w:r>
      <w:r w:rsidR="004C3EA9" w:rsidRPr="00830BCE">
        <w:t xml:space="preserve">utional bottlenecks and barriers </w:t>
      </w:r>
      <w:r w:rsidR="0071140B" w:rsidRPr="00830BCE">
        <w:t>to the synergi</w:t>
      </w:r>
      <w:r w:rsidRPr="00830BCE">
        <w:t>stic implementation of the Rio C</w:t>
      </w:r>
      <w:r w:rsidR="0071140B" w:rsidRPr="00830BCE">
        <w:t>onventions</w:t>
      </w:r>
      <w:r w:rsidR="00ED03FB" w:rsidRPr="00830BCE">
        <w:t xml:space="preserve">.  </w:t>
      </w:r>
      <w:r w:rsidR="0071140B" w:rsidRPr="00830BCE">
        <w:t>T</w:t>
      </w:r>
      <w:r w:rsidR="0055070C" w:rsidRPr="00830BCE">
        <w:t>his particular project i</w:t>
      </w:r>
      <w:r w:rsidR="00C277E3" w:rsidRPr="00830BCE">
        <w:t>s in line with CCCD P</w:t>
      </w:r>
      <w:r w:rsidR="00772EA6" w:rsidRPr="00830BCE">
        <w:t>rogramme</w:t>
      </w:r>
      <w:r w:rsidR="00C277E3" w:rsidRPr="00830BCE">
        <w:t xml:space="preserve"> F</w:t>
      </w:r>
      <w:r w:rsidR="0055070C" w:rsidRPr="00830BCE">
        <w:t xml:space="preserve">ramework </w:t>
      </w:r>
      <w:r w:rsidR="00514EDE" w:rsidRPr="00830BCE">
        <w:t>2</w:t>
      </w:r>
      <w:r w:rsidR="0055070C" w:rsidRPr="00830BCE">
        <w:t>, whi</w:t>
      </w:r>
      <w:r w:rsidR="00C277E3" w:rsidRPr="00830BCE">
        <w:t xml:space="preserve">ch calls for </w:t>
      </w:r>
      <w:r w:rsidR="00F937C4" w:rsidRPr="00830BCE">
        <w:t>countries</w:t>
      </w:r>
      <w:r w:rsidR="00632BA6" w:rsidRPr="00830BCE">
        <w:t xml:space="preserve"> </w:t>
      </w:r>
      <w:r w:rsidR="00F937C4" w:rsidRPr="00830BCE">
        <w:t>to</w:t>
      </w:r>
      <w:r w:rsidR="00632BA6" w:rsidRPr="00830BCE">
        <w:t xml:space="preserve"> </w:t>
      </w:r>
      <w:r w:rsidR="00F937C4" w:rsidRPr="00830BCE">
        <w:t xml:space="preserve">improve decision-making for the global environment through </w:t>
      </w:r>
      <w:r w:rsidR="00E2332B" w:rsidRPr="00830BCE">
        <w:t>improved generation</w:t>
      </w:r>
      <w:r w:rsidR="00F937C4" w:rsidRPr="00830BCE">
        <w:t>, access and use of information and knowledge</w:t>
      </w:r>
      <w:r w:rsidR="00ED03FB" w:rsidRPr="00830BCE">
        <w:t xml:space="preserve">.  </w:t>
      </w:r>
      <w:r w:rsidR="00514EDE" w:rsidRPr="00830BCE">
        <w:t xml:space="preserve">The project will also contribute to CCCD Programme Framework 4, which calls for countries </w:t>
      </w:r>
      <w:r w:rsidR="00F937C4" w:rsidRPr="00830BCE">
        <w:t xml:space="preserve">to </w:t>
      </w:r>
      <w:r w:rsidR="00201722" w:rsidRPr="00830BCE">
        <w:t>strengthen capacities for developing policy and legislative frameworks</w:t>
      </w:r>
      <w:r w:rsidR="00ED03FB" w:rsidRPr="00830BCE">
        <w:t xml:space="preserve">.  </w:t>
      </w:r>
      <w:r w:rsidR="00514EDE" w:rsidRPr="00830BCE">
        <w:t>Through a learn</w:t>
      </w:r>
      <w:r w:rsidR="00C277E3" w:rsidRPr="00830BCE">
        <w:t xml:space="preserve">-by-doing process, this project will </w:t>
      </w:r>
      <w:r w:rsidR="00541760" w:rsidRPr="00830BCE">
        <w:t>increase the ability of stakeholders to diagnose, understand and transform information and knowledge into local actions</w:t>
      </w:r>
      <w:r w:rsidR="00ED03FB" w:rsidRPr="00830BCE">
        <w:t xml:space="preserve">.  </w:t>
      </w:r>
      <w:r w:rsidR="00C277E3" w:rsidRPr="00830BCE">
        <w:t xml:space="preserve">The project will help </w:t>
      </w:r>
      <w:r w:rsidR="004C22B9" w:rsidRPr="00830BCE">
        <w:t>institutionalize</w:t>
      </w:r>
      <w:r w:rsidR="00C277E3" w:rsidRPr="00830BCE">
        <w:t xml:space="preserve"> these capacities through </w:t>
      </w:r>
      <w:r w:rsidR="00640F93" w:rsidRPr="00830BCE">
        <w:t xml:space="preserve">the implementation of selected recommendations reinforcing improved </w:t>
      </w:r>
      <w:r w:rsidR="00514EDE" w:rsidRPr="00830BCE">
        <w:t>compliance with Rio Conventions</w:t>
      </w:r>
      <w:r w:rsidR="004C22B9" w:rsidRPr="00830BCE">
        <w:t>.</w:t>
      </w:r>
    </w:p>
    <w:p w14:paraId="11DFB8E6" w14:textId="77777777" w:rsidR="00BC19C9" w:rsidRPr="00830BCE" w:rsidRDefault="003705EF" w:rsidP="0075742C">
      <w:pPr>
        <w:pStyle w:val="Heading2"/>
      </w:pPr>
      <w:bookmarkStart w:id="33" w:name="b2"/>
      <w:bookmarkStart w:id="34" w:name="_Toc118691914"/>
      <w:bookmarkStart w:id="35" w:name="_Toc118697077"/>
      <w:bookmarkStart w:id="36" w:name="_Toc120956070"/>
      <w:bookmarkStart w:id="37" w:name="_Toc127348727"/>
      <w:bookmarkStart w:id="38" w:name="_Toc369681598"/>
      <w:bookmarkStart w:id="39" w:name="_Toc385193106"/>
      <w:bookmarkStart w:id="40" w:name="_Toc387837158"/>
      <w:bookmarkEnd w:id="33"/>
      <w:r w:rsidRPr="00830BCE">
        <w:t>B.2</w:t>
      </w:r>
      <w:r w:rsidRPr="00830BCE">
        <w:tab/>
      </w:r>
      <w:r w:rsidR="000F527F" w:rsidRPr="00830BCE">
        <w:t>Country Driven</w:t>
      </w:r>
      <w:r w:rsidR="00715403" w:rsidRPr="00830BCE">
        <w:t>-</w:t>
      </w:r>
      <w:r w:rsidR="000F527F" w:rsidRPr="00830BCE">
        <w:t>ness</w:t>
      </w:r>
      <w:bookmarkEnd w:id="34"/>
      <w:bookmarkEnd w:id="35"/>
      <w:bookmarkEnd w:id="36"/>
      <w:bookmarkEnd w:id="37"/>
      <w:bookmarkEnd w:id="38"/>
      <w:bookmarkEnd w:id="39"/>
      <w:bookmarkEnd w:id="40"/>
    </w:p>
    <w:p w14:paraId="11DFB8E7" w14:textId="77777777" w:rsidR="00020B87" w:rsidRPr="00830BCE" w:rsidRDefault="00DB3D2E" w:rsidP="00855B97">
      <w:pPr>
        <w:widowControl w:val="0"/>
        <w:numPr>
          <w:ilvl w:val="0"/>
          <w:numId w:val="5"/>
        </w:numPr>
        <w:tabs>
          <w:tab w:val="clear" w:pos="360"/>
          <w:tab w:val="num" w:pos="540"/>
        </w:tabs>
        <w:autoSpaceDE w:val="0"/>
        <w:autoSpaceDN w:val="0"/>
        <w:adjustRightInd w:val="0"/>
        <w:spacing w:after="120"/>
        <w:ind w:left="0" w:firstLine="0"/>
        <w:jc w:val="both"/>
      </w:pPr>
      <w:bookmarkStart w:id="41" w:name="_Toc369681599"/>
      <w:r w:rsidRPr="00830BCE">
        <w:t>Samoa is one of the 14 Pacific Island C</w:t>
      </w:r>
      <w:r w:rsidR="00020B87">
        <w:t>ountries and Territories</w:t>
      </w:r>
      <w:r w:rsidRPr="00830BCE">
        <w:t xml:space="preserve"> covered under the</w:t>
      </w:r>
      <w:r w:rsidR="00E95A69" w:rsidRPr="00830BCE">
        <w:t xml:space="preserve"> </w:t>
      </w:r>
      <w:r w:rsidRPr="00830BCE">
        <w:t>United Nations Development Assistance Framework (UNDAF) for the Pacific Sub-Region</w:t>
      </w:r>
      <w:r w:rsidR="00ED03FB" w:rsidRPr="00830BCE">
        <w:t xml:space="preserve">.  </w:t>
      </w:r>
      <w:r w:rsidR="00A14CB6" w:rsidRPr="00830BCE">
        <w:t>The five year strategic programme framework outlines the collective responses of the UN system to development challenges and natio</w:t>
      </w:r>
      <w:r w:rsidR="00020B87">
        <w:t xml:space="preserve">nal priorities of these 14 </w:t>
      </w:r>
      <w:r w:rsidR="00020B87" w:rsidRPr="00020B87">
        <w:t xml:space="preserve">Pacific Island Countries and Territories </w:t>
      </w:r>
      <w:r w:rsidR="00A14CB6" w:rsidRPr="00830BCE">
        <w:t>for the period 2013-2017</w:t>
      </w:r>
      <w:r w:rsidR="00ED03FB" w:rsidRPr="00830BCE">
        <w:t xml:space="preserve">.  </w:t>
      </w:r>
      <w:r w:rsidR="00A14CB6" w:rsidRPr="00830BCE">
        <w:t>Its overarching ambition is to promote sustainable development and inclusive economic growth to address the social, economic and environmental vulnerabilities affecting society at all levels and to ensure human security in the Pacific, with a focus on the most vulnerable groups</w:t>
      </w:r>
      <w:r w:rsidR="000436A8" w:rsidRPr="00830BCE">
        <w:t>.</w:t>
      </w:r>
      <w:r w:rsidR="00020B87" w:rsidRPr="00020B87">
        <w:t xml:space="preserve"> </w:t>
      </w:r>
    </w:p>
    <w:p w14:paraId="11DFB8E8" w14:textId="77777777" w:rsidR="005132C3" w:rsidRPr="00830BCE" w:rsidRDefault="00E33B50"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UNDAF </w:t>
      </w:r>
      <w:r w:rsidR="00AC2070" w:rsidRPr="00830BCE">
        <w:t xml:space="preserve">Multi-Country Action Plan </w:t>
      </w:r>
      <w:r w:rsidR="00FA0AC4" w:rsidRPr="00830BCE">
        <w:t xml:space="preserve">complements the outcome level UNDAF </w:t>
      </w:r>
      <w:r w:rsidR="003A5087" w:rsidRPr="00830BCE">
        <w:t xml:space="preserve">and represents </w:t>
      </w:r>
      <w:r w:rsidR="003A5087" w:rsidRPr="00830BCE">
        <w:lastRenderedPageBreak/>
        <w:t xml:space="preserve">the common operational plan for implementing 14 </w:t>
      </w:r>
      <w:r w:rsidR="007E559F" w:rsidRPr="00830BCE">
        <w:t>individual</w:t>
      </w:r>
      <w:r w:rsidR="003A5087" w:rsidRPr="00830BCE">
        <w:t xml:space="preserve"> UNDAF Country Results Matrices to address the specific </w:t>
      </w:r>
      <w:r w:rsidR="00061549" w:rsidRPr="00830BCE">
        <w:t>priorities</w:t>
      </w:r>
      <w:r w:rsidR="003A5087" w:rsidRPr="00830BCE">
        <w:t xml:space="preserve"> and circumstances of each Pacific island country</w:t>
      </w:r>
      <w:r w:rsidR="00ED03FB" w:rsidRPr="00830BCE">
        <w:t xml:space="preserve">.  </w:t>
      </w:r>
      <w:r w:rsidR="00972582" w:rsidRPr="00830BCE">
        <w:t xml:space="preserve">The UNDAF 2013-2017 for the Pacific </w:t>
      </w:r>
      <w:r w:rsidR="003A5087" w:rsidRPr="00830BCE">
        <w:t xml:space="preserve">highlighted </w:t>
      </w:r>
      <w:r w:rsidR="00972582" w:rsidRPr="00830BCE">
        <w:t xml:space="preserve">challenges </w:t>
      </w:r>
      <w:r w:rsidR="003A5087" w:rsidRPr="00830BCE">
        <w:t>such as physical isolation, small economies of scale, limited natural resources, impact and variability of climate change, natural hazard risk and the vulnerability to economic shock</w:t>
      </w:r>
      <w:r w:rsidR="00ED03FB" w:rsidRPr="00830BCE">
        <w:t xml:space="preserve">.  </w:t>
      </w:r>
      <w:r w:rsidR="003A5087" w:rsidRPr="00830BCE">
        <w:t>T</w:t>
      </w:r>
      <w:r w:rsidR="00972582" w:rsidRPr="00830BCE">
        <w:t xml:space="preserve">he UN system in the Pacific will focus its programming and advocacy efforts on five inter-related outcome areas: Environmental management, climate and disaster risk management; Gender equality; Poverty reduction and inclusive economic growth; Basic services (health &amp; education) and; </w:t>
      </w:r>
      <w:r w:rsidR="00AC2070" w:rsidRPr="00830BCE">
        <w:t>governance and human rights.</w:t>
      </w:r>
    </w:p>
    <w:p w14:paraId="11DFB8E9" w14:textId="77777777" w:rsidR="005132C3" w:rsidRPr="00830BCE" w:rsidRDefault="00F94EC2"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bCs/>
          <w:iCs/>
          <w:szCs w:val="22"/>
          <w:lang w:eastAsia="ru-RU"/>
        </w:rPr>
        <w:t xml:space="preserve">There are </w:t>
      </w:r>
      <w:r w:rsidR="00000078" w:rsidRPr="00830BCE">
        <w:rPr>
          <w:bCs/>
          <w:iCs/>
          <w:szCs w:val="22"/>
          <w:lang w:eastAsia="ru-RU"/>
        </w:rPr>
        <w:t>four</w:t>
      </w:r>
      <w:r w:rsidRPr="00830BCE">
        <w:rPr>
          <w:bCs/>
          <w:iCs/>
          <w:szCs w:val="22"/>
          <w:lang w:eastAsia="ru-RU"/>
        </w:rPr>
        <w:t xml:space="preserve"> inter</w:t>
      </w:r>
      <w:r w:rsidR="0038302D">
        <w:rPr>
          <w:bCs/>
          <w:iCs/>
          <w:szCs w:val="22"/>
          <w:lang w:eastAsia="ru-RU"/>
        </w:rPr>
        <w:t>-</w:t>
      </w:r>
      <w:r w:rsidRPr="00830BCE">
        <w:rPr>
          <w:bCs/>
          <w:iCs/>
          <w:szCs w:val="22"/>
          <w:lang w:eastAsia="ru-RU"/>
        </w:rPr>
        <w:t xml:space="preserve">related </w:t>
      </w:r>
      <w:r w:rsidR="008A7158" w:rsidRPr="00830BCE">
        <w:rPr>
          <w:bCs/>
          <w:iCs/>
          <w:szCs w:val="22"/>
          <w:lang w:eastAsia="ru-RU"/>
        </w:rPr>
        <w:t>outcomes</w:t>
      </w:r>
      <w:r w:rsidRPr="00830BCE">
        <w:rPr>
          <w:bCs/>
          <w:iCs/>
          <w:szCs w:val="22"/>
          <w:lang w:eastAsia="ru-RU"/>
        </w:rPr>
        <w:t xml:space="preserve"> areas within </w:t>
      </w:r>
      <w:r w:rsidR="007E559F" w:rsidRPr="00830BCE">
        <w:rPr>
          <w:bCs/>
          <w:iCs/>
          <w:szCs w:val="22"/>
          <w:lang w:eastAsia="ru-RU"/>
        </w:rPr>
        <w:t xml:space="preserve">Samoa’s Country Results </w:t>
      </w:r>
      <w:r w:rsidR="008116D1" w:rsidRPr="00830BCE">
        <w:rPr>
          <w:bCs/>
          <w:iCs/>
          <w:szCs w:val="22"/>
          <w:lang w:eastAsia="ru-RU"/>
        </w:rPr>
        <w:t>Matrix that</w:t>
      </w:r>
      <w:r w:rsidRPr="00830BCE">
        <w:rPr>
          <w:bCs/>
          <w:iCs/>
          <w:szCs w:val="22"/>
          <w:lang w:eastAsia="ru-RU"/>
        </w:rPr>
        <w:t xml:space="preserve"> the UN system and </w:t>
      </w:r>
      <w:r w:rsidR="00AC2070" w:rsidRPr="00830BCE">
        <w:rPr>
          <w:bCs/>
          <w:iCs/>
          <w:szCs w:val="22"/>
          <w:lang w:eastAsia="ru-RU"/>
        </w:rPr>
        <w:t>Samoa</w:t>
      </w:r>
      <w:r w:rsidR="007E559F" w:rsidRPr="00830BCE">
        <w:rPr>
          <w:bCs/>
          <w:iCs/>
          <w:szCs w:val="22"/>
          <w:lang w:eastAsia="ru-RU"/>
        </w:rPr>
        <w:t xml:space="preserve"> have agreed to cooperate on</w:t>
      </w:r>
      <w:r w:rsidR="00ED03FB" w:rsidRPr="00830BCE">
        <w:rPr>
          <w:bCs/>
          <w:iCs/>
          <w:szCs w:val="22"/>
          <w:lang w:eastAsia="ru-RU"/>
        </w:rPr>
        <w:t xml:space="preserve">.  </w:t>
      </w:r>
      <w:r w:rsidR="008A7158" w:rsidRPr="00830BCE">
        <w:t>Poverty reducti</w:t>
      </w:r>
      <w:r w:rsidR="00916DBE" w:rsidRPr="00830BCE">
        <w:t>on and inclusive economic growth</w:t>
      </w:r>
      <w:r w:rsidR="009E78FC" w:rsidRPr="00830BCE">
        <w:t xml:space="preserve"> (aligned with National Priority Area 1 – Economic Sector)</w:t>
      </w:r>
      <w:r w:rsidR="00916DBE" w:rsidRPr="00830BCE">
        <w:t>;</w:t>
      </w:r>
      <w:r w:rsidRPr="00830BCE">
        <w:rPr>
          <w:bCs/>
          <w:iCs/>
          <w:szCs w:val="22"/>
          <w:lang w:eastAsia="ru-RU"/>
        </w:rPr>
        <w:t xml:space="preserve"> g</w:t>
      </w:r>
      <w:r w:rsidR="00000078" w:rsidRPr="00830BCE">
        <w:rPr>
          <w:bCs/>
          <w:iCs/>
          <w:szCs w:val="22"/>
          <w:lang w:eastAsia="ru-RU"/>
        </w:rPr>
        <w:t xml:space="preserve">ender equality; </w:t>
      </w:r>
      <w:r w:rsidR="008A7158" w:rsidRPr="00830BCE">
        <w:rPr>
          <w:bCs/>
          <w:iCs/>
          <w:szCs w:val="22"/>
          <w:lang w:eastAsia="ru-RU"/>
        </w:rPr>
        <w:t>basic services (health &amp; education)</w:t>
      </w:r>
      <w:r w:rsidR="009E78FC" w:rsidRPr="00830BCE">
        <w:rPr>
          <w:bCs/>
          <w:iCs/>
          <w:szCs w:val="22"/>
          <w:lang w:eastAsia="ru-RU"/>
        </w:rPr>
        <w:t xml:space="preserve"> (aligned with National Priority Area 2 – Social Policies);</w:t>
      </w:r>
      <w:r w:rsidR="008A7158" w:rsidRPr="00830BCE">
        <w:rPr>
          <w:bCs/>
          <w:iCs/>
          <w:szCs w:val="22"/>
          <w:lang w:eastAsia="ru-RU"/>
        </w:rPr>
        <w:t xml:space="preserve"> and environmental management, CC &amp; DRM</w:t>
      </w:r>
      <w:r w:rsidR="00A32B07" w:rsidRPr="00830BCE">
        <w:rPr>
          <w:bCs/>
          <w:iCs/>
          <w:szCs w:val="22"/>
          <w:lang w:eastAsia="ru-RU"/>
        </w:rPr>
        <w:t xml:space="preserve"> (aligned with National Priority Area 4 – Environment)</w:t>
      </w:r>
      <w:r w:rsidR="006064CE" w:rsidRPr="00830BCE">
        <w:rPr>
          <w:bCs/>
          <w:iCs/>
          <w:szCs w:val="22"/>
          <w:lang w:eastAsia="ru-RU"/>
        </w:rPr>
        <w:t>.</w:t>
      </w:r>
    </w:p>
    <w:p w14:paraId="11DFB8EA" w14:textId="77777777" w:rsidR="005132C3" w:rsidRPr="00830BCE" w:rsidRDefault="00AE20A1"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Samoa’s key overarching guiding document is the Strategy for the Development of Samoa (SDS)</w:t>
      </w:r>
      <w:r w:rsidR="00ED03FB" w:rsidRPr="00830BCE">
        <w:rPr>
          <w:szCs w:val="22"/>
        </w:rPr>
        <w:t xml:space="preserve">.  </w:t>
      </w:r>
      <w:r w:rsidRPr="00830BCE">
        <w:rPr>
          <w:szCs w:val="22"/>
        </w:rPr>
        <w:t>The Government of Samoa is committed to ensuring environmental sustainability and is reflected in the inclusion of Priority Area 4 wit</w:t>
      </w:r>
      <w:r w:rsidR="008116D1" w:rsidRPr="00830BCE">
        <w:rPr>
          <w:szCs w:val="22"/>
        </w:rPr>
        <w:t>h Key Outcomes 13</w:t>
      </w:r>
      <w:r w:rsidRPr="00830BCE">
        <w:rPr>
          <w:szCs w:val="22"/>
        </w:rPr>
        <w:t>: Environment Sustainability and 14: Climate and Disaster Resilience in the SDS 2012-2016</w:t>
      </w:r>
      <w:r w:rsidR="00ED03FB" w:rsidRPr="00830BCE">
        <w:rPr>
          <w:szCs w:val="22"/>
        </w:rPr>
        <w:t xml:space="preserve">.  </w:t>
      </w:r>
      <w:r w:rsidRPr="00830BCE">
        <w:rPr>
          <w:szCs w:val="22"/>
        </w:rPr>
        <w:t xml:space="preserve">The SDS </w:t>
      </w:r>
      <w:r w:rsidR="00376797" w:rsidRPr="00830BCE">
        <w:rPr>
          <w:szCs w:val="22"/>
        </w:rPr>
        <w:t>recognizes</w:t>
      </w:r>
      <w:r w:rsidRPr="00830BCE">
        <w:rPr>
          <w:szCs w:val="22"/>
        </w:rPr>
        <w:t xml:space="preserve"> that this work is a priority focal area and is underpinned by the development and implementation of appropriate legislative frameworks and policies to guide sustainable development and management of natural resources</w:t>
      </w:r>
      <w:r w:rsidR="00ED03FB" w:rsidRPr="00830BCE">
        <w:rPr>
          <w:szCs w:val="22"/>
        </w:rPr>
        <w:t xml:space="preserve">.  </w:t>
      </w:r>
      <w:r w:rsidRPr="00830BCE">
        <w:rPr>
          <w:szCs w:val="22"/>
        </w:rPr>
        <w:t>The SDS further states that the environment will feature prominently as a cross-cutting issue in all development initiatives</w:t>
      </w:r>
      <w:r w:rsidR="00ED03FB" w:rsidRPr="00830BCE">
        <w:rPr>
          <w:szCs w:val="22"/>
        </w:rPr>
        <w:t xml:space="preserve">.  </w:t>
      </w:r>
      <w:r w:rsidRPr="00830BCE">
        <w:rPr>
          <w:szCs w:val="22"/>
        </w:rPr>
        <w:t>The National Environment Sector Plan (NESP) reflects the overall vision and goal of the SDS and clarifies how the national goal and vision will be achieved in the qualities of the natural environment that the NESP represents and is responsible for</w:t>
      </w:r>
      <w:r w:rsidR="004F6D50" w:rsidRPr="00830BCE">
        <w:rPr>
          <w:szCs w:val="22"/>
        </w:rPr>
        <w:t>.</w:t>
      </w:r>
    </w:p>
    <w:p w14:paraId="11DFB8EB" w14:textId="77777777" w:rsidR="005132C3" w:rsidRPr="00830BCE" w:rsidRDefault="0072167D"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National Environment Sector Plan (NESP) 2013</w:t>
      </w:r>
      <w:r w:rsidR="008300A5" w:rsidRPr="00830BCE">
        <w:t>-2017</w:t>
      </w:r>
      <w:r w:rsidR="001C730D">
        <w:t xml:space="preserve"> </w:t>
      </w:r>
      <w:r w:rsidR="006064CE" w:rsidRPr="00830BCE">
        <w:rPr>
          <w:szCs w:val="22"/>
        </w:rPr>
        <w:t>is intricately linked to and flow from the macro-level goals and priorities defined in the SDS 2012-2016</w:t>
      </w:r>
      <w:r w:rsidR="00ED03FB" w:rsidRPr="00830BCE">
        <w:rPr>
          <w:szCs w:val="22"/>
        </w:rPr>
        <w:t xml:space="preserve">.  </w:t>
      </w:r>
      <w:r w:rsidR="00B57235" w:rsidRPr="00830BCE">
        <w:rPr>
          <w:szCs w:val="22"/>
        </w:rPr>
        <w:t>The NESP reaffirmed the Principles of the Rio Declaration 1992 underpinning the notion of equitable and sustainable development</w:t>
      </w:r>
      <w:r w:rsidR="00ED03FB" w:rsidRPr="00830BCE">
        <w:rPr>
          <w:szCs w:val="22"/>
        </w:rPr>
        <w:t xml:space="preserve">.  </w:t>
      </w:r>
      <w:r w:rsidR="006064CE" w:rsidRPr="00830BCE">
        <w:rPr>
          <w:szCs w:val="22"/>
        </w:rPr>
        <w:t>Specifically,</w:t>
      </w:r>
      <w:r w:rsidR="00AE20A1" w:rsidRPr="00830BCE">
        <w:rPr>
          <w:szCs w:val="22"/>
        </w:rPr>
        <w:t xml:space="preserve"> T</w:t>
      </w:r>
      <w:r w:rsidR="006064CE" w:rsidRPr="00830BCE">
        <w:rPr>
          <w:szCs w:val="22"/>
        </w:rPr>
        <w:t xml:space="preserve">he NESP lists 10 high level outcomes that will </w:t>
      </w:r>
      <w:r w:rsidR="006064CE" w:rsidRPr="00830BCE">
        <w:rPr>
          <w:bCs/>
          <w:iCs/>
          <w:szCs w:val="22"/>
          <w:lang w:eastAsia="ru-RU"/>
        </w:rPr>
        <w:t xml:space="preserve">help Samoa achieve environmental sustainability: habitats and species within protected areas, sanctuaries and KBAs protected and maintained in natural (pristine) condition; degraded habitats and threatened species of economic and conservation importance restored to healthy states and viable populations; rural and urban built environment is sustainable and resilient against extreme climate </w:t>
      </w:r>
      <w:r w:rsidR="00320FF6" w:rsidRPr="00830BCE">
        <w:rPr>
          <w:bCs/>
          <w:iCs/>
          <w:szCs w:val="22"/>
          <w:lang w:eastAsia="ru-RU"/>
        </w:rPr>
        <w:t>included</w:t>
      </w:r>
      <w:r w:rsidR="006064CE" w:rsidRPr="00830BCE">
        <w:rPr>
          <w:bCs/>
          <w:iCs/>
          <w:szCs w:val="22"/>
          <w:lang w:eastAsia="ru-RU"/>
        </w:rPr>
        <w:t xml:space="preserve"> events and longer term climate induced changes; environmental resources such as forests land, water and </w:t>
      </w:r>
      <w:r w:rsidR="00320FF6" w:rsidRPr="00830BCE">
        <w:rPr>
          <w:bCs/>
          <w:iCs/>
          <w:szCs w:val="22"/>
          <w:lang w:eastAsia="ru-RU"/>
        </w:rPr>
        <w:t>fisheries</w:t>
      </w:r>
      <w:r w:rsidR="006064CE" w:rsidRPr="00830BCE">
        <w:rPr>
          <w:bCs/>
          <w:iCs/>
          <w:szCs w:val="22"/>
          <w:lang w:eastAsia="ru-RU"/>
        </w:rPr>
        <w:t xml:space="preserve"> are managed </w:t>
      </w:r>
      <w:r w:rsidR="00320FF6" w:rsidRPr="00830BCE">
        <w:rPr>
          <w:bCs/>
          <w:iCs/>
          <w:szCs w:val="22"/>
          <w:lang w:eastAsia="ru-RU"/>
        </w:rPr>
        <w:t>sustainably</w:t>
      </w:r>
      <w:r w:rsidR="006064CE" w:rsidRPr="00830BCE">
        <w:rPr>
          <w:bCs/>
          <w:iCs/>
          <w:szCs w:val="22"/>
          <w:lang w:eastAsia="ru-RU"/>
        </w:rPr>
        <w:t>; knowledge for Samoa’s biodiversity and n</w:t>
      </w:r>
      <w:r w:rsidR="00320FF6" w:rsidRPr="00830BCE">
        <w:rPr>
          <w:bCs/>
          <w:iCs/>
          <w:szCs w:val="22"/>
          <w:lang w:eastAsia="ru-RU"/>
        </w:rPr>
        <w:t>atural resource enhanced and kept up</w:t>
      </w:r>
      <w:r w:rsidR="006064CE" w:rsidRPr="00830BCE">
        <w:rPr>
          <w:bCs/>
          <w:iCs/>
          <w:szCs w:val="22"/>
          <w:lang w:eastAsia="ru-RU"/>
        </w:rPr>
        <w:t xml:space="preserve"> to date through science based assessments and ongoing monitoring; strengthened </w:t>
      </w:r>
      <w:r w:rsidR="00320FF6" w:rsidRPr="00830BCE">
        <w:rPr>
          <w:bCs/>
          <w:iCs/>
          <w:szCs w:val="22"/>
          <w:lang w:eastAsia="ru-RU"/>
        </w:rPr>
        <w:t>stakeholder</w:t>
      </w:r>
      <w:r w:rsidR="006064CE" w:rsidRPr="00830BCE">
        <w:rPr>
          <w:bCs/>
          <w:iCs/>
          <w:szCs w:val="22"/>
          <w:lang w:eastAsia="ru-RU"/>
        </w:rPr>
        <w:t xml:space="preserve"> engagement and involvement (in decision making) in environmental management; </w:t>
      </w:r>
      <w:r w:rsidR="00320FF6" w:rsidRPr="00830BCE">
        <w:rPr>
          <w:bCs/>
          <w:iCs/>
          <w:szCs w:val="22"/>
          <w:lang w:eastAsia="ru-RU"/>
        </w:rPr>
        <w:t>improved</w:t>
      </w:r>
      <w:r w:rsidR="006064CE" w:rsidRPr="00830BCE">
        <w:rPr>
          <w:bCs/>
          <w:iCs/>
          <w:szCs w:val="22"/>
          <w:lang w:eastAsia="ru-RU"/>
        </w:rPr>
        <w:t xml:space="preserve"> sector coordination of environmental initiatives through a robust and effective management framework; strengthened </w:t>
      </w:r>
      <w:r w:rsidR="00320FF6" w:rsidRPr="00830BCE">
        <w:rPr>
          <w:bCs/>
          <w:iCs/>
          <w:szCs w:val="22"/>
          <w:lang w:eastAsia="ru-RU"/>
        </w:rPr>
        <w:t>enabling</w:t>
      </w:r>
      <w:r w:rsidR="006064CE" w:rsidRPr="00830BCE">
        <w:rPr>
          <w:bCs/>
          <w:iCs/>
          <w:szCs w:val="22"/>
          <w:lang w:eastAsia="ru-RU"/>
        </w:rPr>
        <w:t xml:space="preserve"> environment that promotes sustainable financing and partnerships; strengthened institutional framework with improved governance and capacity at all levels to promote integrated decision making, exchange of information and provision of </w:t>
      </w:r>
      <w:r w:rsidR="00320FF6" w:rsidRPr="00830BCE">
        <w:rPr>
          <w:bCs/>
          <w:iCs/>
          <w:szCs w:val="22"/>
          <w:lang w:eastAsia="ru-RU"/>
        </w:rPr>
        <w:t>expertise</w:t>
      </w:r>
      <w:r w:rsidR="00EB6449" w:rsidRPr="00830BCE">
        <w:rPr>
          <w:bCs/>
          <w:iCs/>
          <w:szCs w:val="22"/>
          <w:lang w:eastAsia="ru-RU"/>
        </w:rPr>
        <w:t>; effective policy and legal frameworks that regulate activities, improve monitoring and enforcement (State of Environment, strategic environmental assessments)</w:t>
      </w:r>
      <w:r w:rsidR="008C7398" w:rsidRPr="00830BCE">
        <w:rPr>
          <w:bCs/>
          <w:iCs/>
          <w:szCs w:val="22"/>
          <w:lang w:eastAsia="ru-RU"/>
        </w:rPr>
        <w:t>.</w:t>
      </w:r>
      <w:r w:rsidR="00201687" w:rsidRPr="00830BCE">
        <w:rPr>
          <w:rStyle w:val="FootnoteReference"/>
          <w:bCs/>
          <w:iCs/>
          <w:szCs w:val="22"/>
          <w:lang w:eastAsia="ru-RU"/>
        </w:rPr>
        <w:footnoteReference w:id="1"/>
      </w:r>
    </w:p>
    <w:p w14:paraId="11DFB8EC" w14:textId="77777777" w:rsidR="005132C3" w:rsidRPr="00830BCE" w:rsidRDefault="0066315B"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The NESP </w:t>
      </w:r>
      <w:r w:rsidR="006504D5" w:rsidRPr="00830BCE">
        <w:rPr>
          <w:szCs w:val="22"/>
        </w:rPr>
        <w:t>took into consideration the strategic areas definite in the SDS 2012-2016 and added key indicators</w:t>
      </w:r>
      <w:r w:rsidR="004F6D50" w:rsidRPr="00830BCE">
        <w:rPr>
          <w:szCs w:val="22"/>
        </w:rPr>
        <w:t xml:space="preserve"> so it i</w:t>
      </w:r>
      <w:r w:rsidR="006504D5" w:rsidRPr="00830BCE">
        <w:rPr>
          <w:szCs w:val="22"/>
        </w:rPr>
        <w:t xml:space="preserve">s inclusive of </w:t>
      </w:r>
      <w:r w:rsidRPr="00830BCE">
        <w:rPr>
          <w:szCs w:val="22"/>
        </w:rPr>
        <w:t>impacts on the environment that stem from activities of other economic sectors including agriculture, water and sanitation, infrastructure and energy</w:t>
      </w:r>
      <w:r w:rsidR="00ED03FB" w:rsidRPr="00830BCE">
        <w:rPr>
          <w:szCs w:val="22"/>
        </w:rPr>
        <w:t xml:space="preserve">.  </w:t>
      </w:r>
      <w:r w:rsidRPr="00830BCE">
        <w:rPr>
          <w:szCs w:val="22"/>
        </w:rPr>
        <w:t>Likewise some of its strategies call on remedial measures within these sectors, cognizant of the fact that the same goal of environmental sustainability and disaster risk reduction are shared by all sectors</w:t>
      </w:r>
      <w:r w:rsidR="00ED03FB" w:rsidRPr="00830BCE">
        <w:rPr>
          <w:szCs w:val="22"/>
        </w:rPr>
        <w:t xml:space="preserve">.  </w:t>
      </w:r>
      <w:r w:rsidRPr="00830BCE">
        <w:rPr>
          <w:szCs w:val="22"/>
        </w:rPr>
        <w:t xml:space="preserve">In this way, the NESP complements economic sector outcomes for agriculture and tourism under SDS Priority Area 1 and 3, as well as Key Outcomes 9 (Sustainable Access to Safe Drinking Water and Basic Sanitation), 10 (Efficient </w:t>
      </w:r>
      <w:r w:rsidRPr="00830BCE">
        <w:rPr>
          <w:szCs w:val="22"/>
        </w:rPr>
        <w:lastRenderedPageBreak/>
        <w:t>Safe and Sustainable Transport System and Networks) and 12 (Sustainable Energy Supply) under Priority Area 3 Infrastructure Sector</w:t>
      </w:r>
      <w:r w:rsidR="00DF3395" w:rsidRPr="00830BCE">
        <w:rPr>
          <w:szCs w:val="22"/>
        </w:rPr>
        <w:t>.</w:t>
      </w:r>
    </w:p>
    <w:p w14:paraId="11DFB8ED" w14:textId="77777777" w:rsidR="005132C3" w:rsidRPr="00830BCE" w:rsidRDefault="00267900"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AE20A1" w:rsidRPr="00830BCE">
        <w:t xml:space="preserve">social and economic development priorities for the period 2013-2017 of the UNDAF Samoa Results Matrix correspond to the </w:t>
      </w:r>
      <w:r w:rsidR="004F6D50" w:rsidRPr="00830BCE">
        <w:t>government’s</w:t>
      </w:r>
      <w:r w:rsidR="00AE20A1" w:rsidRPr="00830BCE">
        <w:t xml:space="preserve"> priorities under the SDS </w:t>
      </w:r>
      <w:r w:rsidR="00C804DF" w:rsidRPr="00830BCE">
        <w:t>Priority Area 4</w:t>
      </w:r>
      <w:r w:rsidR="00864123" w:rsidRPr="00830BCE">
        <w:t xml:space="preserve"> that </w:t>
      </w:r>
      <w:r w:rsidR="00AE20A1" w:rsidRPr="00830BCE">
        <w:t xml:space="preserve">also achieve </w:t>
      </w:r>
      <w:r w:rsidR="00C804DF" w:rsidRPr="00830BCE">
        <w:t>Millennium Development</w:t>
      </w:r>
      <w:r w:rsidR="008B7815" w:rsidRPr="00830BCE">
        <w:t xml:space="preserve"> Goals (MDGs)</w:t>
      </w:r>
      <w:r w:rsidR="00ED03FB" w:rsidRPr="00830BCE">
        <w:t xml:space="preserve">.  </w:t>
      </w:r>
      <w:r w:rsidR="008B7815" w:rsidRPr="00830BCE">
        <w:t>These include addressing climate change and the sustainable use of the natural resources in line with national priorities.</w:t>
      </w:r>
    </w:p>
    <w:p w14:paraId="11DFB8EE" w14:textId="77777777" w:rsidR="00BC19C9" w:rsidRPr="00830BCE" w:rsidRDefault="00F94EC2"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In addition to the three Rio Conventions and other MEAs, </w:t>
      </w:r>
      <w:r w:rsidR="00394BA9" w:rsidRPr="00830BCE">
        <w:t>Samoa</w:t>
      </w:r>
      <w:r w:rsidRPr="00830BCE">
        <w:t xml:space="preserve"> has adopted a number of strategic frameworks that reflect the broad range of critical environmental priorities</w:t>
      </w:r>
      <w:r w:rsidR="00ED03FB" w:rsidRPr="00830BCE">
        <w:t xml:space="preserve">.  </w:t>
      </w:r>
      <w:r w:rsidRPr="00830BCE">
        <w:t xml:space="preserve">These include the </w:t>
      </w:r>
      <w:r w:rsidR="00FF2CCD" w:rsidRPr="00830BCE">
        <w:t>National Environmental Sector Plan 2013-2017 (replaces N</w:t>
      </w:r>
      <w:r w:rsidR="005C3D57" w:rsidRPr="00830BCE">
        <w:t xml:space="preserve">ational </w:t>
      </w:r>
      <w:r w:rsidR="00FF2CCD" w:rsidRPr="00830BCE">
        <w:t>E</w:t>
      </w:r>
      <w:r w:rsidR="005C3D57" w:rsidRPr="00830BCE">
        <w:t xml:space="preserve">nvironment </w:t>
      </w:r>
      <w:r w:rsidR="00FF2CCD" w:rsidRPr="00830BCE">
        <w:t>M</w:t>
      </w:r>
      <w:r w:rsidR="005C3D57" w:rsidRPr="00830BCE">
        <w:t xml:space="preserve">anagement </w:t>
      </w:r>
      <w:r w:rsidR="00FF2CCD" w:rsidRPr="00830BCE">
        <w:t>S</w:t>
      </w:r>
      <w:r w:rsidR="005C3D57" w:rsidRPr="00830BCE">
        <w:t>trategy (NEMS)</w:t>
      </w:r>
      <w:r w:rsidR="00FF2CCD" w:rsidRPr="00830BCE">
        <w:t xml:space="preserve">) designed to provide broad strategic direction </w:t>
      </w:r>
      <w:r w:rsidR="005F3DDA" w:rsidRPr="00830BCE">
        <w:t>for sub</w:t>
      </w:r>
      <w:r w:rsidR="00FF2CCD" w:rsidRPr="00830BCE">
        <w:t xml:space="preserve">-sector plans such as the National Water Resources Management Strategy 2007-2017; Protection of Wildlife Regulations 2004; National Waste Management Strategy 2000-2010; National Biodiversity Strategies and Action Plan (NBSAP); National Adaptation Plan of Action (NAPA); </w:t>
      </w:r>
      <w:r w:rsidR="00BE7E79" w:rsidRPr="00830BCE">
        <w:t xml:space="preserve">the National Communication, </w:t>
      </w:r>
      <w:r w:rsidR="00E50481" w:rsidRPr="00830BCE">
        <w:t xml:space="preserve">Samoa </w:t>
      </w:r>
      <w:r w:rsidR="00FF2CCD" w:rsidRPr="00830BCE">
        <w:t xml:space="preserve">National Action Plan </w:t>
      </w:r>
      <w:r w:rsidR="00BE7E79" w:rsidRPr="00830BCE">
        <w:t xml:space="preserve">for Disaster Risk Management </w:t>
      </w:r>
      <w:r w:rsidR="00FF2CCD" w:rsidRPr="00830BCE">
        <w:t>(</w:t>
      </w:r>
      <w:r w:rsidR="00E50481" w:rsidRPr="00830BCE">
        <w:t>SNAP</w:t>
      </w:r>
      <w:r w:rsidR="00FF2CCD" w:rsidRPr="00830BCE">
        <w:t>); Water for Life “Framework for Actions” 2012-2016</w:t>
      </w:r>
      <w:r w:rsidR="00ED03FB" w:rsidRPr="00830BCE">
        <w:t xml:space="preserve">.  </w:t>
      </w:r>
      <w:r w:rsidR="00FF2CCD" w:rsidRPr="00830BCE">
        <w:t>These ‘sub-sector’ plans provide the detailed action plans of specific activities within each focal area of the environment</w:t>
      </w:r>
      <w:r w:rsidR="00ED03FB" w:rsidRPr="00830BCE">
        <w:t xml:space="preserve">.  </w:t>
      </w:r>
      <w:r w:rsidR="008575A3" w:rsidRPr="00830BCE">
        <w:rPr>
          <w:rStyle w:val="FootnoteReference"/>
        </w:rPr>
        <w:footnoteReference w:id="2"/>
      </w:r>
    </w:p>
    <w:p w14:paraId="11DFB8EF" w14:textId="77777777" w:rsidR="00BC19C9" w:rsidRPr="00830BCE" w:rsidRDefault="000F527F" w:rsidP="00316FDC">
      <w:pPr>
        <w:pStyle w:val="Heading3"/>
      </w:pPr>
      <w:bookmarkStart w:id="42" w:name="_Toc385193107"/>
      <w:bookmarkStart w:id="43" w:name="_Toc387837159"/>
      <w:r w:rsidRPr="00830BCE">
        <w:t>B</w:t>
      </w:r>
      <w:r w:rsidR="00EB290F" w:rsidRPr="00830BCE">
        <w:t>.</w:t>
      </w:r>
      <w:r w:rsidRPr="00830BCE">
        <w:t>2</w:t>
      </w:r>
      <w:r w:rsidR="00EB290F" w:rsidRPr="00830BCE">
        <w:t>.</w:t>
      </w:r>
      <w:r w:rsidRPr="00830BCE">
        <w:t>a</w:t>
      </w:r>
      <w:r w:rsidRPr="00830BCE">
        <w:tab/>
      </w:r>
      <w:bookmarkStart w:id="44" w:name="b2a"/>
      <w:bookmarkEnd w:id="44"/>
      <w:r w:rsidRPr="00830BCE">
        <w:t>National Capacity Self-Assessment</w:t>
      </w:r>
      <w:bookmarkEnd w:id="41"/>
      <w:bookmarkEnd w:id="42"/>
      <w:bookmarkEnd w:id="43"/>
    </w:p>
    <w:p w14:paraId="11DFB8F0" w14:textId="77777777" w:rsidR="00ED03FB" w:rsidRPr="00830BCE" w:rsidRDefault="009D63C4"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t>F</w:t>
      </w:r>
      <w:r w:rsidR="00CD7C70" w:rsidRPr="00830BCE">
        <w:t>unded by the GEF</w:t>
      </w:r>
      <w:r w:rsidRPr="00830BCE">
        <w:t xml:space="preserve"> through UNDP,</w:t>
      </w:r>
      <w:r w:rsidR="00CD7C70" w:rsidRPr="00830BCE">
        <w:t xml:space="preserve"> t</w:t>
      </w:r>
      <w:r w:rsidR="00C85FC5" w:rsidRPr="00830BCE">
        <w:t xml:space="preserve">he </w:t>
      </w:r>
      <w:r w:rsidR="00CD7C70" w:rsidRPr="00830BCE">
        <w:t xml:space="preserve">Samoa </w:t>
      </w:r>
      <w:r w:rsidR="00C85FC5" w:rsidRPr="00830BCE">
        <w:t xml:space="preserve">National Capacity Self-Assessment (NCSA) </w:t>
      </w:r>
      <w:r w:rsidR="00CD7C70" w:rsidRPr="00830BCE">
        <w:t>undertook a participatory approach from both the local and community level and national level</w:t>
      </w:r>
      <w:r w:rsidR="00ED03FB" w:rsidRPr="00830BCE">
        <w:t xml:space="preserve">.  </w:t>
      </w:r>
      <w:r w:rsidR="006A181F" w:rsidRPr="00830BCE">
        <w:t>Completed in 2007, t</w:t>
      </w:r>
      <w:r w:rsidR="00637513" w:rsidRPr="00830BCE">
        <w:t xml:space="preserve">he NCSA was </w:t>
      </w:r>
      <w:r w:rsidR="00E172FE" w:rsidRPr="00830BCE">
        <w:t>implemented</w:t>
      </w:r>
      <w:r w:rsidR="00637513" w:rsidRPr="00830BCE">
        <w:t xml:space="preserve"> in </w:t>
      </w:r>
      <w:r w:rsidR="00435122" w:rsidRPr="00830BCE">
        <w:t>five</w:t>
      </w:r>
      <w:r w:rsidR="00637513" w:rsidRPr="00830BCE">
        <w:t xml:space="preserve"> phases:</w:t>
      </w:r>
      <w:r w:rsidR="00E172FE" w:rsidRPr="00830BCE">
        <w:t xml:space="preserve"> the inception phase</w:t>
      </w:r>
      <w:r w:rsidR="00864123" w:rsidRPr="00830BCE">
        <w:t xml:space="preserve"> that </w:t>
      </w:r>
      <w:r w:rsidR="00E172FE" w:rsidRPr="00830BCE">
        <w:t>required the establishment of a project management unit and the National Steering Committee</w:t>
      </w:r>
      <w:r w:rsidR="00ED03FB" w:rsidRPr="00830BCE">
        <w:t xml:space="preserve">.  </w:t>
      </w:r>
      <w:r w:rsidR="00E172FE" w:rsidRPr="00830BCE">
        <w:t xml:space="preserve">The second phase consisted of taking stock of </w:t>
      </w:r>
      <w:r w:rsidR="00435122" w:rsidRPr="00830BCE">
        <w:t>Samoa’s national implementation of the three conventions</w:t>
      </w:r>
      <w:r w:rsidR="00ED03FB" w:rsidRPr="00830BCE">
        <w:t xml:space="preserve">.  </w:t>
      </w:r>
      <w:r w:rsidR="00435122" w:rsidRPr="00830BCE">
        <w:t>The third phase focused on a thematic assessment, while the fourth focused on an assessment of the cross-cutting interactions of convention implementation, including an assessment of stakeholder capacities</w:t>
      </w:r>
      <w:r w:rsidR="00ED03FB" w:rsidRPr="00830BCE">
        <w:t xml:space="preserve">.  </w:t>
      </w:r>
      <w:r w:rsidR="006F1FB7" w:rsidRPr="00830BCE">
        <w:t>The final phase included the development of t</w:t>
      </w:r>
      <w:r w:rsidR="00C85FC5" w:rsidRPr="00830BCE">
        <w:t>he National Environmental Capacit</w:t>
      </w:r>
      <w:r w:rsidR="001C64F0">
        <w:t>y Strategy and Action Plan</w:t>
      </w:r>
      <w:r w:rsidR="00864123" w:rsidRPr="00830BCE">
        <w:t xml:space="preserve"> that </w:t>
      </w:r>
      <w:r w:rsidR="00C85FC5" w:rsidRPr="00830BCE">
        <w:t>provided recommendations on strategies for national capacity development</w:t>
      </w:r>
      <w:r w:rsidR="00ED03FB" w:rsidRPr="00830BCE">
        <w:t xml:space="preserve">.  </w:t>
      </w:r>
      <w:r w:rsidR="00C85FC5" w:rsidRPr="00830BCE">
        <w:t>It also provided the basis for interventions on capacity development and environmental concerns</w:t>
      </w:r>
      <w:r w:rsidR="00ED03FB" w:rsidRPr="00830BCE">
        <w:t xml:space="preserve">.  </w:t>
      </w:r>
      <w:r w:rsidR="00E172FE" w:rsidRPr="00830BCE">
        <w:rPr>
          <w:szCs w:val="22"/>
        </w:rPr>
        <w:t xml:space="preserve">The problems related to global environmental management are rooted in an overall institutional weakness of governance, including environmental governance, in </w:t>
      </w:r>
      <w:r w:rsidR="000C08CB" w:rsidRPr="00830BCE">
        <w:rPr>
          <w:szCs w:val="22"/>
        </w:rPr>
        <w:t>Samoa</w:t>
      </w:r>
      <w:r w:rsidR="00ED03FB" w:rsidRPr="00830BCE">
        <w:rPr>
          <w:szCs w:val="22"/>
        </w:rPr>
        <w:t xml:space="preserve">.  </w:t>
      </w:r>
      <w:r w:rsidR="00E172FE" w:rsidRPr="00830BCE">
        <w:rPr>
          <w:szCs w:val="22"/>
        </w:rPr>
        <w:t>The NCSA identified the following major shortfalls</w:t>
      </w:r>
      <w:r w:rsidR="00ED03FB" w:rsidRPr="00830BCE">
        <w:rPr>
          <w:szCs w:val="22"/>
        </w:rPr>
        <w:t>.</w:t>
      </w:r>
    </w:p>
    <w:p w14:paraId="11DFB8F1" w14:textId="77777777" w:rsidR="00BC19C9" w:rsidRPr="00830BCE" w:rsidRDefault="000C08CB"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napToGrid w:val="0"/>
          <w:sz w:val="22"/>
          <w:szCs w:val="22"/>
        </w:rPr>
        <w:t xml:space="preserve">Weak coordination and </w:t>
      </w:r>
      <w:r w:rsidR="00496634" w:rsidRPr="00830BCE">
        <w:rPr>
          <w:snapToGrid w:val="0"/>
          <w:sz w:val="22"/>
          <w:szCs w:val="22"/>
        </w:rPr>
        <w:t>collaborative</w:t>
      </w:r>
      <w:r w:rsidRPr="00830BCE">
        <w:rPr>
          <w:snapToGrid w:val="0"/>
          <w:sz w:val="22"/>
          <w:szCs w:val="22"/>
        </w:rPr>
        <w:t xml:space="preserve"> systems across sectors</w:t>
      </w:r>
    </w:p>
    <w:p w14:paraId="11DFB8F2" w14:textId="77777777" w:rsidR="00BC19C9" w:rsidRPr="00830BCE" w:rsidRDefault="00147253"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napToGrid w:val="0"/>
          <w:sz w:val="22"/>
          <w:szCs w:val="22"/>
        </w:rPr>
        <w:t>Ineffective</w:t>
      </w:r>
      <w:r w:rsidR="0043376D" w:rsidRPr="00830BCE">
        <w:rPr>
          <w:snapToGrid w:val="0"/>
          <w:sz w:val="22"/>
          <w:szCs w:val="22"/>
        </w:rPr>
        <w:t xml:space="preserve"> </w:t>
      </w:r>
      <w:r w:rsidRPr="00830BCE">
        <w:rPr>
          <w:snapToGrid w:val="0"/>
          <w:sz w:val="22"/>
          <w:szCs w:val="22"/>
        </w:rPr>
        <w:t xml:space="preserve">implementation, </w:t>
      </w:r>
      <w:r w:rsidR="001E65A6" w:rsidRPr="00830BCE">
        <w:rPr>
          <w:snapToGrid w:val="0"/>
          <w:sz w:val="22"/>
          <w:szCs w:val="22"/>
        </w:rPr>
        <w:t xml:space="preserve">enforcement </w:t>
      </w:r>
      <w:r w:rsidRPr="00830BCE">
        <w:rPr>
          <w:snapToGrid w:val="0"/>
          <w:sz w:val="22"/>
          <w:szCs w:val="22"/>
        </w:rPr>
        <w:t xml:space="preserve">and monitoring </w:t>
      </w:r>
      <w:r w:rsidR="001E65A6" w:rsidRPr="00830BCE">
        <w:rPr>
          <w:snapToGrid w:val="0"/>
          <w:sz w:val="22"/>
          <w:szCs w:val="22"/>
        </w:rPr>
        <w:t>of legal frameworks at the systemic and individual levels impacting on the effective implementation of convention obligations</w:t>
      </w:r>
    </w:p>
    <w:p w14:paraId="11DFB8F3" w14:textId="77777777" w:rsidR="00BC19C9" w:rsidRPr="00830BCE" w:rsidRDefault="00E172FE"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napToGrid w:val="0"/>
          <w:sz w:val="22"/>
          <w:szCs w:val="22"/>
        </w:rPr>
        <w:t>Weak institutional arrangements for the im</w:t>
      </w:r>
      <w:r w:rsidR="00A43454" w:rsidRPr="00830BCE">
        <w:rPr>
          <w:snapToGrid w:val="0"/>
          <w:sz w:val="22"/>
          <w:szCs w:val="22"/>
        </w:rPr>
        <w:t>plementation of the Conventions</w:t>
      </w:r>
    </w:p>
    <w:p w14:paraId="11DFB8F4" w14:textId="77777777" w:rsidR="00BC19C9" w:rsidRPr="00830BCE" w:rsidRDefault="00E172FE"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napToGrid w:val="0"/>
          <w:sz w:val="22"/>
          <w:szCs w:val="22"/>
        </w:rPr>
        <w:t>P</w:t>
      </w:r>
      <w:r w:rsidRPr="00830BCE">
        <w:rPr>
          <w:sz w:val="22"/>
          <w:szCs w:val="22"/>
        </w:rPr>
        <w:t>oor financing and lack of appropriate human resource</w:t>
      </w:r>
      <w:r w:rsidR="00A43454" w:rsidRPr="00830BCE">
        <w:rPr>
          <w:sz w:val="22"/>
          <w:szCs w:val="22"/>
        </w:rPr>
        <w:t>s in governmental institutions.</w:t>
      </w:r>
    </w:p>
    <w:p w14:paraId="11DFB8F5" w14:textId="77777777" w:rsidR="00BC19C9" w:rsidRPr="00830BCE" w:rsidRDefault="00E172FE"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napToGrid w:val="0"/>
          <w:sz w:val="22"/>
          <w:szCs w:val="22"/>
        </w:rPr>
        <w:t>Lack of consistency and insufficient sharing of information between key stakeholders</w:t>
      </w:r>
      <w:r w:rsidR="00ED03FB" w:rsidRPr="00830BCE">
        <w:rPr>
          <w:snapToGrid w:val="0"/>
          <w:sz w:val="22"/>
          <w:szCs w:val="22"/>
        </w:rPr>
        <w:t xml:space="preserve">.  </w:t>
      </w:r>
      <w:r w:rsidRPr="00830BCE">
        <w:rPr>
          <w:snapToGrid w:val="0"/>
          <w:sz w:val="22"/>
          <w:szCs w:val="22"/>
        </w:rPr>
        <w:t xml:space="preserve">There is currently little communication across </w:t>
      </w:r>
      <w:r w:rsidR="001E65A6" w:rsidRPr="00830BCE">
        <w:rPr>
          <w:snapToGrid w:val="0"/>
          <w:sz w:val="22"/>
          <w:szCs w:val="22"/>
        </w:rPr>
        <w:t>the ministry</w:t>
      </w:r>
      <w:r w:rsidRPr="00830BCE">
        <w:rPr>
          <w:snapToGrid w:val="0"/>
          <w:sz w:val="22"/>
          <w:szCs w:val="22"/>
        </w:rPr>
        <w:t xml:space="preserve"> responsible for the Conventions in </w:t>
      </w:r>
      <w:r w:rsidR="001E65A6" w:rsidRPr="00830BCE">
        <w:rPr>
          <w:snapToGrid w:val="0"/>
          <w:sz w:val="22"/>
          <w:szCs w:val="22"/>
        </w:rPr>
        <w:t>Samoa</w:t>
      </w:r>
      <w:r w:rsidR="00ED03FB" w:rsidRPr="00830BCE">
        <w:rPr>
          <w:snapToGrid w:val="0"/>
          <w:sz w:val="22"/>
          <w:szCs w:val="22"/>
        </w:rPr>
        <w:t xml:space="preserve">.  </w:t>
      </w:r>
      <w:r w:rsidRPr="00830BCE">
        <w:rPr>
          <w:snapToGrid w:val="0"/>
          <w:sz w:val="22"/>
          <w:szCs w:val="22"/>
        </w:rPr>
        <w:t>This is linked to l</w:t>
      </w:r>
      <w:r w:rsidRPr="00830BCE">
        <w:rPr>
          <w:sz w:val="22"/>
          <w:szCs w:val="22"/>
        </w:rPr>
        <w:t>ow commitment to follow up on identified priorities, and to the lack of a strong policy framework and political commitment to implemen</w:t>
      </w:r>
      <w:r w:rsidR="00A43454" w:rsidRPr="00830BCE">
        <w:rPr>
          <w:sz w:val="22"/>
          <w:szCs w:val="22"/>
        </w:rPr>
        <w:t>tation</w:t>
      </w:r>
    </w:p>
    <w:p w14:paraId="11DFB8F6" w14:textId="77777777" w:rsidR="00BC19C9" w:rsidRPr="00830BCE" w:rsidRDefault="001E65A6" w:rsidP="00855B97">
      <w:pPr>
        <w:pStyle w:val="BodyText"/>
        <w:framePr w:w="0" w:hRule="auto" w:hSpace="0" w:wrap="auto" w:vAnchor="margin" w:hAnchor="text" w:xAlign="left" w:yAlign="inline"/>
        <w:numPr>
          <w:ilvl w:val="0"/>
          <w:numId w:val="29"/>
        </w:numPr>
        <w:autoSpaceDE w:val="0"/>
        <w:autoSpaceDN w:val="0"/>
        <w:adjustRightInd w:val="0"/>
        <w:jc w:val="both"/>
        <w:rPr>
          <w:sz w:val="22"/>
          <w:szCs w:val="22"/>
        </w:rPr>
      </w:pPr>
      <w:r w:rsidRPr="00830BCE">
        <w:rPr>
          <w:sz w:val="22"/>
          <w:szCs w:val="22"/>
        </w:rPr>
        <w:t xml:space="preserve">Nonexistent frameworks and strategies to communicate issues to the wider community </w:t>
      </w:r>
      <w:r w:rsidR="00801F61" w:rsidRPr="00830BCE">
        <w:rPr>
          <w:sz w:val="22"/>
          <w:szCs w:val="22"/>
        </w:rPr>
        <w:t>and to raise public awareness of the Ri</w:t>
      </w:r>
      <w:r w:rsidR="00214CBF" w:rsidRPr="00830BCE">
        <w:rPr>
          <w:sz w:val="22"/>
          <w:szCs w:val="22"/>
        </w:rPr>
        <w:t>o Conventions</w:t>
      </w:r>
    </w:p>
    <w:p w14:paraId="11DFB8F7" w14:textId="77777777" w:rsidR="00ED03FB" w:rsidRPr="00830BCE" w:rsidRDefault="00E172FE" w:rsidP="00855B97">
      <w:pPr>
        <w:pStyle w:val="BodyText"/>
        <w:framePr w:w="0" w:hRule="auto" w:hSpace="0" w:wrap="auto" w:vAnchor="margin" w:hAnchor="text" w:xAlign="left" w:yAlign="inline"/>
        <w:numPr>
          <w:ilvl w:val="0"/>
          <w:numId w:val="29"/>
        </w:numPr>
        <w:autoSpaceDE w:val="0"/>
        <w:autoSpaceDN w:val="0"/>
        <w:adjustRightInd w:val="0"/>
        <w:spacing w:after="120"/>
        <w:jc w:val="both"/>
        <w:rPr>
          <w:sz w:val="22"/>
          <w:szCs w:val="22"/>
        </w:rPr>
      </w:pPr>
      <w:r w:rsidRPr="00830BCE">
        <w:rPr>
          <w:snapToGrid w:val="0"/>
          <w:sz w:val="22"/>
          <w:szCs w:val="22"/>
        </w:rPr>
        <w:t>The weak capacity of the government to carry out strategic planning that reflects an integration of international objectives into local and national action plans</w:t>
      </w:r>
      <w:r w:rsidR="00ED03FB" w:rsidRPr="00830BCE">
        <w:rPr>
          <w:snapToGrid w:val="0"/>
          <w:sz w:val="22"/>
          <w:szCs w:val="22"/>
        </w:rPr>
        <w:t xml:space="preserve">.  </w:t>
      </w:r>
      <w:r w:rsidRPr="00830BCE">
        <w:rPr>
          <w:snapToGrid w:val="0"/>
          <w:sz w:val="22"/>
          <w:szCs w:val="22"/>
        </w:rPr>
        <w:t>This is primarily related to two factors:</w:t>
      </w:r>
      <w:r w:rsidRPr="00830BCE">
        <w:rPr>
          <w:sz w:val="22"/>
          <w:szCs w:val="22"/>
        </w:rPr>
        <w:t xml:space="preserve"> first, the lack of up-to-date social, economic and environmental data to support the strategic planning process; and second, lack of communication and coherent regulations establishing the framework for preparing and implementing integrated sustainable planning</w:t>
      </w:r>
      <w:r w:rsidR="00ED03FB" w:rsidRPr="00830BCE">
        <w:rPr>
          <w:sz w:val="22"/>
          <w:szCs w:val="22"/>
        </w:rPr>
        <w:t>.</w:t>
      </w:r>
    </w:p>
    <w:p w14:paraId="11DFB8F8" w14:textId="77777777" w:rsidR="00BC19C9" w:rsidRPr="00830BCE" w:rsidRDefault="00E172FE"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Based on these challenges, the NCSA's main recommendation was to improve national policy, legislative, and institutional frameworks for better compliance to the requirements of sustainable </w:t>
      </w:r>
      <w:r w:rsidRPr="00830BCE">
        <w:rPr>
          <w:szCs w:val="22"/>
        </w:rPr>
        <w:lastRenderedPageBreak/>
        <w:t>development, in particular to the three Rio Conventions</w:t>
      </w:r>
      <w:r w:rsidR="00ED03FB" w:rsidRPr="00830BCE">
        <w:rPr>
          <w:szCs w:val="22"/>
        </w:rPr>
        <w:t xml:space="preserve">.  </w:t>
      </w:r>
      <w:r w:rsidRPr="00830BCE">
        <w:rPr>
          <w:szCs w:val="22"/>
        </w:rPr>
        <w:t>This included:</w:t>
      </w:r>
    </w:p>
    <w:p w14:paraId="11DFB8F9" w14:textId="77777777" w:rsidR="001132C1" w:rsidRPr="00830BCE" w:rsidRDefault="001132C1" w:rsidP="00855B97">
      <w:pPr>
        <w:pStyle w:val="ListParagraph"/>
        <w:numPr>
          <w:ilvl w:val="0"/>
          <w:numId w:val="30"/>
        </w:numPr>
        <w:contextualSpacing w:val="0"/>
        <w:jc w:val="both"/>
        <w:rPr>
          <w:szCs w:val="22"/>
        </w:rPr>
      </w:pPr>
      <w:r w:rsidRPr="00830BCE">
        <w:rPr>
          <w:szCs w:val="22"/>
        </w:rPr>
        <w:t>Promote</w:t>
      </w:r>
      <w:r w:rsidR="00526C46" w:rsidRPr="00830BCE">
        <w:rPr>
          <w:szCs w:val="22"/>
        </w:rPr>
        <w:t xml:space="preserve"> and strengthen</w:t>
      </w:r>
      <w:r w:rsidRPr="00830BCE">
        <w:rPr>
          <w:szCs w:val="22"/>
        </w:rPr>
        <w:t xml:space="preserve"> cross-</w:t>
      </w:r>
      <w:proofErr w:type="spellStart"/>
      <w:r w:rsidRPr="00830BCE">
        <w:rPr>
          <w:szCs w:val="22"/>
        </w:rPr>
        <w:t>sector</w:t>
      </w:r>
      <w:r w:rsidR="00526C46" w:rsidRPr="00830BCE">
        <w:rPr>
          <w:szCs w:val="22"/>
        </w:rPr>
        <w:t>al</w:t>
      </w:r>
      <w:proofErr w:type="spellEnd"/>
      <w:r w:rsidRPr="00830BCE">
        <w:rPr>
          <w:szCs w:val="22"/>
        </w:rPr>
        <w:t xml:space="preserve"> cooperation</w:t>
      </w:r>
      <w:r w:rsidR="00526C46" w:rsidRPr="00830BCE">
        <w:rPr>
          <w:szCs w:val="22"/>
        </w:rPr>
        <w:t xml:space="preserve"> and participatory approach in the implementation of environmental programmes and initiatives at the national and local levels</w:t>
      </w:r>
      <w:r w:rsidRPr="00830BCE">
        <w:rPr>
          <w:szCs w:val="22"/>
        </w:rPr>
        <w:t xml:space="preserve">; </w:t>
      </w:r>
    </w:p>
    <w:p w14:paraId="11DFB8FA" w14:textId="77777777" w:rsidR="001132C1" w:rsidRPr="00830BCE" w:rsidRDefault="001132C1" w:rsidP="00855B97">
      <w:pPr>
        <w:pStyle w:val="ListParagraph"/>
        <w:numPr>
          <w:ilvl w:val="0"/>
          <w:numId w:val="30"/>
        </w:numPr>
        <w:contextualSpacing w:val="0"/>
        <w:jc w:val="both"/>
        <w:rPr>
          <w:szCs w:val="22"/>
        </w:rPr>
      </w:pPr>
      <w:r w:rsidRPr="00830BCE">
        <w:rPr>
          <w:szCs w:val="22"/>
        </w:rPr>
        <w:t>Strengthening and enforcement of policies and legal frameworks</w:t>
      </w:r>
      <w:r w:rsidR="007D559C" w:rsidRPr="00830BCE">
        <w:rPr>
          <w:szCs w:val="22"/>
        </w:rPr>
        <w:t xml:space="preserve"> at the systemic and individual levels</w:t>
      </w:r>
      <w:r w:rsidRPr="00830BCE">
        <w:rPr>
          <w:szCs w:val="22"/>
        </w:rPr>
        <w:t xml:space="preserve">; </w:t>
      </w:r>
    </w:p>
    <w:p w14:paraId="11DFB8FB" w14:textId="77777777" w:rsidR="001132C1" w:rsidRPr="00830BCE" w:rsidRDefault="001132C1" w:rsidP="00855B97">
      <w:pPr>
        <w:pStyle w:val="ListParagraph"/>
        <w:numPr>
          <w:ilvl w:val="0"/>
          <w:numId w:val="30"/>
        </w:numPr>
        <w:contextualSpacing w:val="0"/>
        <w:jc w:val="both"/>
        <w:rPr>
          <w:szCs w:val="22"/>
        </w:rPr>
      </w:pPr>
      <w:r w:rsidRPr="00830BCE">
        <w:rPr>
          <w:szCs w:val="22"/>
        </w:rPr>
        <w:t xml:space="preserve">Establish adequate institutional data and information management and dissemination mechanism; and </w:t>
      </w:r>
    </w:p>
    <w:p w14:paraId="11DFB8FC" w14:textId="77777777" w:rsidR="001132C1" w:rsidRPr="00830BCE" w:rsidRDefault="001132C1" w:rsidP="00855B97">
      <w:pPr>
        <w:pStyle w:val="ListParagraph"/>
        <w:numPr>
          <w:ilvl w:val="0"/>
          <w:numId w:val="30"/>
        </w:numPr>
        <w:spacing w:after="120"/>
        <w:contextualSpacing w:val="0"/>
        <w:jc w:val="both"/>
        <w:rPr>
          <w:szCs w:val="22"/>
        </w:rPr>
      </w:pPr>
      <w:r w:rsidRPr="00830BCE">
        <w:rPr>
          <w:szCs w:val="22"/>
        </w:rPr>
        <w:t>Strengthen communication tools and s</w:t>
      </w:r>
      <w:r w:rsidR="007D559C" w:rsidRPr="00830BCE">
        <w:rPr>
          <w:szCs w:val="22"/>
        </w:rPr>
        <w:t>trategies to improve public awareness to facilitate the participation of local populations in national efforts</w:t>
      </w:r>
    </w:p>
    <w:p w14:paraId="11DFB8FD" w14:textId="77777777" w:rsidR="00BC19C9" w:rsidRPr="00830BCE" w:rsidRDefault="000F527F" w:rsidP="00316FDC">
      <w:pPr>
        <w:pStyle w:val="Heading3"/>
      </w:pPr>
      <w:bookmarkStart w:id="45" w:name="_Toc118697082"/>
      <w:bookmarkStart w:id="46" w:name="_Toc120956075"/>
      <w:bookmarkStart w:id="47" w:name="_Toc127348732"/>
      <w:bookmarkStart w:id="48" w:name="_Toc369681600"/>
      <w:bookmarkStart w:id="49" w:name="_Toc385193108"/>
      <w:bookmarkStart w:id="50" w:name="_Toc387837160"/>
      <w:r w:rsidRPr="00830BCE">
        <w:t>B</w:t>
      </w:r>
      <w:r w:rsidR="00EB290F" w:rsidRPr="00830BCE">
        <w:t>.</w:t>
      </w:r>
      <w:r w:rsidRPr="00830BCE">
        <w:t>2</w:t>
      </w:r>
      <w:r w:rsidR="00EB290F" w:rsidRPr="00830BCE">
        <w:t>.</w:t>
      </w:r>
      <w:r w:rsidRPr="00830BCE">
        <w:t>b</w:t>
      </w:r>
      <w:r w:rsidRPr="00830BCE">
        <w:tab/>
      </w:r>
      <w:bookmarkStart w:id="51" w:name="b2b"/>
      <w:bookmarkEnd w:id="51"/>
      <w:r w:rsidRPr="00830BCE">
        <w:t>Sustainable Development Context</w:t>
      </w:r>
      <w:bookmarkEnd w:id="45"/>
      <w:bookmarkEnd w:id="46"/>
      <w:bookmarkEnd w:id="47"/>
      <w:bookmarkEnd w:id="48"/>
      <w:bookmarkEnd w:id="49"/>
      <w:bookmarkEnd w:id="50"/>
    </w:p>
    <w:p w14:paraId="11DFB8FE" w14:textId="77777777" w:rsidR="00127DF7" w:rsidRPr="00830BCE" w:rsidRDefault="00D370E0"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bookmarkStart w:id="52" w:name="_Toc118697084"/>
      <w:bookmarkStart w:id="53" w:name="_Toc120956078"/>
      <w:bookmarkStart w:id="54" w:name="_Toc127348734"/>
      <w:r w:rsidRPr="00830BCE">
        <w:rPr>
          <w:szCs w:val="22"/>
        </w:rPr>
        <w:t>Samoa is an island nati</w:t>
      </w:r>
      <w:r w:rsidR="000F6E91" w:rsidRPr="00830BCE">
        <w:rPr>
          <w:szCs w:val="22"/>
        </w:rPr>
        <w:t xml:space="preserve">on with a total area of 2,820 km2, (43% of arable land) </w:t>
      </w:r>
      <w:r w:rsidRPr="00830BCE">
        <w:rPr>
          <w:szCs w:val="22"/>
        </w:rPr>
        <w:t>and a population of 187,820 recorded in Samoa’s national census of 2011</w:t>
      </w:r>
      <w:r w:rsidR="00ED03FB" w:rsidRPr="00830BCE">
        <w:rPr>
          <w:szCs w:val="22"/>
        </w:rPr>
        <w:t xml:space="preserve">.  </w:t>
      </w:r>
      <w:r w:rsidR="000F6E91" w:rsidRPr="00830BCE">
        <w:rPr>
          <w:szCs w:val="22"/>
        </w:rPr>
        <w:t>76% in Upolu, 20% in the urban area of the capital city, Apia</w:t>
      </w:r>
      <w:r w:rsidR="00ED03FB" w:rsidRPr="00830BCE">
        <w:rPr>
          <w:szCs w:val="22"/>
        </w:rPr>
        <w:t xml:space="preserve">.  </w:t>
      </w:r>
      <w:r w:rsidRPr="00830BCE">
        <w:rPr>
          <w:szCs w:val="22"/>
        </w:rPr>
        <w:t>Its size, remoteness from major global markets and vulnerability to natural disasters and the impacts of climate change are major constraints to its development</w:t>
      </w:r>
      <w:r w:rsidR="00ED03FB" w:rsidRPr="00830BCE">
        <w:rPr>
          <w:szCs w:val="22"/>
        </w:rPr>
        <w:t xml:space="preserve">.  </w:t>
      </w:r>
      <w:r w:rsidRPr="00830BCE">
        <w:rPr>
          <w:szCs w:val="22"/>
        </w:rPr>
        <w:t>Its small economy is dependent on tourism, agriculture, fisheries, remittances and external development assistance</w:t>
      </w:r>
      <w:r w:rsidR="00492D98" w:rsidRPr="00830BCE">
        <w:rPr>
          <w:vertAlign w:val="superscript"/>
        </w:rPr>
        <w:footnoteReference w:id="3"/>
      </w:r>
      <w:r w:rsidR="00ED03FB" w:rsidRPr="00830BCE">
        <w:rPr>
          <w:szCs w:val="22"/>
        </w:rPr>
        <w:t xml:space="preserve">.  </w:t>
      </w:r>
      <w:r w:rsidRPr="00830BCE">
        <w:rPr>
          <w:szCs w:val="22"/>
        </w:rPr>
        <w:t>Economic growth is driven by commerce, transport and communications and construction sectors</w:t>
      </w:r>
      <w:r w:rsidR="00864123" w:rsidRPr="00830BCE">
        <w:rPr>
          <w:szCs w:val="22"/>
        </w:rPr>
        <w:t xml:space="preserve"> that </w:t>
      </w:r>
      <w:r w:rsidRPr="00830BCE">
        <w:rPr>
          <w:szCs w:val="22"/>
        </w:rPr>
        <w:t xml:space="preserve">are both supported by tourism; with the major exports being fresh fish, coconut oil, coconut cream and </w:t>
      </w:r>
      <w:r w:rsidR="004B53F8" w:rsidRPr="00C865BC">
        <w:rPr>
          <w:i/>
          <w:szCs w:val="22"/>
        </w:rPr>
        <w:t>non</w:t>
      </w:r>
      <w:r w:rsidR="004B53F8">
        <w:rPr>
          <w:i/>
          <w:szCs w:val="22"/>
        </w:rPr>
        <w:t>i</w:t>
      </w:r>
      <w:r w:rsidRPr="00830BCE">
        <w:rPr>
          <w:szCs w:val="22"/>
        </w:rPr>
        <w:t xml:space="preserve"> juice</w:t>
      </w:r>
      <w:r w:rsidR="00ED03FB" w:rsidRPr="00830BCE">
        <w:rPr>
          <w:szCs w:val="22"/>
        </w:rPr>
        <w:t xml:space="preserve">.  </w:t>
      </w:r>
      <w:r w:rsidRPr="00830BCE">
        <w:rPr>
          <w:szCs w:val="22"/>
        </w:rPr>
        <w:t>The main imports are food items, petroleum and manufactured goods</w:t>
      </w:r>
      <w:r w:rsidR="0079019A" w:rsidRPr="00830BCE">
        <w:rPr>
          <w:szCs w:val="22"/>
        </w:rPr>
        <w:t>.</w:t>
      </w:r>
    </w:p>
    <w:p w14:paraId="11DFB8FF" w14:textId="77777777" w:rsidR="00127DF7" w:rsidRPr="00830BCE" w:rsidRDefault="00507348"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rFonts w:ascii="TimesNewRomanPSMT" w:hAnsi="TimesNewRomanPSMT" w:cs="TimesNewRomanPSMT"/>
          <w:szCs w:val="22"/>
        </w:rPr>
        <w:t>Samoa’s economy is relatively small w</w:t>
      </w:r>
      <w:r w:rsidR="00ED03FB" w:rsidRPr="00830BCE">
        <w:rPr>
          <w:rFonts w:ascii="TimesNewRomanPSMT" w:hAnsi="TimesNewRomanPSMT" w:cs="TimesNewRomanPSMT"/>
          <w:szCs w:val="22"/>
        </w:rPr>
        <w:t>ith aggregate 2011 GDP of 1.546</w:t>
      </w:r>
      <w:r w:rsidRPr="00830BCE">
        <w:rPr>
          <w:rFonts w:ascii="TimesNewRomanPSMT" w:hAnsi="TimesNewRomanPSMT" w:cs="TimesNewRomanPSMT"/>
          <w:szCs w:val="22"/>
        </w:rPr>
        <w:t xml:space="preserve"> b</w:t>
      </w:r>
      <w:r w:rsidR="00ED03FB" w:rsidRPr="00830BCE">
        <w:rPr>
          <w:rFonts w:ascii="TimesNewRomanPSMT" w:hAnsi="TimesNewRomanPSMT" w:cs="TimesNewRomanPSMT"/>
          <w:szCs w:val="22"/>
        </w:rPr>
        <w:t xml:space="preserve">illion Samoan </w:t>
      </w:r>
      <w:proofErr w:type="spellStart"/>
      <w:r w:rsidR="00ED03FB" w:rsidRPr="00830BCE">
        <w:rPr>
          <w:rFonts w:ascii="TimesNewRomanPSMT" w:hAnsi="TimesNewRomanPSMT" w:cs="TimesNewRomanPSMT"/>
          <w:szCs w:val="22"/>
        </w:rPr>
        <w:t>Tala</w:t>
      </w:r>
      <w:proofErr w:type="spellEnd"/>
      <w:r w:rsidR="00ED03FB" w:rsidRPr="00830BCE">
        <w:rPr>
          <w:rFonts w:ascii="TimesNewRomanPSMT" w:hAnsi="TimesNewRomanPSMT" w:cs="TimesNewRomanPSMT"/>
          <w:szCs w:val="22"/>
        </w:rPr>
        <w:t xml:space="preserve"> (or approximately US$ </w:t>
      </w:r>
      <w:r w:rsidRPr="00830BCE">
        <w:rPr>
          <w:rFonts w:ascii="TimesNewRomanPSMT" w:hAnsi="TimesNewRomanPSMT" w:cs="TimesNewRomanPSMT"/>
          <w:szCs w:val="22"/>
        </w:rPr>
        <w:t>505 million) implying a per capita annual income of SAT$8233 (</w:t>
      </w:r>
      <w:r w:rsidR="00ED03FB" w:rsidRPr="00830BCE">
        <w:rPr>
          <w:rFonts w:ascii="TimesNewRomanPSMT" w:hAnsi="TimesNewRomanPSMT" w:cs="TimesNewRomanPSMT"/>
          <w:szCs w:val="22"/>
        </w:rPr>
        <w:t xml:space="preserve">US$ </w:t>
      </w:r>
      <w:r w:rsidRPr="00830BCE">
        <w:rPr>
          <w:rFonts w:ascii="TimesNewRomanPSMT" w:hAnsi="TimesNewRomanPSMT" w:cs="TimesNewRomanPSMT"/>
          <w:szCs w:val="22"/>
        </w:rPr>
        <w:t>2693)</w:t>
      </w:r>
      <w:r w:rsidR="000F6E91" w:rsidRPr="00830BCE">
        <w:rPr>
          <w:rFonts w:ascii="TimesNewRomanPSMT" w:hAnsi="TimesNewRomanPSMT" w:cs="TimesNewRomanPSMT"/>
          <w:szCs w:val="22"/>
        </w:rPr>
        <w:t>, approximate average of 18.2% coming from remittances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Samoa is classified as a Small Island Developing State (SID) mainly because of its vulnerability to natural disasters and its vulnerability to external economic context</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Samoa’s economic performance is constrained by distance to global markets, a small local market, and a low skill base population and vulnerability to natural disasters (particularly cyclones)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For example, Apia experiences 10 tropical cyclones per decade on average, usually between November and April</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The impact of the September 2009 tsunami and 2011 cyclones also affected Samoa’s economy negatively</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Samoa's current Human Development Index (HDI) is 0.688, which</w:t>
      </w:r>
      <w:r w:rsidR="00DB68B3" w:rsidRPr="00830BCE">
        <w:rPr>
          <w:rFonts w:ascii="TimesNewRomanPSMT" w:hAnsi="TimesNewRomanPSMT" w:cs="TimesNewRomanPSMT"/>
          <w:szCs w:val="22"/>
        </w:rPr>
        <w:t xml:space="preserve"> </w:t>
      </w:r>
      <w:r w:rsidRPr="00830BCE">
        <w:rPr>
          <w:rFonts w:ascii="TimesNewRomanPSMT" w:hAnsi="TimesNewRomanPSMT" w:cs="TimesNewRomanPSMT"/>
          <w:szCs w:val="22"/>
        </w:rPr>
        <w:t>gives the country a global rank of 99 out of 187 countries assessed.</w:t>
      </w:r>
    </w:p>
    <w:p w14:paraId="11DFB900" w14:textId="77777777" w:rsidR="00127DF7" w:rsidRPr="00830BCE" w:rsidRDefault="00507348"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rFonts w:ascii="TimesNewRomanPSMT" w:hAnsi="TimesNewRomanPSMT" w:cs="TimesNewRomanPSMT"/>
          <w:szCs w:val="22"/>
        </w:rPr>
        <w:t>Samoa’s economy still largely depends on its natural resources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Despite a decline in agricultural sector’s contribution to the GDP, the 2009 Agricultural Survey has identified an increase in households engaged in this sector</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In 2006 around 75% of the households were engaged in agricultural activities, but it increased to 84% of households in 2009(accounting for the increase in numbers of households between 2006 and 2009)</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Agriculture continues to be the major contributor to household subsistence, particularly in rural areas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The 2009 Agriculture Census showed that 34% of the households mainly practiced mostly “subsistence” agriculture, whilst 31%, were engaged “mainly for home consumption”</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Only 3% of households practiced mainly commercial agriculture</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Notably, many wage-earning</w:t>
      </w:r>
      <w:r w:rsidR="00DB68B3" w:rsidRPr="00830BCE">
        <w:rPr>
          <w:rFonts w:ascii="TimesNewRomanPSMT" w:hAnsi="TimesNewRomanPSMT" w:cs="TimesNewRomanPSMT"/>
          <w:szCs w:val="22"/>
        </w:rPr>
        <w:t xml:space="preserve"> </w:t>
      </w:r>
      <w:r w:rsidRPr="00830BCE">
        <w:rPr>
          <w:rFonts w:ascii="TimesNewRomanPSMT" w:hAnsi="TimesNewRomanPSMT" w:cs="TimesNewRomanPSMT"/>
          <w:szCs w:val="22"/>
        </w:rPr>
        <w:t>households were also engaged in supplementary subsistence production.</w:t>
      </w:r>
    </w:p>
    <w:p w14:paraId="11DFB901" w14:textId="77777777" w:rsidR="00AC621A" w:rsidRPr="00830BCE" w:rsidRDefault="00BD6287"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rFonts w:eastAsia="Arial Unicode MS"/>
          <w:szCs w:val="22"/>
        </w:rPr>
        <w:t>Pollution and the growing volumes of solid and hazardous wastes are serious threats to Samoa’s environment and to its sustainable development</w:t>
      </w:r>
      <w:r w:rsidR="00ED03FB" w:rsidRPr="00830BCE">
        <w:rPr>
          <w:rFonts w:eastAsia="Arial Unicode MS"/>
          <w:szCs w:val="22"/>
        </w:rPr>
        <w:t xml:space="preserve">.  </w:t>
      </w:r>
      <w:r w:rsidRPr="00830BCE">
        <w:rPr>
          <w:rFonts w:eastAsia="Arial Unicode MS"/>
          <w:szCs w:val="22"/>
        </w:rPr>
        <w:t>Waste proliferation continues to accelerate with population growth, improved living standards, urbanization and increasing participation in international trade</w:t>
      </w:r>
      <w:r w:rsidR="00ED03FB" w:rsidRPr="00830BCE">
        <w:rPr>
          <w:rFonts w:eastAsia="Arial Unicode MS"/>
          <w:szCs w:val="22"/>
        </w:rPr>
        <w:t xml:space="preserve">.  </w:t>
      </w:r>
      <w:r w:rsidR="00A83573" w:rsidRPr="00830BCE">
        <w:rPr>
          <w:rFonts w:eastAsia="Arial Unicode MS"/>
          <w:szCs w:val="22"/>
        </w:rPr>
        <w:t>High levels of emission gases (GHG) is polluting Samoa’s atmosphere and affecting both the quality of the air, and contributing to climate change and climate variability.</w:t>
      </w:r>
    </w:p>
    <w:p w14:paraId="11DFB902" w14:textId="77777777" w:rsidR="00AC621A" w:rsidRPr="00830BCE" w:rsidRDefault="00172DD4"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t>Samoa’s environmental challenges are significant and present</w:t>
      </w:r>
      <w:r w:rsidR="0020646C" w:rsidRPr="00830BCE">
        <w:t>ly</w:t>
      </w:r>
      <w:r w:rsidRPr="00830BCE">
        <w:t xml:space="preserve"> one of the most complex areas for the country to address given the pressures of rapid economic growth and social transition</w:t>
      </w:r>
      <w:r w:rsidR="00ED03FB" w:rsidRPr="00830BCE">
        <w:t xml:space="preserve">.  </w:t>
      </w:r>
      <w:r w:rsidR="0062728E" w:rsidRPr="00830BCE">
        <w:t xml:space="preserve">Being of small islands, the coastal zone assumes a disproportionately large role in its biogeography, and the interface </w:t>
      </w:r>
      <w:r w:rsidR="0062728E" w:rsidRPr="00830BCE">
        <w:lastRenderedPageBreak/>
        <w:t>between the coastal area and the marine environment a prominent feature</w:t>
      </w:r>
      <w:r w:rsidR="00ED03FB" w:rsidRPr="00830BCE">
        <w:t xml:space="preserve">.  </w:t>
      </w:r>
      <w:r w:rsidR="0062728E" w:rsidRPr="00830BCE">
        <w:t xml:space="preserve">Add to this a high human population and infrastructure concentrated along the coast, the result is a </w:t>
      </w:r>
      <w:r w:rsidR="009042F6" w:rsidRPr="00830BCE">
        <w:t>highly</w:t>
      </w:r>
      <w:r w:rsidR="0062728E" w:rsidRPr="00830BCE">
        <w:t xml:space="preserve"> active zone where coastal habitats and species are under ongoing pressures from land-based pollution, exploitation and other stresses</w:t>
      </w:r>
      <w:r w:rsidR="00ED03FB" w:rsidRPr="00830BCE">
        <w:t xml:space="preserve">.  </w:t>
      </w:r>
      <w:r w:rsidR="0062728E" w:rsidRPr="00830BCE">
        <w:t>This is further compounded by the impacts of climate change</w:t>
      </w:r>
      <w:r w:rsidR="003C577C" w:rsidRPr="00830BCE">
        <w:rPr>
          <w:rStyle w:val="FootnoteReference"/>
        </w:rPr>
        <w:footnoteReference w:id="4"/>
      </w:r>
      <w:r w:rsidR="00ED03FB" w:rsidRPr="00830BCE">
        <w:t xml:space="preserve">.  </w:t>
      </w:r>
      <w:r w:rsidRPr="00830BCE">
        <w:t>Despite</w:t>
      </w:r>
      <w:r w:rsidR="001F1572" w:rsidRPr="00830BCE">
        <w:t xml:space="preserve"> </w:t>
      </w:r>
      <w:r w:rsidRPr="00830BCE">
        <w:t>considerable progress achieved in the past years, Samoa’s environment still remains in a critical state</w:t>
      </w:r>
      <w:r w:rsidR="00ED03FB" w:rsidRPr="00830BCE">
        <w:t xml:space="preserve">.  </w:t>
      </w:r>
      <w:r w:rsidRPr="00830BCE">
        <w:t>Environmental governance is not effective, due largely to insufficient political commitment, unrealistic and unclear objectives, inadequate financing, weak technical and institutional capacities, and poor monitoring and evaluation.</w:t>
      </w:r>
    </w:p>
    <w:p w14:paraId="11DFB903" w14:textId="77777777" w:rsidR="00ED03FB" w:rsidRPr="00830BCE" w:rsidRDefault="00172DD4" w:rsidP="00855B97">
      <w:pPr>
        <w:widowControl w:val="0"/>
        <w:numPr>
          <w:ilvl w:val="0"/>
          <w:numId w:val="5"/>
        </w:numPr>
        <w:tabs>
          <w:tab w:val="clear" w:pos="360"/>
          <w:tab w:val="num" w:pos="540"/>
        </w:tabs>
        <w:autoSpaceDE w:val="0"/>
        <w:autoSpaceDN w:val="0"/>
        <w:adjustRightInd w:val="0"/>
        <w:spacing w:after="120"/>
        <w:ind w:left="0" w:firstLine="0"/>
        <w:jc w:val="both"/>
        <w:rPr>
          <w:bCs/>
          <w:szCs w:val="22"/>
        </w:rPr>
      </w:pPr>
      <w:r w:rsidRPr="00830BCE">
        <w:rPr>
          <w:rFonts w:eastAsia="Arial Unicode MS"/>
          <w:szCs w:val="22"/>
        </w:rPr>
        <w:t>Samoa’s upland habitats are largely intact and undisturbed by human activities with a high percentage of forest cover (99%) for both Upolu and Savaii</w:t>
      </w:r>
      <w:r w:rsidR="00ED03FB" w:rsidRPr="00830BCE">
        <w:rPr>
          <w:rFonts w:eastAsia="Arial Unicode MS"/>
          <w:szCs w:val="22"/>
        </w:rPr>
        <w:t xml:space="preserve">.  </w:t>
      </w:r>
      <w:r w:rsidRPr="00830BCE">
        <w:rPr>
          <w:rFonts w:eastAsia="Arial Unicode MS"/>
          <w:szCs w:val="22"/>
        </w:rPr>
        <w:t>The nature and quality of forests in the uplands of the two islands are now significantly different</w:t>
      </w:r>
      <w:r w:rsidR="00ED03FB" w:rsidRPr="00830BCE">
        <w:rPr>
          <w:rFonts w:eastAsia="Arial Unicode MS"/>
          <w:szCs w:val="22"/>
        </w:rPr>
        <w:t xml:space="preserve">.  </w:t>
      </w:r>
      <w:r w:rsidRPr="00830BCE">
        <w:rPr>
          <w:rFonts w:eastAsia="Arial Unicode MS"/>
          <w:szCs w:val="22"/>
        </w:rPr>
        <w:t>For Savaii, 91% of the upland forest area is dominated by native species</w:t>
      </w:r>
      <w:r w:rsidR="00ED03FB" w:rsidRPr="00830BCE">
        <w:rPr>
          <w:rFonts w:eastAsia="Arial Unicode MS"/>
          <w:szCs w:val="22"/>
        </w:rPr>
        <w:t xml:space="preserve">.  </w:t>
      </w:r>
      <w:r w:rsidRPr="00830BCE">
        <w:rPr>
          <w:rFonts w:eastAsia="Arial Unicode MS"/>
          <w:szCs w:val="22"/>
        </w:rPr>
        <w:t>For Upolu, non-natives dominate 99% of the upland area</w:t>
      </w:r>
      <w:r w:rsidR="00ED03FB" w:rsidRPr="00830BCE">
        <w:rPr>
          <w:rFonts w:eastAsia="Arial Unicode MS"/>
          <w:szCs w:val="22"/>
        </w:rPr>
        <w:t xml:space="preserve">.  </w:t>
      </w:r>
      <w:r w:rsidRPr="00830BCE">
        <w:rPr>
          <w:rFonts w:eastAsia="Arial Unicode MS"/>
          <w:szCs w:val="22"/>
        </w:rPr>
        <w:t xml:space="preserve">The impact of the invasive vine </w:t>
      </w:r>
      <w:proofErr w:type="spellStart"/>
      <w:r w:rsidRPr="00830BCE">
        <w:rPr>
          <w:rFonts w:eastAsia="Arial Unicode MS"/>
          <w:i/>
          <w:szCs w:val="22"/>
        </w:rPr>
        <w:t>Merremia</w:t>
      </w:r>
      <w:proofErr w:type="spellEnd"/>
      <w:r w:rsidRPr="00830BCE">
        <w:rPr>
          <w:rFonts w:eastAsia="Arial Unicode MS"/>
          <w:szCs w:val="22"/>
        </w:rPr>
        <w:t xml:space="preserve"> is the main threat with recent estimates suggesting 24% of all forests affected including upland forests</w:t>
      </w:r>
      <w:r w:rsidR="001560D8" w:rsidRPr="00830BCE">
        <w:rPr>
          <w:rStyle w:val="FootnoteReference"/>
          <w:rFonts w:eastAsia="Arial Unicode MS"/>
          <w:szCs w:val="22"/>
        </w:rPr>
        <w:footnoteReference w:id="5"/>
      </w:r>
      <w:r w:rsidR="00ED03FB" w:rsidRPr="00830BCE">
        <w:rPr>
          <w:rFonts w:eastAsia="Arial Unicode MS"/>
          <w:szCs w:val="22"/>
        </w:rPr>
        <w:t xml:space="preserve">.  </w:t>
      </w:r>
      <w:r w:rsidR="002958CF" w:rsidRPr="00830BCE">
        <w:rPr>
          <w:bCs/>
          <w:szCs w:val="22"/>
        </w:rPr>
        <w:t>The increasing dominance of non-native species in the Upolu upland areas is largely the result of cyclones compounded by impact of cultivation and invasive species</w:t>
      </w:r>
      <w:r w:rsidR="00ED03FB" w:rsidRPr="00830BCE">
        <w:rPr>
          <w:bCs/>
          <w:szCs w:val="22"/>
        </w:rPr>
        <w:t xml:space="preserve">.  </w:t>
      </w:r>
      <w:r w:rsidR="002958CF" w:rsidRPr="00830BCE">
        <w:rPr>
          <w:bCs/>
          <w:szCs w:val="22"/>
        </w:rPr>
        <w:t xml:space="preserve">The </w:t>
      </w:r>
      <w:r w:rsidR="007D230E" w:rsidRPr="00830BCE">
        <w:rPr>
          <w:bCs/>
          <w:szCs w:val="22"/>
        </w:rPr>
        <w:t>existence of access tracks including vehicle access roads makes</w:t>
      </w:r>
      <w:r w:rsidR="002958CF" w:rsidRPr="00830BCE">
        <w:rPr>
          <w:bCs/>
          <w:szCs w:val="22"/>
        </w:rPr>
        <w:t xml:space="preserve"> this easier</w:t>
      </w:r>
      <w:r w:rsidR="00ED03FB" w:rsidRPr="00830BCE">
        <w:rPr>
          <w:bCs/>
          <w:szCs w:val="22"/>
        </w:rPr>
        <w:t>.</w:t>
      </w:r>
    </w:p>
    <w:p w14:paraId="11DFB904" w14:textId="77777777" w:rsidR="00AC621A" w:rsidRPr="00830BCE" w:rsidRDefault="002958CF"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bCs/>
          <w:szCs w:val="22"/>
        </w:rPr>
        <w:t>The loss of bird population from hunting is largely anecdotal with no recent studies of bird populations to indicate how serious this impact may be</w:t>
      </w:r>
      <w:r w:rsidR="00ED03FB" w:rsidRPr="00830BCE">
        <w:rPr>
          <w:bCs/>
          <w:szCs w:val="22"/>
        </w:rPr>
        <w:t xml:space="preserve">.  </w:t>
      </w:r>
      <w:r w:rsidRPr="00830BCE">
        <w:rPr>
          <w:bCs/>
          <w:szCs w:val="22"/>
        </w:rPr>
        <w:t xml:space="preserve">The </w:t>
      </w:r>
      <w:proofErr w:type="spellStart"/>
      <w:r w:rsidRPr="00830BCE">
        <w:rPr>
          <w:bCs/>
          <w:szCs w:val="22"/>
        </w:rPr>
        <w:t>BioRAP</w:t>
      </w:r>
      <w:proofErr w:type="spellEnd"/>
      <w:r w:rsidRPr="00830BCE">
        <w:rPr>
          <w:bCs/>
          <w:szCs w:val="22"/>
        </w:rPr>
        <w:t xml:space="preserve"> concentrated on ascertaining the status of two critically threatened species one of which appeared to have become extinct, and did not gather extensive data on other more common species</w:t>
      </w:r>
      <w:r w:rsidR="00ED03FB" w:rsidRPr="00830BCE">
        <w:rPr>
          <w:bCs/>
          <w:szCs w:val="22"/>
        </w:rPr>
        <w:t xml:space="preserve">.  </w:t>
      </w:r>
      <w:r w:rsidR="00732D76" w:rsidRPr="00830BCE">
        <w:rPr>
          <w:szCs w:val="22"/>
        </w:rPr>
        <w:t xml:space="preserve">Other invasive species of concern are myna birds, other vine species including </w:t>
      </w:r>
      <w:proofErr w:type="spellStart"/>
      <w:r w:rsidR="00732D76" w:rsidRPr="00830BCE">
        <w:rPr>
          <w:i/>
          <w:szCs w:val="22"/>
        </w:rPr>
        <w:t>Mikaniaspp</w:t>
      </w:r>
      <w:proofErr w:type="spellEnd"/>
      <w:r w:rsidR="00732D76" w:rsidRPr="00830BCE">
        <w:rPr>
          <w:szCs w:val="22"/>
        </w:rPr>
        <w:t xml:space="preserve"> and tree species including </w:t>
      </w:r>
      <w:proofErr w:type="spellStart"/>
      <w:r w:rsidR="00732D76" w:rsidRPr="00830BCE">
        <w:rPr>
          <w:i/>
          <w:szCs w:val="22"/>
        </w:rPr>
        <w:t>Albizziaspp</w:t>
      </w:r>
      <w:proofErr w:type="spellEnd"/>
      <w:r w:rsidR="00403094" w:rsidRPr="00830BCE">
        <w:rPr>
          <w:rStyle w:val="FootnoteReference"/>
          <w:i/>
          <w:szCs w:val="22"/>
        </w:rPr>
        <w:footnoteReference w:id="6"/>
      </w:r>
      <w:r w:rsidR="00732D76" w:rsidRPr="00830BCE">
        <w:rPr>
          <w:i/>
          <w:szCs w:val="22"/>
        </w:rPr>
        <w:t>.</w:t>
      </w:r>
    </w:p>
    <w:p w14:paraId="11DFB905" w14:textId="77777777" w:rsidR="00AC621A" w:rsidRPr="00830BCE" w:rsidRDefault="00B2746D"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rFonts w:eastAsia="Arial Unicode MS"/>
          <w:szCs w:val="22"/>
        </w:rPr>
        <w:t>Land and water resources are constantly under threat from several pressures</w:t>
      </w:r>
      <w:r w:rsidR="00ED03FB" w:rsidRPr="00830BCE">
        <w:rPr>
          <w:rFonts w:eastAsia="Arial Unicode MS"/>
          <w:szCs w:val="22"/>
        </w:rPr>
        <w:t xml:space="preserve">.  </w:t>
      </w:r>
      <w:r w:rsidR="00DB1B76" w:rsidRPr="00830BCE">
        <w:rPr>
          <w:color w:val="000000"/>
          <w:szCs w:val="22"/>
        </w:rPr>
        <w:t>Beyond the degradation inflicted on corals and coral reefs, there is reported degradation of inshore habitats as a result of the impacts of land-based pollution</w:t>
      </w:r>
      <w:r w:rsidR="00ED03FB" w:rsidRPr="00830BCE">
        <w:rPr>
          <w:color w:val="000000"/>
          <w:szCs w:val="22"/>
        </w:rPr>
        <w:t xml:space="preserve">.  </w:t>
      </w:r>
      <w:r w:rsidR="00DB1B76" w:rsidRPr="00830BCE">
        <w:rPr>
          <w:color w:val="000000"/>
          <w:szCs w:val="22"/>
        </w:rPr>
        <w:t>A combination of land based activities are contributing</w:t>
      </w:r>
      <w:r w:rsidR="001F1572" w:rsidRPr="00830BCE">
        <w:rPr>
          <w:color w:val="000000"/>
          <w:szCs w:val="22"/>
        </w:rPr>
        <w:t xml:space="preserve"> </w:t>
      </w:r>
      <w:r w:rsidR="00DB1B76" w:rsidRPr="00830BCE">
        <w:rPr>
          <w:color w:val="000000"/>
          <w:szCs w:val="22"/>
        </w:rPr>
        <w:t xml:space="preserve">factors including unsustainable land use </w:t>
      </w:r>
      <w:r w:rsidR="007D230E" w:rsidRPr="00830BCE">
        <w:rPr>
          <w:color w:val="000000"/>
          <w:szCs w:val="22"/>
        </w:rPr>
        <w:t>practices</w:t>
      </w:r>
      <w:r w:rsidR="00DB1B76" w:rsidRPr="00830BCE">
        <w:rPr>
          <w:color w:val="000000"/>
          <w:szCs w:val="22"/>
        </w:rPr>
        <w:t xml:space="preserve"> including cultivation including within catchment areas, high level of siltation from surface run-off in areas denuded of vegetation cover, inferior sanitation facilities and solid waste management, waste dumping either into the sea or in mangrove areas and coastal dredging activities</w:t>
      </w:r>
      <w:r w:rsidR="00ED03FB" w:rsidRPr="00830BCE">
        <w:rPr>
          <w:color w:val="000000"/>
          <w:szCs w:val="22"/>
        </w:rPr>
        <w:t xml:space="preserve">.  </w:t>
      </w:r>
      <w:r w:rsidR="00DB1B76" w:rsidRPr="00830BCE">
        <w:rPr>
          <w:color w:val="000000"/>
          <w:szCs w:val="22"/>
        </w:rPr>
        <w:t>Some villages also continue to use traditional fishing methods that are unsu</w:t>
      </w:r>
      <w:r w:rsidR="00B74F57" w:rsidRPr="00830BCE">
        <w:rPr>
          <w:color w:val="000000"/>
          <w:szCs w:val="22"/>
        </w:rPr>
        <w:t>stainable and are largely taboo</w:t>
      </w:r>
      <w:r w:rsidR="00DB1B76" w:rsidRPr="00830BCE">
        <w:rPr>
          <w:color w:val="000000"/>
          <w:szCs w:val="22"/>
        </w:rPr>
        <w:t xml:space="preserve"> in some villages</w:t>
      </w:r>
      <w:r w:rsidR="00CB00E7" w:rsidRPr="00830BCE">
        <w:rPr>
          <w:rStyle w:val="FootnoteReference"/>
          <w:color w:val="000000"/>
          <w:szCs w:val="22"/>
        </w:rPr>
        <w:footnoteReference w:id="7"/>
      </w:r>
      <w:r w:rsidR="00B74F57" w:rsidRPr="00830BCE">
        <w:rPr>
          <w:color w:val="000000"/>
          <w:szCs w:val="22"/>
        </w:rPr>
        <w:t>.</w:t>
      </w:r>
    </w:p>
    <w:p w14:paraId="11DFB906" w14:textId="77777777" w:rsidR="00ED03FB" w:rsidRPr="00830BCE" w:rsidRDefault="00D84FA7"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The degradation and fragmentation of forests is likely to continue as a result of cyclones, agro-deforestation, and settlements</w:t>
      </w:r>
      <w:r w:rsidR="00ED03FB" w:rsidRPr="00830BCE">
        <w:rPr>
          <w:color w:val="000000"/>
          <w:szCs w:val="22"/>
        </w:rPr>
        <w:t xml:space="preserve">.  </w:t>
      </w:r>
      <w:r w:rsidRPr="00830BCE">
        <w:rPr>
          <w:color w:val="000000"/>
          <w:szCs w:val="22"/>
        </w:rPr>
        <w:t>The rate of agro-deforestation is likely to increase</w:t>
      </w:r>
      <w:r w:rsidR="00ED03FB" w:rsidRPr="00830BCE">
        <w:rPr>
          <w:color w:val="000000"/>
          <w:szCs w:val="22"/>
        </w:rPr>
        <w:t xml:space="preserve">.  </w:t>
      </w:r>
      <w:r w:rsidRPr="00830BCE">
        <w:rPr>
          <w:color w:val="000000"/>
          <w:szCs w:val="22"/>
        </w:rPr>
        <w:t>This is the anticipated result of a Government objective of expanding both subsistence and commercial agriculture as set forth in the Samoa Development Strategy (SDS) 2008-2012</w:t>
      </w:r>
      <w:r w:rsidR="00ED03FB" w:rsidRPr="00830BCE">
        <w:rPr>
          <w:color w:val="000000"/>
          <w:szCs w:val="22"/>
        </w:rPr>
        <w:t xml:space="preserve">.  </w:t>
      </w:r>
      <w:r w:rsidRPr="00830BCE">
        <w:rPr>
          <w:color w:val="000000"/>
          <w:szCs w:val="22"/>
        </w:rPr>
        <w:t>The use of incentives such as the removal of import tariffs on agricultural related imports and the expansive network of access roads already built will facilitate the commercial expansion of agriculture</w:t>
      </w:r>
      <w:r w:rsidR="00ED03FB" w:rsidRPr="00830BCE">
        <w:rPr>
          <w:color w:val="000000"/>
          <w:szCs w:val="22"/>
        </w:rPr>
        <w:t xml:space="preserve">.  </w:t>
      </w:r>
      <w:r w:rsidRPr="00830BCE">
        <w:rPr>
          <w:color w:val="000000"/>
          <w:szCs w:val="22"/>
        </w:rPr>
        <w:t>Expanding agriculture has also led to the destruction of water shed management areas, an issue calling for urgent attention</w:t>
      </w:r>
      <w:r w:rsidR="00ED03FB" w:rsidRPr="00830BCE">
        <w:rPr>
          <w:color w:val="000000"/>
          <w:szCs w:val="22"/>
        </w:rPr>
        <w:t xml:space="preserve">.  </w:t>
      </w:r>
      <w:r w:rsidRPr="00830BCE">
        <w:rPr>
          <w:color w:val="000000"/>
          <w:szCs w:val="22"/>
        </w:rPr>
        <w:t>However the expansion of agriculture has also resulted in increased food security as well as the declining percentage of people living below the food poverty line</w:t>
      </w:r>
      <w:r w:rsidR="00ED03FB" w:rsidRPr="00830BCE">
        <w:rPr>
          <w:color w:val="000000"/>
          <w:szCs w:val="22"/>
        </w:rPr>
        <w:t>.</w:t>
      </w:r>
    </w:p>
    <w:p w14:paraId="11DFB907" w14:textId="77777777" w:rsidR="00AC621A" w:rsidRPr="00830BCE" w:rsidRDefault="00D84FA7"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Sources of major air pollutants are of human induced activities</w:t>
      </w:r>
      <w:r w:rsidR="00ED03FB" w:rsidRPr="00830BCE">
        <w:rPr>
          <w:color w:val="000000"/>
          <w:szCs w:val="22"/>
        </w:rPr>
        <w:t xml:space="preserve">.  </w:t>
      </w:r>
      <w:r w:rsidRPr="00830BCE">
        <w:rPr>
          <w:color w:val="000000"/>
          <w:szCs w:val="22"/>
        </w:rPr>
        <w:t>These include cars, electricity and manufacturing products</w:t>
      </w:r>
      <w:r w:rsidR="00ED03FB" w:rsidRPr="00830BCE">
        <w:rPr>
          <w:color w:val="000000"/>
          <w:szCs w:val="22"/>
        </w:rPr>
        <w:t xml:space="preserve">.  </w:t>
      </w:r>
      <w:r w:rsidRPr="00830BCE">
        <w:rPr>
          <w:color w:val="000000"/>
          <w:szCs w:val="22"/>
        </w:rPr>
        <w:t xml:space="preserve">The most prevalent air pollutants come from carbon monoxide from motor vehicle exhaust and </w:t>
      </w:r>
      <w:proofErr w:type="spellStart"/>
      <w:r w:rsidRPr="00830BCE">
        <w:rPr>
          <w:color w:val="000000"/>
          <w:szCs w:val="22"/>
        </w:rPr>
        <w:t>sulphur</w:t>
      </w:r>
      <w:proofErr w:type="spellEnd"/>
      <w:r w:rsidRPr="00830BCE">
        <w:rPr>
          <w:color w:val="000000"/>
          <w:szCs w:val="22"/>
        </w:rPr>
        <w:t xml:space="preserve"> dioxide from power plants</w:t>
      </w:r>
      <w:r w:rsidR="00ED03FB" w:rsidRPr="00830BCE">
        <w:rPr>
          <w:color w:val="000000"/>
          <w:szCs w:val="22"/>
        </w:rPr>
        <w:t xml:space="preserve">.  </w:t>
      </w:r>
      <w:r w:rsidRPr="00830BCE">
        <w:rPr>
          <w:color w:val="000000"/>
          <w:szCs w:val="22"/>
        </w:rPr>
        <w:t>Cases in Samoa</w:t>
      </w:r>
      <w:r w:rsidR="00864123" w:rsidRPr="00830BCE">
        <w:rPr>
          <w:color w:val="000000"/>
          <w:szCs w:val="22"/>
        </w:rPr>
        <w:t xml:space="preserve"> that </w:t>
      </w:r>
      <w:r w:rsidRPr="00830BCE">
        <w:rPr>
          <w:color w:val="000000"/>
          <w:szCs w:val="22"/>
        </w:rPr>
        <w:t>have been brought to the attention of the government include a diesel generator for electricity with complaints against the noise and fumes emission as well as an old bitumen plant</w:t>
      </w:r>
      <w:r w:rsidR="00864123" w:rsidRPr="00830BCE">
        <w:rPr>
          <w:color w:val="000000"/>
          <w:szCs w:val="22"/>
        </w:rPr>
        <w:t xml:space="preserve"> that </w:t>
      </w:r>
      <w:r w:rsidRPr="00830BCE">
        <w:rPr>
          <w:color w:val="000000"/>
          <w:szCs w:val="22"/>
        </w:rPr>
        <w:t>pumps out particul</w:t>
      </w:r>
      <w:r w:rsidR="00AC621A" w:rsidRPr="00830BCE">
        <w:rPr>
          <w:color w:val="000000"/>
          <w:szCs w:val="22"/>
        </w:rPr>
        <w:t>ate emissions from its chimney.</w:t>
      </w:r>
    </w:p>
    <w:p w14:paraId="11DFB908" w14:textId="77777777" w:rsidR="00AC621A" w:rsidRPr="00830BCE" w:rsidRDefault="00D764BC"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szCs w:val="22"/>
        </w:rPr>
        <w:lastRenderedPageBreak/>
        <w:t>Demand for energy has increased in Samoa over the last decade, thus reliable, affordable and environmentally sound energy services and supply is</w:t>
      </w:r>
      <w:r w:rsidR="002331D2" w:rsidRPr="00830BCE">
        <w:rPr>
          <w:szCs w:val="22"/>
        </w:rPr>
        <w:t xml:space="preserve"> crucial to meeting this demand</w:t>
      </w:r>
      <w:r w:rsidR="00ED03FB" w:rsidRPr="00830BCE">
        <w:rPr>
          <w:szCs w:val="22"/>
        </w:rPr>
        <w:t xml:space="preserve">.  </w:t>
      </w:r>
      <w:r w:rsidR="000B62C0" w:rsidRPr="00830BCE">
        <w:rPr>
          <w:szCs w:val="22"/>
        </w:rPr>
        <w:t xml:space="preserve">In 2010 petroleum consumption totaled at 90.9 million </w:t>
      </w:r>
      <w:proofErr w:type="spellStart"/>
      <w:r w:rsidR="000B62C0" w:rsidRPr="00830BCE">
        <w:rPr>
          <w:szCs w:val="22"/>
        </w:rPr>
        <w:t>litres</w:t>
      </w:r>
      <w:proofErr w:type="spellEnd"/>
      <w:r w:rsidR="000B62C0" w:rsidRPr="00830BCE">
        <w:rPr>
          <w:szCs w:val="22"/>
        </w:rPr>
        <w:t xml:space="preserve">, seeing an increase of 5.9 % from 2009 (88.2 million </w:t>
      </w:r>
      <w:proofErr w:type="spellStart"/>
      <w:r w:rsidR="000B62C0" w:rsidRPr="00830BCE">
        <w:rPr>
          <w:szCs w:val="22"/>
        </w:rPr>
        <w:t>litres</w:t>
      </w:r>
      <w:proofErr w:type="spellEnd"/>
      <w:r w:rsidR="000B62C0" w:rsidRPr="00830BCE">
        <w:rPr>
          <w:szCs w:val="22"/>
        </w:rPr>
        <w:t>)</w:t>
      </w:r>
      <w:r w:rsidR="00ED03FB" w:rsidRPr="00830BCE">
        <w:rPr>
          <w:szCs w:val="22"/>
        </w:rPr>
        <w:t xml:space="preserve">.  </w:t>
      </w:r>
      <w:r w:rsidR="000B62C0" w:rsidRPr="00830BCE">
        <w:rPr>
          <w:szCs w:val="22"/>
        </w:rPr>
        <w:t>The Transport sector accounted for 66.6% of total petroleum consumption in 2010 compared to 70.2% in 2009</w:t>
      </w:r>
      <w:r w:rsidR="00ED03FB" w:rsidRPr="00830BCE">
        <w:rPr>
          <w:szCs w:val="22"/>
        </w:rPr>
        <w:t xml:space="preserve">.  </w:t>
      </w:r>
      <w:r w:rsidR="000B62C0" w:rsidRPr="00830BCE">
        <w:rPr>
          <w:szCs w:val="22"/>
        </w:rPr>
        <w:t>The Electricity sector takes 20.8% of total consumption and the rest of the 12.5% to commercial, agriculture, forestry, and residential sectors</w:t>
      </w:r>
      <w:r w:rsidR="00ED03FB" w:rsidRPr="00830BCE">
        <w:rPr>
          <w:szCs w:val="22"/>
        </w:rPr>
        <w:t xml:space="preserve">.  </w:t>
      </w:r>
      <w:r w:rsidR="000B62C0" w:rsidRPr="00830BCE">
        <w:rPr>
          <w:szCs w:val="22"/>
        </w:rPr>
        <w:t>Average retail prices in 2010 increased by 8.3% and 7.8% for unleaded petrol and diesel respectively compared to 2009</w:t>
      </w:r>
      <w:r w:rsidR="00ED03FB" w:rsidRPr="00830BCE">
        <w:rPr>
          <w:szCs w:val="22"/>
        </w:rPr>
        <w:t xml:space="preserve">.  </w:t>
      </w:r>
      <w:r w:rsidR="008C6870" w:rsidRPr="00830BCE">
        <w:rPr>
          <w:szCs w:val="22"/>
        </w:rPr>
        <w:t>Total fuel imports show</w:t>
      </w:r>
      <w:r w:rsidR="000B62C0" w:rsidRPr="00830BCE">
        <w:rPr>
          <w:szCs w:val="22"/>
        </w:rPr>
        <w:t xml:space="preserve"> an increase of 3.7% from 88.2 million </w:t>
      </w:r>
      <w:proofErr w:type="spellStart"/>
      <w:r w:rsidR="000B62C0" w:rsidRPr="00830BCE">
        <w:rPr>
          <w:szCs w:val="22"/>
        </w:rPr>
        <w:t>litres</w:t>
      </w:r>
      <w:proofErr w:type="spellEnd"/>
      <w:r w:rsidR="000B62C0" w:rsidRPr="00830BCE">
        <w:rPr>
          <w:szCs w:val="22"/>
        </w:rPr>
        <w:t xml:space="preserve"> in 2009 to 91.5 million </w:t>
      </w:r>
      <w:proofErr w:type="spellStart"/>
      <w:r w:rsidR="000B62C0" w:rsidRPr="00830BCE">
        <w:rPr>
          <w:szCs w:val="22"/>
        </w:rPr>
        <w:t>litres</w:t>
      </w:r>
      <w:proofErr w:type="spellEnd"/>
      <w:r w:rsidR="000B62C0" w:rsidRPr="00830BCE">
        <w:rPr>
          <w:szCs w:val="22"/>
        </w:rPr>
        <w:t xml:space="preserve"> in 2010</w:t>
      </w:r>
      <w:r w:rsidR="008C6870" w:rsidRPr="00830BCE">
        <w:rPr>
          <w:szCs w:val="22"/>
        </w:rPr>
        <w:t>.</w:t>
      </w:r>
    </w:p>
    <w:p w14:paraId="11DFB909" w14:textId="77777777" w:rsidR="00AC621A" w:rsidRPr="00830BCE" w:rsidRDefault="008C6870"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szCs w:val="22"/>
        </w:rPr>
        <w:t xml:space="preserve">Petroleum consumption in the Transport sector has decreased by 1.2% from 61.3 million </w:t>
      </w:r>
      <w:proofErr w:type="spellStart"/>
      <w:r w:rsidRPr="00830BCE">
        <w:rPr>
          <w:szCs w:val="22"/>
        </w:rPr>
        <w:t>litres</w:t>
      </w:r>
      <w:proofErr w:type="spellEnd"/>
      <w:r w:rsidRPr="00830BCE">
        <w:rPr>
          <w:szCs w:val="22"/>
        </w:rPr>
        <w:t xml:space="preserve"> in 2009 to 60.6 million </w:t>
      </w:r>
      <w:proofErr w:type="spellStart"/>
      <w:r w:rsidRPr="00830BCE">
        <w:rPr>
          <w:szCs w:val="22"/>
        </w:rPr>
        <w:t>litres</w:t>
      </w:r>
      <w:proofErr w:type="spellEnd"/>
      <w:r w:rsidRPr="00830BCE">
        <w:rPr>
          <w:szCs w:val="22"/>
        </w:rPr>
        <w:t xml:space="preserve"> in 2010</w:t>
      </w:r>
      <w:r w:rsidR="00ED03FB" w:rsidRPr="00830BCE">
        <w:rPr>
          <w:szCs w:val="22"/>
        </w:rPr>
        <w:t xml:space="preserve">.  </w:t>
      </w:r>
      <w:r w:rsidRPr="00830BCE">
        <w:rPr>
          <w:szCs w:val="22"/>
        </w:rPr>
        <w:t>This decrease in consumption is reflected from the air and marine transport</w:t>
      </w:r>
      <w:r w:rsidR="00864123" w:rsidRPr="00830BCE">
        <w:rPr>
          <w:szCs w:val="22"/>
        </w:rPr>
        <w:t xml:space="preserve"> that </w:t>
      </w:r>
      <w:r w:rsidRPr="00830BCE">
        <w:rPr>
          <w:szCs w:val="22"/>
        </w:rPr>
        <w:t>showed decreases of 8.9% and 27.1% respectively</w:t>
      </w:r>
      <w:r w:rsidR="00ED03FB" w:rsidRPr="00830BCE">
        <w:rPr>
          <w:szCs w:val="22"/>
        </w:rPr>
        <w:t xml:space="preserve">.  </w:t>
      </w:r>
      <w:r w:rsidRPr="00830BCE">
        <w:rPr>
          <w:szCs w:val="22"/>
        </w:rPr>
        <w:t>Land transport recorded an increase in consumption by 6.4%</w:t>
      </w:r>
      <w:r w:rsidR="00864123" w:rsidRPr="00830BCE">
        <w:rPr>
          <w:szCs w:val="22"/>
        </w:rPr>
        <w:t xml:space="preserve"> that </w:t>
      </w:r>
      <w:r w:rsidRPr="00830BCE">
        <w:rPr>
          <w:szCs w:val="22"/>
        </w:rPr>
        <w:t>is reflected by the increased number of registered vehicles in 2010.</w:t>
      </w:r>
      <w:r w:rsidR="001113D9">
        <w:rPr>
          <w:szCs w:val="22"/>
        </w:rPr>
        <w:t xml:space="preserve">  </w:t>
      </w:r>
      <w:r w:rsidR="002004DD" w:rsidRPr="00830BCE">
        <w:rPr>
          <w:bCs/>
          <w:iCs/>
          <w:szCs w:val="22"/>
        </w:rPr>
        <w:t>Around 39% of total electricity production in Samoa is generated from hydro, 6% from Solar and the rest from diesel</w:t>
      </w:r>
      <w:r w:rsidR="00ED03FB" w:rsidRPr="00830BCE">
        <w:rPr>
          <w:bCs/>
          <w:iCs/>
          <w:szCs w:val="22"/>
        </w:rPr>
        <w:t xml:space="preserve">.  </w:t>
      </w:r>
      <w:r w:rsidR="002004DD" w:rsidRPr="00830BCE">
        <w:rPr>
          <w:bCs/>
          <w:iCs/>
          <w:szCs w:val="22"/>
        </w:rPr>
        <w:t>This percentage varies during the wet and dry seasons</w:t>
      </w:r>
      <w:r w:rsidR="00ED03FB" w:rsidRPr="00830BCE">
        <w:rPr>
          <w:bCs/>
          <w:iCs/>
          <w:szCs w:val="22"/>
        </w:rPr>
        <w:t xml:space="preserve">.  </w:t>
      </w:r>
      <w:r w:rsidR="002004DD" w:rsidRPr="00830BCE">
        <w:rPr>
          <w:bCs/>
          <w:iCs/>
          <w:szCs w:val="22"/>
        </w:rPr>
        <w:t>Electricity generation, transmission and distribution are exclusively under the authority of the Electric Power Corporation</w:t>
      </w:r>
      <w:r w:rsidR="00864123" w:rsidRPr="00830BCE">
        <w:rPr>
          <w:bCs/>
          <w:iCs/>
          <w:szCs w:val="22"/>
        </w:rPr>
        <w:t xml:space="preserve"> that </w:t>
      </w:r>
      <w:r w:rsidR="002004DD" w:rsidRPr="00830BCE">
        <w:rPr>
          <w:bCs/>
          <w:iCs/>
          <w:szCs w:val="22"/>
        </w:rPr>
        <w:t>is a government state owned enterprise</w:t>
      </w:r>
      <w:r w:rsidR="00ED03FB" w:rsidRPr="00830BCE">
        <w:rPr>
          <w:bCs/>
          <w:iCs/>
          <w:szCs w:val="22"/>
        </w:rPr>
        <w:t xml:space="preserve">.  </w:t>
      </w:r>
      <w:r w:rsidR="002004DD" w:rsidRPr="00830BCE">
        <w:rPr>
          <w:bCs/>
          <w:iCs/>
          <w:szCs w:val="22"/>
        </w:rPr>
        <w:t>The 2006 Population Census identified that 96% of the whole population in Samoa is electrified</w:t>
      </w:r>
      <w:r w:rsidR="00510E61" w:rsidRPr="00830BCE">
        <w:rPr>
          <w:rStyle w:val="FootnoteReference"/>
          <w:bCs/>
          <w:iCs/>
          <w:szCs w:val="22"/>
        </w:rPr>
        <w:footnoteReference w:id="8"/>
      </w:r>
      <w:r w:rsidR="002004DD" w:rsidRPr="00830BCE">
        <w:rPr>
          <w:bCs/>
          <w:iCs/>
          <w:szCs w:val="22"/>
        </w:rPr>
        <w:t>.</w:t>
      </w:r>
    </w:p>
    <w:p w14:paraId="11DFB90A" w14:textId="77777777" w:rsidR="00AC621A" w:rsidRPr="00830BCE" w:rsidRDefault="00870672"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szCs w:val="22"/>
        </w:rPr>
        <w:t xml:space="preserve">The Samoan economy did not achieve its macroeconomic targets in the Strategy for the Development of Samoa </w:t>
      </w:r>
      <w:r w:rsidR="009B479D" w:rsidRPr="00830BCE">
        <w:rPr>
          <w:szCs w:val="22"/>
        </w:rPr>
        <w:t xml:space="preserve">(SDS) </w:t>
      </w:r>
      <w:r w:rsidRPr="00830BCE">
        <w:rPr>
          <w:szCs w:val="22"/>
        </w:rPr>
        <w:t>2008 – 2012</w:t>
      </w:r>
      <w:r w:rsidR="00ED03FB" w:rsidRPr="00830BCE">
        <w:rPr>
          <w:szCs w:val="22"/>
        </w:rPr>
        <w:t xml:space="preserve">.  </w:t>
      </w:r>
      <w:r w:rsidRPr="00830BCE">
        <w:rPr>
          <w:szCs w:val="22"/>
        </w:rPr>
        <w:t>The SDS target for Gross Domestic Product (GDP) growth was 3 - 4% per annum</w:t>
      </w:r>
      <w:r w:rsidR="00ED03FB" w:rsidRPr="00830BCE">
        <w:rPr>
          <w:szCs w:val="22"/>
        </w:rPr>
        <w:t xml:space="preserve">.  </w:t>
      </w:r>
      <w:r w:rsidRPr="00830BCE">
        <w:rPr>
          <w:szCs w:val="22"/>
        </w:rPr>
        <w:t>However, over the four years of the SDS period, aggregate GDP showed zero real growth</w:t>
      </w:r>
      <w:r w:rsidR="00ED03FB" w:rsidRPr="00830BCE">
        <w:rPr>
          <w:szCs w:val="22"/>
        </w:rPr>
        <w:t xml:space="preserve">.  </w:t>
      </w:r>
      <w:r w:rsidRPr="00830BCE">
        <w:rPr>
          <w:szCs w:val="22"/>
        </w:rPr>
        <w:t>This implies that per capita GDP declined by an average of about 0.7% per annum</w:t>
      </w:r>
      <w:r w:rsidR="00ED03FB" w:rsidRPr="00830BCE">
        <w:rPr>
          <w:szCs w:val="22"/>
        </w:rPr>
        <w:t xml:space="preserve">.  </w:t>
      </w:r>
      <w:r w:rsidRPr="00830BCE">
        <w:rPr>
          <w:szCs w:val="22"/>
        </w:rPr>
        <w:t>The economy was adversely impacted by exogenous shocks such as the Tsunami in September 2009</w:t>
      </w:r>
      <w:r w:rsidR="00864123" w:rsidRPr="00830BCE">
        <w:rPr>
          <w:szCs w:val="22"/>
        </w:rPr>
        <w:t xml:space="preserve"> that </w:t>
      </w:r>
      <w:r w:rsidRPr="00830BCE">
        <w:rPr>
          <w:szCs w:val="22"/>
        </w:rPr>
        <w:t>significantly affected tourism) and global economic volatility, notably the food and fuel price rises in 2007/08 and the economic and financial crisis</w:t>
      </w:r>
      <w:r w:rsidR="00864123" w:rsidRPr="00830BCE">
        <w:rPr>
          <w:szCs w:val="22"/>
        </w:rPr>
        <w:t xml:space="preserve"> that </w:t>
      </w:r>
      <w:r w:rsidRPr="00830BCE">
        <w:rPr>
          <w:szCs w:val="22"/>
        </w:rPr>
        <w:t>followed</w:t>
      </w:r>
      <w:r w:rsidR="004A34A1" w:rsidRPr="00830BCE">
        <w:rPr>
          <w:rStyle w:val="FootnoteReference"/>
          <w:szCs w:val="22"/>
        </w:rPr>
        <w:footnoteReference w:id="9"/>
      </w:r>
      <w:r w:rsidRPr="00830BCE">
        <w:rPr>
          <w:szCs w:val="22"/>
        </w:rPr>
        <w:t>.</w:t>
      </w:r>
    </w:p>
    <w:p w14:paraId="11DFB90B" w14:textId="77777777" w:rsidR="00AC621A" w:rsidRPr="00830BCE" w:rsidRDefault="00870672"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szCs w:val="22"/>
        </w:rPr>
        <w:t xml:space="preserve">Nevertheless, the </w:t>
      </w:r>
      <w:r w:rsidR="00E50481" w:rsidRPr="00830BCE">
        <w:rPr>
          <w:szCs w:val="22"/>
        </w:rPr>
        <w:t>government’s</w:t>
      </w:r>
      <w:r w:rsidRPr="00830BCE">
        <w:rPr>
          <w:szCs w:val="22"/>
        </w:rPr>
        <w:t xml:space="preserve"> continuing economic goal is to rebuild macro-economic resilience and encourage inclusive growth, generate opportunities from global and regional integration as well as build resilience against natural disasters and climate change</w:t>
      </w:r>
      <w:r w:rsidR="00ED03FB" w:rsidRPr="00830BCE">
        <w:rPr>
          <w:szCs w:val="22"/>
        </w:rPr>
        <w:t xml:space="preserve">.  </w:t>
      </w:r>
      <w:r w:rsidRPr="00830BCE">
        <w:rPr>
          <w:szCs w:val="22"/>
        </w:rPr>
        <w:t xml:space="preserve">In this regard, the government will continue to ensure that it will progressively reduce the fiscal deficit and rebuild reserves as a cushion for future shocks, possibly through the use of budget support provided by the international community to enhance macro-economic </w:t>
      </w:r>
      <w:r w:rsidR="00E50481" w:rsidRPr="00830BCE">
        <w:rPr>
          <w:szCs w:val="22"/>
        </w:rPr>
        <w:t>resilience;</w:t>
      </w:r>
      <w:r w:rsidRPr="00830BCE">
        <w:rPr>
          <w:szCs w:val="22"/>
        </w:rPr>
        <w:t xml:space="preserve"> including building cash balances and, potentially, improve the structure of its debt portfolio.</w:t>
      </w:r>
    </w:p>
    <w:p w14:paraId="11DFB90C" w14:textId="77777777" w:rsidR="00ED03FB" w:rsidRPr="00830BCE" w:rsidRDefault="009669CD" w:rsidP="00855B97">
      <w:pPr>
        <w:widowControl w:val="0"/>
        <w:numPr>
          <w:ilvl w:val="0"/>
          <w:numId w:val="5"/>
        </w:numPr>
        <w:tabs>
          <w:tab w:val="clear" w:pos="360"/>
          <w:tab w:val="num" w:pos="540"/>
        </w:tabs>
        <w:autoSpaceDE w:val="0"/>
        <w:autoSpaceDN w:val="0"/>
        <w:adjustRightInd w:val="0"/>
        <w:spacing w:after="120"/>
        <w:ind w:left="0" w:firstLine="0"/>
        <w:jc w:val="both"/>
        <w:rPr>
          <w:rFonts w:ascii="Garamond" w:hAnsi="Garamond" w:cs="Garamond"/>
          <w:color w:val="000000"/>
          <w:szCs w:val="22"/>
        </w:rPr>
      </w:pPr>
      <w:r w:rsidRPr="00830BCE">
        <w:rPr>
          <w:color w:val="000000"/>
          <w:szCs w:val="22"/>
        </w:rPr>
        <w:t>Samoa‘s external position has been stable and remains comfortable</w:t>
      </w:r>
      <w:r w:rsidR="00ED03FB" w:rsidRPr="00830BCE">
        <w:rPr>
          <w:color w:val="000000"/>
          <w:szCs w:val="22"/>
        </w:rPr>
        <w:t xml:space="preserve">.  </w:t>
      </w:r>
      <w:r w:rsidRPr="00830BCE">
        <w:rPr>
          <w:color w:val="000000"/>
          <w:szCs w:val="22"/>
        </w:rPr>
        <w:t>Export revenues went up by 13.8 percent in 2009 while imports decreased by 17.8 percent over 2008</w:t>
      </w:r>
      <w:r w:rsidR="00ED03FB" w:rsidRPr="00830BCE">
        <w:rPr>
          <w:color w:val="000000"/>
          <w:szCs w:val="22"/>
        </w:rPr>
        <w:t xml:space="preserve">.  </w:t>
      </w:r>
      <w:r w:rsidRPr="00830BCE">
        <w:rPr>
          <w:color w:val="000000"/>
          <w:szCs w:val="22"/>
        </w:rPr>
        <w:t>Remittances more than doubled in the 8 years from 2002 to 2009, increasing by more than $180 million</w:t>
      </w:r>
      <w:r w:rsidR="00ED03FB" w:rsidRPr="00830BCE">
        <w:rPr>
          <w:color w:val="000000"/>
          <w:szCs w:val="22"/>
        </w:rPr>
        <w:t xml:space="preserve">.  </w:t>
      </w:r>
      <w:r w:rsidRPr="00830BCE">
        <w:rPr>
          <w:color w:val="000000"/>
          <w:szCs w:val="22"/>
        </w:rPr>
        <w:t xml:space="preserve">Net foreign reserves, at year end amounted to $339.7 million, a notable increase of 55.9 percent over 2008 and equivalent to 7.5 </w:t>
      </w:r>
      <w:r w:rsidR="001113D9" w:rsidRPr="00830BCE">
        <w:rPr>
          <w:color w:val="000000"/>
          <w:szCs w:val="22"/>
        </w:rPr>
        <w:t>months’ worth</w:t>
      </w:r>
      <w:r w:rsidRPr="00830BCE">
        <w:rPr>
          <w:color w:val="000000"/>
          <w:szCs w:val="22"/>
        </w:rPr>
        <w:t xml:space="preserve"> of import cover was well above the Central Bank‘s target of 4 months</w:t>
      </w:r>
      <w:r w:rsidR="00ED03FB" w:rsidRPr="00830BCE">
        <w:rPr>
          <w:color w:val="000000"/>
          <w:szCs w:val="22"/>
        </w:rPr>
        <w:t xml:space="preserve">.  </w:t>
      </w:r>
      <w:r w:rsidRPr="00830BCE">
        <w:rPr>
          <w:color w:val="000000"/>
          <w:szCs w:val="22"/>
        </w:rPr>
        <w:t>On public finance, overall fiscal balance has been well maintained below the fiscal target of 3.5 percent of GDP throughout the years 2002/03 to 2007/08</w:t>
      </w:r>
      <w:r w:rsidR="00ED03FB" w:rsidRPr="00830BCE">
        <w:rPr>
          <w:color w:val="000000"/>
          <w:szCs w:val="22"/>
        </w:rPr>
        <w:t xml:space="preserve">.  </w:t>
      </w:r>
      <w:r w:rsidRPr="00830BCE">
        <w:rPr>
          <w:color w:val="000000"/>
          <w:szCs w:val="22"/>
        </w:rPr>
        <w:t>Financial year 2008/09 (provisional) was exceptional to record an overall deficit of $59.0 million (4.1% of GDP), however this was lower compared to the budgeted deficit of $84 million</w:t>
      </w:r>
      <w:r w:rsidR="00ED03FB" w:rsidRPr="00830BCE">
        <w:rPr>
          <w:rFonts w:ascii="Garamond" w:hAnsi="Garamond" w:cs="Garamond"/>
          <w:color w:val="000000"/>
          <w:szCs w:val="22"/>
        </w:rPr>
        <w:t>.</w:t>
      </w:r>
    </w:p>
    <w:p w14:paraId="11DFB90D" w14:textId="77777777" w:rsidR="00BC19C9" w:rsidRPr="00830BCE" w:rsidRDefault="009669CD"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In view of the recent economic performance, and Samoa’s vulnerability to external factors and natural disasters as recently experienced, the outlook for the medium term remains a challenge</w:t>
      </w:r>
      <w:r w:rsidR="00ED03FB" w:rsidRPr="00830BCE">
        <w:rPr>
          <w:color w:val="000000"/>
          <w:szCs w:val="22"/>
        </w:rPr>
        <w:t xml:space="preserve">.  </w:t>
      </w:r>
      <w:r w:rsidRPr="00830BCE">
        <w:rPr>
          <w:color w:val="000000"/>
          <w:szCs w:val="22"/>
        </w:rPr>
        <w:t>Hence, Samoa is committed to put in place prudent and responsible measures that would provide stimulus for sustained economic performance</w:t>
      </w:r>
      <w:r w:rsidR="00ED03FB" w:rsidRPr="00830BCE">
        <w:rPr>
          <w:color w:val="000000"/>
          <w:szCs w:val="22"/>
        </w:rPr>
        <w:t xml:space="preserve">.  </w:t>
      </w:r>
      <w:r w:rsidRPr="00830BCE">
        <w:rPr>
          <w:color w:val="000000"/>
          <w:szCs w:val="22"/>
        </w:rPr>
        <w:t xml:space="preserve">The impacts of climate change will continue to threaten environmental sustainability efforts in the medium term hence building national resilience will be accorded high </w:t>
      </w:r>
      <w:r w:rsidRPr="00830BCE">
        <w:rPr>
          <w:color w:val="000000"/>
          <w:szCs w:val="22"/>
        </w:rPr>
        <w:lastRenderedPageBreak/>
        <w:t>priority</w:t>
      </w:r>
      <w:r w:rsidR="00735285" w:rsidRPr="00830BCE">
        <w:rPr>
          <w:vertAlign w:val="superscript"/>
        </w:rPr>
        <w:footnoteReference w:id="10"/>
      </w:r>
      <w:r w:rsidRPr="00830BCE">
        <w:rPr>
          <w:color w:val="000000"/>
          <w:szCs w:val="22"/>
        </w:rPr>
        <w:t>.</w:t>
      </w:r>
    </w:p>
    <w:p w14:paraId="11DFB90E" w14:textId="77777777" w:rsidR="003705EF" w:rsidRPr="00830BCE" w:rsidRDefault="000F527F" w:rsidP="00316FDC">
      <w:pPr>
        <w:pStyle w:val="Heading3"/>
      </w:pPr>
      <w:bookmarkStart w:id="55" w:name="_Toc369681601"/>
      <w:bookmarkStart w:id="56" w:name="_Toc385193109"/>
      <w:bookmarkStart w:id="57" w:name="_Toc387837161"/>
      <w:r w:rsidRPr="00830BCE">
        <w:t>B</w:t>
      </w:r>
      <w:r w:rsidR="00EB290F" w:rsidRPr="00830BCE">
        <w:t>.</w:t>
      </w:r>
      <w:r w:rsidRPr="00830BCE">
        <w:t>2</w:t>
      </w:r>
      <w:r w:rsidR="00C22FA3" w:rsidRPr="00830BCE">
        <w:t>.</w:t>
      </w:r>
      <w:r w:rsidRPr="00830BCE">
        <w:t>c</w:t>
      </w:r>
      <w:r w:rsidRPr="00830BCE">
        <w:tab/>
      </w:r>
      <w:bookmarkStart w:id="58" w:name="b2c"/>
      <w:bookmarkEnd w:id="58"/>
      <w:r w:rsidRPr="00830BCE">
        <w:t>Policy and Legislative Context</w:t>
      </w:r>
      <w:bookmarkEnd w:id="52"/>
      <w:bookmarkEnd w:id="53"/>
      <w:bookmarkEnd w:id="54"/>
      <w:bookmarkEnd w:id="55"/>
      <w:bookmarkEnd w:id="56"/>
      <w:bookmarkEnd w:id="57"/>
    </w:p>
    <w:p w14:paraId="11DFB90F" w14:textId="77777777" w:rsidR="00DF73DA" w:rsidRPr="00830BCE" w:rsidRDefault="00E94B57"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bookmarkStart w:id="59" w:name="_Ref353450085"/>
      <w:r w:rsidRPr="00830BCE">
        <w:rPr>
          <w:color w:val="000000"/>
          <w:szCs w:val="22"/>
        </w:rPr>
        <w:t>Since the last NCSA, the following legislation associated with the</w:t>
      </w:r>
      <w:r w:rsidR="00972ACA" w:rsidRPr="00830BCE">
        <w:rPr>
          <w:color w:val="000000"/>
          <w:szCs w:val="22"/>
        </w:rPr>
        <w:t xml:space="preserve"> three Rio Conventions </w:t>
      </w:r>
      <w:r w:rsidRPr="00830BCE">
        <w:rPr>
          <w:color w:val="000000"/>
          <w:szCs w:val="22"/>
        </w:rPr>
        <w:t>have been produced and are being implemented: Forestry Act 2011 (under review); Disaster &amp; Emergency Management Act 2007; Land Registration Act 2008; Water Resources Management Act 2008; Unit Titles Act 2009; Waste Management Act 2010; Spatial Information Agency Act 2010</w:t>
      </w:r>
      <w:r w:rsidR="00ED03FB" w:rsidRPr="00830BCE">
        <w:rPr>
          <w:color w:val="000000"/>
          <w:szCs w:val="22"/>
        </w:rPr>
        <w:t xml:space="preserve">.  </w:t>
      </w:r>
      <w:r w:rsidRPr="00830BCE">
        <w:rPr>
          <w:color w:val="000000"/>
          <w:szCs w:val="22"/>
        </w:rPr>
        <w:t>The MNRE is also in the process of drafting an Environment Management &amp; Conservation Bill as well as a Nat</w:t>
      </w:r>
      <w:r w:rsidR="005B3C0E" w:rsidRPr="00830BCE">
        <w:rPr>
          <w:color w:val="000000"/>
          <w:szCs w:val="22"/>
        </w:rPr>
        <w:t>ural Resource Management Bill</w:t>
      </w:r>
      <w:r w:rsidR="00ED03FB" w:rsidRPr="00830BCE">
        <w:rPr>
          <w:color w:val="000000"/>
          <w:szCs w:val="22"/>
        </w:rPr>
        <w:t xml:space="preserve">.  </w:t>
      </w:r>
      <w:r w:rsidRPr="00830BCE">
        <w:rPr>
          <w:color w:val="000000"/>
          <w:szCs w:val="22"/>
        </w:rPr>
        <w:t xml:space="preserve">Related Regulations such as the PUMA (EIA) Regulation 2007; PUMA (Development Consent Application &amp; Fees) Regulation 2008; Marine Wildlife Protection Regulation 2009; </w:t>
      </w:r>
      <w:proofErr w:type="spellStart"/>
      <w:r w:rsidRPr="00830BCE">
        <w:rPr>
          <w:color w:val="000000"/>
          <w:szCs w:val="22"/>
        </w:rPr>
        <w:t>Aufaga</w:t>
      </w:r>
      <w:proofErr w:type="spellEnd"/>
      <w:r w:rsidRPr="00830BCE">
        <w:rPr>
          <w:color w:val="000000"/>
          <w:szCs w:val="22"/>
        </w:rPr>
        <w:t xml:space="preserve"> Water Resources Bylaws 2011; Survey Regulation 2011 and Water Licensing Regulation 2011 have also been implemented.</w:t>
      </w:r>
    </w:p>
    <w:p w14:paraId="11DFB910" w14:textId="77777777" w:rsidR="00DF73DA" w:rsidRPr="00830BCE" w:rsidRDefault="00E94B57"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szCs w:val="22"/>
        </w:rPr>
        <w:t xml:space="preserve">Added to these legislation and regulations are environmental policies, strategies and plans such as the NBSAP, </w:t>
      </w:r>
      <w:r w:rsidR="00A32264">
        <w:rPr>
          <w:szCs w:val="22"/>
        </w:rPr>
        <w:t xml:space="preserve">National Communications, </w:t>
      </w:r>
      <w:r w:rsidRPr="00830BCE">
        <w:rPr>
          <w:szCs w:val="22"/>
        </w:rPr>
        <w:t>NAP</w:t>
      </w:r>
      <w:r w:rsidR="00D95F0B">
        <w:rPr>
          <w:szCs w:val="22"/>
        </w:rPr>
        <w:t>A</w:t>
      </w:r>
      <w:r w:rsidRPr="00830BCE">
        <w:rPr>
          <w:szCs w:val="22"/>
        </w:rPr>
        <w:t>, NIP, NISAB, NWRM Strategy; CIM plans and others</w:t>
      </w:r>
      <w:r w:rsidR="00ED03FB" w:rsidRPr="00830BCE">
        <w:rPr>
          <w:szCs w:val="22"/>
        </w:rPr>
        <w:t xml:space="preserve">.  </w:t>
      </w:r>
      <w:r w:rsidRPr="00830BCE">
        <w:rPr>
          <w:szCs w:val="22"/>
        </w:rPr>
        <w:t>These policies, strategies and plans are implemented cognizant of other related sector policies and plans such as the Agriculture, Tourism, Energy, Disaster Reduction and Health Sector Plans.</w:t>
      </w:r>
      <w:bookmarkEnd w:id="59"/>
    </w:p>
    <w:p w14:paraId="11DFB911" w14:textId="77777777" w:rsidR="00BC19C9" w:rsidRPr="00830BCE" w:rsidRDefault="002510DF"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t>Fulfilling commitments as a Party under these various conventions contributed significantly to keeping the environment momentum at the national level, with the adoption of corresponding legislations and policies and action plans for implementing national obligations</w:t>
      </w:r>
      <w:r w:rsidR="00ED03FB" w:rsidRPr="00830BCE">
        <w:t xml:space="preserve">.  </w:t>
      </w:r>
      <w:r w:rsidRPr="00830BCE">
        <w:t>This is evident in the changes reflected in the Strategy for Development of Samoa (SDS) 2012-2016</w:t>
      </w:r>
      <w:r w:rsidR="00864123" w:rsidRPr="00830BCE">
        <w:t xml:space="preserve"> that </w:t>
      </w:r>
      <w:r w:rsidRPr="00830BCE">
        <w:t>includes Environment as a Priority Focus area as compared to the SDS 2005-2007 where environment was not mentioned at all except as a cross cutting issue within</w:t>
      </w:r>
      <w:r w:rsidR="00972ACA" w:rsidRPr="00830BCE">
        <w:t xml:space="preserve"> three strategic </w:t>
      </w:r>
      <w:r w:rsidRPr="00830BCE">
        <w:t>areas; agriculture, health and tourism development</w:t>
      </w:r>
      <w:r w:rsidR="00ED03FB" w:rsidRPr="00830BCE">
        <w:t xml:space="preserve">.  </w:t>
      </w:r>
      <w:r w:rsidRPr="00830BCE">
        <w:t>The elevation of environmental sustainability alongside the economic and social pillars that previously were the focus of Samoa’s national planning framework also brought it in line with Samoa’s MDG goals</w:t>
      </w:r>
      <w:r w:rsidRPr="00830BCE">
        <w:rPr>
          <w:rStyle w:val="FootnoteReference"/>
        </w:rPr>
        <w:footnoteReference w:id="11"/>
      </w:r>
      <w:r w:rsidR="00ED03FB" w:rsidRPr="00830BCE">
        <w:t xml:space="preserve">.  </w:t>
      </w:r>
      <w:r w:rsidRPr="00830BCE">
        <w:t>The integration of environmental sustainability is observed in sector and sub-sector plans in all economic sectors including agriculture, fisheries, energy, infrastructure, and tourism</w:t>
      </w:r>
      <w:r w:rsidR="00DF73DA" w:rsidRPr="00830BCE">
        <w:t>.</w:t>
      </w:r>
    </w:p>
    <w:p w14:paraId="11DFB912" w14:textId="77777777" w:rsidR="00BC19C9" w:rsidRPr="00830BCE" w:rsidRDefault="000F527F" w:rsidP="00316FDC">
      <w:pPr>
        <w:pStyle w:val="Heading3"/>
      </w:pPr>
      <w:bookmarkStart w:id="60" w:name="_Toc369681602"/>
      <w:bookmarkStart w:id="61" w:name="_Toc385193110"/>
      <w:bookmarkStart w:id="62" w:name="_Toc387837162"/>
      <w:r w:rsidRPr="00830BCE">
        <w:t>B</w:t>
      </w:r>
      <w:r w:rsidR="00C22FA3" w:rsidRPr="00830BCE">
        <w:t>.</w:t>
      </w:r>
      <w:r w:rsidRPr="00830BCE">
        <w:t>2</w:t>
      </w:r>
      <w:r w:rsidR="00C22FA3" w:rsidRPr="00830BCE">
        <w:t>.</w:t>
      </w:r>
      <w:r w:rsidRPr="00830BCE">
        <w:t>d</w:t>
      </w:r>
      <w:r w:rsidRPr="00830BCE">
        <w:tab/>
      </w:r>
      <w:bookmarkStart w:id="63" w:name="b2d"/>
      <w:bookmarkEnd w:id="63"/>
      <w:r w:rsidRPr="00830BCE">
        <w:t>Institutional Context</w:t>
      </w:r>
      <w:bookmarkEnd w:id="60"/>
      <w:bookmarkEnd w:id="61"/>
      <w:bookmarkEnd w:id="62"/>
    </w:p>
    <w:p w14:paraId="11DFB913" w14:textId="77777777" w:rsidR="00BC19C9" w:rsidRPr="00830BCE" w:rsidRDefault="0010766C"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Ministry of Natural Resources &amp; Environment (MNRE) is the main implementing agency that oversees the formulation, coordination, and implementation of all of</w:t>
      </w:r>
      <w:r w:rsidR="005E6D57" w:rsidRPr="00830BCE">
        <w:t xml:space="preserve"> </w:t>
      </w:r>
      <w:r w:rsidRPr="00830BCE">
        <w:t>Samoa’s environmental policies</w:t>
      </w:r>
      <w:r w:rsidR="00ED03FB" w:rsidRPr="00830BCE">
        <w:t xml:space="preserve">.  </w:t>
      </w:r>
      <w:r w:rsidRPr="00830BCE">
        <w:t xml:space="preserve">As such, the </w:t>
      </w:r>
      <w:r w:rsidR="009C1B8C" w:rsidRPr="00830BCE">
        <w:t>MNRE</w:t>
      </w:r>
      <w:r w:rsidRPr="00830BCE">
        <w:t xml:space="preserve"> is the focal point institution for the three Rio Conventions and responsible for reporting on their national implementation to the respective secretariats</w:t>
      </w:r>
      <w:r w:rsidR="00ED03FB" w:rsidRPr="00830BCE">
        <w:t xml:space="preserve">.  </w:t>
      </w:r>
      <w:r w:rsidR="009C1B8C" w:rsidRPr="00830BCE">
        <w:t xml:space="preserve">It </w:t>
      </w:r>
      <w:r w:rsidRPr="00830BCE">
        <w:t>houses multiple separate divisions dedicated primarily to</w:t>
      </w:r>
      <w:r w:rsidR="00C240AE" w:rsidRPr="00830BCE">
        <w:t xml:space="preserve"> meteorology,</w:t>
      </w:r>
      <w:r w:rsidRPr="00830BCE">
        <w:t xml:space="preserve"> land, water and environmental planning and management.</w:t>
      </w:r>
      <w:r w:rsidRPr="00830BCE">
        <w:rPr>
          <w:vertAlign w:val="superscript"/>
        </w:rPr>
        <w:footnoteReference w:id="12"/>
      </w:r>
      <w:r w:rsidR="00DF73DA" w:rsidRPr="00830BCE">
        <w:t xml:space="preserve">  </w:t>
      </w:r>
      <w:r w:rsidR="009C1B8C" w:rsidRPr="00830BCE">
        <w:t>The MNRE being the key ministry implementing national and global environmental obligations, has the largest repository of knowledge and experience on climate and natural resources in the country, with a number of highly trained staff in areas from hydrology to land registry and management to urban planning and climate sciences</w:t>
      </w:r>
      <w:r w:rsidR="00ED03FB" w:rsidRPr="00830BCE">
        <w:t xml:space="preserve">.  </w:t>
      </w:r>
      <w:r w:rsidRPr="00830BCE">
        <w:t>MNRE is also the ministry responsible for producing the key policy documents that guide climate change programming for the country, including the National Policy Statement on Climate Change and the NAPA</w:t>
      </w:r>
      <w:r w:rsidR="00ED03FB" w:rsidRPr="00830BCE">
        <w:t xml:space="preserve">.  </w:t>
      </w:r>
      <w:r w:rsidRPr="00830BCE">
        <w:t>It is the designated secretariat for the National Climate Change Country Team (NCCCT), members of which include the CEOs of relevant ministries</w:t>
      </w:r>
      <w:r w:rsidR="00313815" w:rsidRPr="00830BCE">
        <w:t>, which has served as the key c</w:t>
      </w:r>
      <w:r w:rsidRPr="00830BCE">
        <w:t>oordination mechanism for national response to climate change initiatives in the past.</w:t>
      </w:r>
    </w:p>
    <w:p w14:paraId="11DFB914" w14:textId="77777777" w:rsidR="00DB54CB" w:rsidRPr="00830BCE" w:rsidRDefault="00DB3071"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Ministry of Agriculture and Fisheries (MAF) is another important line ministry</w:t>
      </w:r>
      <w:r w:rsidR="00864123" w:rsidRPr="00830BCE">
        <w:t xml:space="preserve"> that </w:t>
      </w:r>
      <w:r w:rsidRPr="00830BCE">
        <w:t xml:space="preserve">is responsible for the management of inshore and offshore fisheries, </w:t>
      </w:r>
      <w:r w:rsidR="00E74AE8" w:rsidRPr="00830BCE">
        <w:t xml:space="preserve">crop and livestock </w:t>
      </w:r>
      <w:r w:rsidRPr="00830BCE">
        <w:t xml:space="preserve">production and </w:t>
      </w:r>
      <w:r w:rsidRPr="00830BCE">
        <w:lastRenderedPageBreak/>
        <w:t>management practices</w:t>
      </w:r>
      <w:r w:rsidR="00E74AE8" w:rsidRPr="00830BCE">
        <w:t xml:space="preserve"> as well as research </w:t>
      </w:r>
      <w:r w:rsidRPr="00830BCE">
        <w:t>to improve and increase subsistence and commercial farm production</w:t>
      </w:r>
      <w:r w:rsidR="00ED03FB" w:rsidRPr="00830BCE">
        <w:t xml:space="preserve">.  </w:t>
      </w:r>
      <w:r w:rsidR="0022560A" w:rsidRPr="00830BCE">
        <w:t xml:space="preserve">The MAF is a key </w:t>
      </w:r>
      <w:r w:rsidR="007E66E8" w:rsidRPr="00830BCE">
        <w:t>partner</w:t>
      </w:r>
      <w:r w:rsidR="0022560A" w:rsidRPr="00830BCE">
        <w:t xml:space="preserve"> agency of projects such as the GEF/UNDP Integrating Climate Change Risks in the Agriculture and Health Sectors in Samoa (ICCRAS&amp;HSS) and Samoa Agriculture Competitiveness Project</w:t>
      </w:r>
      <w:r w:rsidR="001A422B" w:rsidRPr="00830BCE">
        <w:t xml:space="preserve"> </w:t>
      </w:r>
      <w:r w:rsidR="0022560A" w:rsidRPr="00830BCE">
        <w:t>(SACEP)</w:t>
      </w:r>
      <w:r w:rsidR="00864123" w:rsidRPr="00830BCE">
        <w:t xml:space="preserve"> that </w:t>
      </w:r>
      <w:r w:rsidR="0022560A" w:rsidRPr="00830BCE">
        <w:t>aims to help local produce capture a larger proportion of the domestic food market and increase rural household incomes</w:t>
      </w:r>
      <w:r w:rsidR="00ED03FB" w:rsidRPr="00830BCE">
        <w:t xml:space="preserve">.  </w:t>
      </w:r>
      <w:r w:rsidR="0022560A" w:rsidRPr="00830BCE">
        <w:t>Part of this project is looking at impact of disasters and climate change on agricultural products</w:t>
      </w:r>
      <w:r w:rsidR="00864123" w:rsidRPr="00830BCE">
        <w:t xml:space="preserve"> that </w:t>
      </w:r>
      <w:r w:rsidR="0022560A" w:rsidRPr="00830BCE">
        <w:t>affects food security.</w:t>
      </w:r>
    </w:p>
    <w:p w14:paraId="11DFB915" w14:textId="77777777" w:rsidR="00ED03FB" w:rsidRPr="00830BCE" w:rsidRDefault="00467FC5"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Ministry of Women, Social &amp; Community Development (MWCSD) as the primary government institution for women’s issues as well as village governance, cooperation and development, is the entity through which all other government and non-government entities are required to pass for any work involving the local communities</w:t>
      </w:r>
      <w:r w:rsidR="00ED03FB" w:rsidRPr="00830BCE">
        <w:t xml:space="preserve">.  </w:t>
      </w:r>
      <w:r w:rsidRPr="00830BCE">
        <w:t>As such, it maintains the closest government ties to the village mayors, village women’s leaders and key local development actors</w:t>
      </w:r>
      <w:r w:rsidR="00ED03FB" w:rsidRPr="00830BCE">
        <w:t xml:space="preserve">.  </w:t>
      </w:r>
      <w:r w:rsidR="007C7E17" w:rsidRPr="00830BCE">
        <w:t>Samoa operates on and advocates strongly, participatory approach and the use of consultative process</w:t>
      </w:r>
      <w:r w:rsidR="00ED03FB" w:rsidRPr="00830BCE">
        <w:t xml:space="preserve">.  </w:t>
      </w:r>
      <w:r w:rsidR="007C7E17" w:rsidRPr="00830BCE">
        <w:t xml:space="preserve">The MNRE works in partnership with the MWCSD as well as the Samoa Umbrella of Non-Governmental </w:t>
      </w:r>
      <w:r w:rsidR="001A66D2" w:rsidRPr="00830BCE">
        <w:t>Organization</w:t>
      </w:r>
      <w:r w:rsidR="007C7E17" w:rsidRPr="00830BCE">
        <w:t>s (SUNGO), in ensuring the communities and civil society are included and consulted on all environmental matters and issues</w:t>
      </w:r>
      <w:r w:rsidR="00ED03FB" w:rsidRPr="00830BCE">
        <w:t xml:space="preserve">.  </w:t>
      </w:r>
      <w:r w:rsidR="007C7E17" w:rsidRPr="00830BCE">
        <w:t>The MNRE has integrated and planning frameworks in all its divisions focusing on increasing awareness and providing support to communities and NGOs so they are involved throughout the whole environmental planning and management process</w:t>
      </w:r>
      <w:r w:rsidR="00ED03FB" w:rsidRPr="00830BCE">
        <w:t xml:space="preserve">.  </w:t>
      </w:r>
      <w:r w:rsidR="007C7E17" w:rsidRPr="00830BCE">
        <w:t xml:space="preserve">An example of a community involvement in environmental </w:t>
      </w:r>
      <w:r w:rsidR="008D3BB3" w:rsidRPr="00830BCE">
        <w:t>management</w:t>
      </w:r>
      <w:r w:rsidR="007C7E17" w:rsidRPr="00830BCE">
        <w:t xml:space="preserve"> is the Community Forestry Program; and the implementation of Coastal Infrastructure Management (CIM) plan as the vast majority of the population living on the coastal fringes of Upolu and Savaii may ex</w:t>
      </w:r>
      <w:r w:rsidR="001A422B" w:rsidRPr="00830BCE">
        <w:t>p</w:t>
      </w:r>
      <w:r w:rsidR="007C7E17" w:rsidRPr="00830BCE">
        <w:t>erience an increase in coastal erosion, and are most likely to be affected more by storm surges, cyclones, hurricanes and other natural disasters</w:t>
      </w:r>
      <w:r w:rsidR="00ED03FB" w:rsidRPr="00830BCE">
        <w:t>.</w:t>
      </w:r>
    </w:p>
    <w:p w14:paraId="11DFB916" w14:textId="77777777" w:rsidR="00ED03FB" w:rsidRPr="00830BCE" w:rsidRDefault="007C7E17"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F907C3" w:rsidRPr="00830BCE">
        <w:t>MWCSD also</w:t>
      </w:r>
      <w:r w:rsidR="00467FC5" w:rsidRPr="00830BCE">
        <w:t xml:space="preserve"> warehouses the most extensive data and information on Samoa’s nearly 200 villages, much of which has recently been compiled in the MWCSD publication </w:t>
      </w:r>
      <w:r w:rsidR="00467FC5" w:rsidRPr="00830BCE">
        <w:rPr>
          <w:i/>
        </w:rPr>
        <w:t>Samoan</w:t>
      </w:r>
      <w:r w:rsidR="001A422B" w:rsidRPr="00830BCE">
        <w:rPr>
          <w:i/>
        </w:rPr>
        <w:t xml:space="preserve"> </w:t>
      </w:r>
      <w:r w:rsidR="00467FC5" w:rsidRPr="00830BCE">
        <w:rPr>
          <w:i/>
        </w:rPr>
        <w:t>Village Profiles</w:t>
      </w:r>
      <w:r w:rsidR="001A422B" w:rsidRPr="00830BCE">
        <w:rPr>
          <w:i/>
        </w:rPr>
        <w:t xml:space="preserve"> </w:t>
      </w:r>
      <w:r w:rsidR="00467FC5" w:rsidRPr="00830BCE">
        <w:rPr>
          <w:i/>
        </w:rPr>
        <w:t>2013</w:t>
      </w:r>
      <w:r w:rsidR="00ED03FB" w:rsidRPr="00830BCE">
        <w:t xml:space="preserve">.  </w:t>
      </w:r>
      <w:r w:rsidR="00467FC5" w:rsidRPr="00830BCE">
        <w:t xml:space="preserve">Because of its extensive connection with the villages and its official mandate in the areas of social and community development and gender, MWCSD is also the ministry with the most expertise and experience in local development, productivity </w:t>
      </w:r>
      <w:r w:rsidR="00D96EA7" w:rsidRPr="00830BCE">
        <w:t>and vulnerable</w:t>
      </w:r>
      <w:r w:rsidR="00467FC5" w:rsidRPr="00830BCE">
        <w:t xml:space="preserve"> populations</w:t>
      </w:r>
      <w:r w:rsidR="00ED03FB" w:rsidRPr="00830BCE">
        <w:t xml:space="preserve">.  </w:t>
      </w:r>
      <w:r w:rsidR="00467FC5" w:rsidRPr="00830BCE">
        <w:t>It is the ministry in charge of paying each village mayor and women’s representative and tends to be among the first official entities involved and consulted in any disaster situation, local governance issue or development assessment</w:t>
      </w:r>
      <w:r w:rsidR="00ED03FB" w:rsidRPr="00830BCE">
        <w:t xml:space="preserve">.  </w:t>
      </w:r>
      <w:r w:rsidR="00467FC5" w:rsidRPr="00830BCE">
        <w:t xml:space="preserve">MWCSD has a small community </w:t>
      </w:r>
      <w:r w:rsidR="00D96EA7" w:rsidRPr="00830BCE">
        <w:t>d</w:t>
      </w:r>
      <w:r w:rsidR="00467FC5" w:rsidRPr="00830BCE">
        <w:t>evelopment coordination unit</w:t>
      </w:r>
      <w:r w:rsidR="00864123" w:rsidRPr="00830BCE">
        <w:t xml:space="preserve"> that </w:t>
      </w:r>
      <w:r w:rsidR="00467FC5" w:rsidRPr="00830BCE">
        <w:t>serves to represent the sector in the bimonthly sector coordination meetings and track progress on village sustainable development plans</w:t>
      </w:r>
      <w:r w:rsidR="00ED03FB" w:rsidRPr="00830BCE">
        <w:t>.</w:t>
      </w:r>
    </w:p>
    <w:p w14:paraId="11DFB917" w14:textId="77777777" w:rsidR="00DB54CB" w:rsidRPr="00830BCE" w:rsidRDefault="00981AA3"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3"/>
        </w:rPr>
        <w:t>The Ministry of Works &amp; Transport Infrastructure (</w:t>
      </w:r>
      <w:r w:rsidRPr="00830BCE">
        <w:rPr>
          <w:rFonts w:cs="Arial"/>
          <w:szCs w:val="28"/>
        </w:rPr>
        <w:t>MWTI) is another major ministry, in charge of developing, disseminating and monitoring specifications for the national building code, which has been revamped to accommodate the country’s objectives in connection with climate change, disaster risk management and “building back better” philosophy.</w:t>
      </w:r>
    </w:p>
    <w:p w14:paraId="11DFB918" w14:textId="77777777" w:rsidR="00ED03FB" w:rsidRPr="00830BCE" w:rsidRDefault="00DD779C"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Ministry of Finance (</w:t>
      </w:r>
      <w:proofErr w:type="spellStart"/>
      <w:r w:rsidR="000A3946" w:rsidRPr="00830BCE">
        <w:t>MoF</w:t>
      </w:r>
      <w:proofErr w:type="spellEnd"/>
      <w:r w:rsidRPr="00830BCE">
        <w:t xml:space="preserve">) is the central agency </w:t>
      </w:r>
      <w:r w:rsidR="000A3946" w:rsidRPr="00830BCE">
        <w:t>in charge of the centralized database of donor assistance, which comprises close to 20% of GDP</w:t>
      </w:r>
      <w:r w:rsidR="000A3946" w:rsidRPr="00830BCE">
        <w:rPr>
          <w:rStyle w:val="FootnoteReference"/>
        </w:rPr>
        <w:footnoteReference w:id="13"/>
      </w:r>
      <w:r w:rsidR="000A3946" w:rsidRPr="00830BCE">
        <w:t xml:space="preserve"> annually and through which all external development financing must pass prior to allocation</w:t>
      </w:r>
      <w:r w:rsidR="00ED03FB" w:rsidRPr="00830BCE">
        <w:t xml:space="preserve">.  </w:t>
      </w:r>
      <w:r w:rsidR="000A3946" w:rsidRPr="00830BCE">
        <w:t xml:space="preserve">Direct access to this data, in conjunction with the information compiled on national productivity by the Samoan Bureau of Statistics, provides </w:t>
      </w:r>
      <w:proofErr w:type="spellStart"/>
      <w:r w:rsidR="000A3946" w:rsidRPr="00830BCE">
        <w:t>MoF</w:t>
      </w:r>
      <w:proofErr w:type="spellEnd"/>
      <w:r w:rsidR="000A3946" w:rsidRPr="00830BCE">
        <w:t xml:space="preserve"> with the most comprehensive view of national expenditures</w:t>
      </w:r>
      <w:r w:rsidR="00ED03FB" w:rsidRPr="00830BCE">
        <w:t xml:space="preserve">.  </w:t>
      </w:r>
      <w:r w:rsidR="000A3946" w:rsidRPr="00830BCE">
        <w:t>This allows for more widespread analysis of cross-sector expenditures, such as those related to issues like CC and DRM</w:t>
      </w:r>
      <w:r w:rsidR="00ED03FB" w:rsidRPr="00830BCE">
        <w:t xml:space="preserve">.  </w:t>
      </w:r>
      <w:r w:rsidR="000A3946" w:rsidRPr="00830BCE">
        <w:t xml:space="preserve">Additionally, </w:t>
      </w:r>
      <w:proofErr w:type="spellStart"/>
      <w:r w:rsidR="000A3946" w:rsidRPr="00830BCE">
        <w:t>MoF</w:t>
      </w:r>
      <w:proofErr w:type="spellEnd"/>
      <w:r w:rsidR="000A3946" w:rsidRPr="00830BCE">
        <w:t xml:space="preserve"> was the principal government agency working with UNDP and other international partners on the national </w:t>
      </w:r>
      <w:r w:rsidR="000A3946" w:rsidRPr="00830BCE">
        <w:rPr>
          <w:rFonts w:cs="MyriadPro-Regular"/>
          <w:szCs w:val="20"/>
        </w:rPr>
        <w:t>Climate Public Expenditure and Institutional Review (CPEIR) project, providing it with extensive background in the concepts of CC fiscal management</w:t>
      </w:r>
      <w:r w:rsidR="00ED03FB" w:rsidRPr="00830BCE">
        <w:rPr>
          <w:rFonts w:cs="MyriadPro-Regular"/>
          <w:szCs w:val="20"/>
        </w:rPr>
        <w:t xml:space="preserve">.  </w:t>
      </w:r>
      <w:proofErr w:type="spellStart"/>
      <w:r w:rsidR="00A355F0" w:rsidRPr="00830BCE">
        <w:t>MoF</w:t>
      </w:r>
      <w:proofErr w:type="spellEnd"/>
      <w:r w:rsidR="00A355F0" w:rsidRPr="00830BCE">
        <w:t xml:space="preserve">, through its Economic Policy and Planning Division (EPPD) is also responsible for the coordination of the country’s 14 sectors that contribute to the national development strategy and </w:t>
      </w:r>
      <w:r w:rsidR="009F4B55" w:rsidRPr="00830BCE">
        <w:t xml:space="preserve">programme </w:t>
      </w:r>
      <w:r w:rsidR="00A355F0" w:rsidRPr="00830BCE">
        <w:t>objectives in line with a relatively recently adopted sector-wide approach to development</w:t>
      </w:r>
      <w:r w:rsidR="00ED03FB" w:rsidRPr="00830BCE">
        <w:t xml:space="preserve">.  </w:t>
      </w:r>
      <w:r w:rsidR="00A355F0" w:rsidRPr="00830BCE">
        <w:t xml:space="preserve">These sectors include finance; agriculture; education; tourism; trade, commerce and manufacturing; health, law and justice; community development; public administration; </w:t>
      </w:r>
      <w:r w:rsidR="00A355F0" w:rsidRPr="00830BCE">
        <w:lastRenderedPageBreak/>
        <w:t>water; communication; transport; energy; and environment</w:t>
      </w:r>
      <w:r w:rsidR="00ED03FB" w:rsidRPr="00830BCE">
        <w:t>.</w:t>
      </w:r>
    </w:p>
    <w:p w14:paraId="11DFB919" w14:textId="77777777" w:rsidR="00DB54CB" w:rsidRPr="00830BCE" w:rsidRDefault="009D4EE5"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At the regional level, </w:t>
      </w:r>
      <w:r w:rsidR="005E6744" w:rsidRPr="00830BCE">
        <w:t xml:space="preserve">Samoa is a member of several regional organizations </w:t>
      </w:r>
      <w:r w:rsidR="00123428" w:rsidRPr="00830BCE">
        <w:t>and mechanisms such as the Secretariat of the Pacific Regional Environment Programme (SPREP)</w:t>
      </w:r>
      <w:r w:rsidR="005E6744" w:rsidRPr="00830BCE">
        <w:t>, Secretariat of the Pacific Community (SPC)</w:t>
      </w:r>
      <w:r w:rsidR="004C363B" w:rsidRPr="00830BCE">
        <w:t xml:space="preserve">, Pacific Islands Forum Secretariat </w:t>
      </w:r>
      <w:r w:rsidR="004B791F" w:rsidRPr="00830BCE">
        <w:t>(PIFS)</w:t>
      </w:r>
      <w:r w:rsidR="00CA1341" w:rsidRPr="00830BCE">
        <w:t xml:space="preserve"> </w:t>
      </w:r>
      <w:r w:rsidR="005E6744" w:rsidRPr="00830BCE">
        <w:t>and others</w:t>
      </w:r>
      <w:r w:rsidR="00ED03FB" w:rsidRPr="00830BCE">
        <w:t xml:space="preserve">.  </w:t>
      </w:r>
      <w:r w:rsidR="005E6744" w:rsidRPr="00830BCE">
        <w:t xml:space="preserve">SPREP plays a key role in providing </w:t>
      </w:r>
      <w:r w:rsidR="001C0A2E" w:rsidRPr="00830BCE">
        <w:t xml:space="preserve">technical </w:t>
      </w:r>
      <w:r w:rsidR="00CA1341" w:rsidRPr="00830BCE">
        <w:t>advice</w:t>
      </w:r>
      <w:r w:rsidR="005E6744" w:rsidRPr="00830BCE">
        <w:t xml:space="preserve"> on regional and global environmental programmes on thematic areas including biodiversity, climate change, environmental monitoring and governance, and waste management</w:t>
      </w:r>
      <w:r w:rsidR="00ED03FB" w:rsidRPr="00830BCE">
        <w:t xml:space="preserve">.  </w:t>
      </w:r>
      <w:r w:rsidR="005E6744" w:rsidRPr="00830BCE">
        <w:t xml:space="preserve">The MNRE works in close collaboration </w:t>
      </w:r>
      <w:r w:rsidR="004B4719" w:rsidRPr="00830BCE">
        <w:t>with SPREP on all these thematic areas</w:t>
      </w:r>
      <w:r w:rsidR="00ED03FB" w:rsidRPr="00830BCE">
        <w:t xml:space="preserve">.  </w:t>
      </w:r>
      <w:r w:rsidR="00B46F3E" w:rsidRPr="00830BCE">
        <w:t xml:space="preserve">Samoa being a Pacific island country, </w:t>
      </w:r>
      <w:r w:rsidR="0044011D" w:rsidRPr="00830BCE">
        <w:t xml:space="preserve">works closely with </w:t>
      </w:r>
      <w:r w:rsidR="00B46F3E" w:rsidRPr="00830BCE">
        <w:t>PIFS</w:t>
      </w:r>
      <w:r w:rsidR="0044011D" w:rsidRPr="00830BCE">
        <w:t xml:space="preserve"> in</w:t>
      </w:r>
      <w:r w:rsidR="00B46F3E" w:rsidRPr="00830BCE">
        <w:t xml:space="preserve"> the </w:t>
      </w:r>
      <w:r w:rsidR="0044011D" w:rsidRPr="00830BCE">
        <w:t>areas of climate change expenditure</w:t>
      </w:r>
      <w:r w:rsidR="00B46F3E" w:rsidRPr="00830BCE">
        <w:t xml:space="preserve"> and climate change financing, to meet the critical climate change challenge</w:t>
      </w:r>
      <w:r w:rsidR="0020647E" w:rsidRPr="00830BCE">
        <w:t>s</w:t>
      </w:r>
      <w:r w:rsidR="00B46F3E" w:rsidRPr="00830BCE">
        <w:t xml:space="preserve"> in the Pacific regio</w:t>
      </w:r>
      <w:r w:rsidR="005B3C0E" w:rsidRPr="00830BCE">
        <w:t>n</w:t>
      </w:r>
      <w:r w:rsidR="00ED03FB" w:rsidRPr="00830BCE">
        <w:t xml:space="preserve">.  </w:t>
      </w:r>
      <w:r w:rsidR="00AE321B" w:rsidRPr="00830BCE">
        <w:t xml:space="preserve">This is consistent </w:t>
      </w:r>
      <w:r w:rsidR="00B03F7C" w:rsidRPr="00830BCE">
        <w:t>with the call by Forum Leaders for PIFS to pursue the Copenhag</w:t>
      </w:r>
      <w:r w:rsidR="009F4B55" w:rsidRPr="00830BCE">
        <w:t>en Accord announced at the 15</w:t>
      </w:r>
      <w:r w:rsidR="009F4B55" w:rsidRPr="00830BCE">
        <w:rPr>
          <w:vertAlign w:val="superscript"/>
        </w:rPr>
        <w:t>th</w:t>
      </w:r>
      <w:r w:rsidR="009F4B55" w:rsidRPr="00830BCE">
        <w:t xml:space="preserve"> FCCC Conference of the Parties </w:t>
      </w:r>
      <w:r w:rsidR="00B03F7C" w:rsidRPr="00830BCE">
        <w:t>in 2009</w:t>
      </w:r>
      <w:r w:rsidR="00EE518C" w:rsidRPr="00830BCE">
        <w:rPr>
          <w:rStyle w:val="FootnoteReference"/>
        </w:rPr>
        <w:footnoteReference w:id="14"/>
      </w:r>
      <w:r w:rsidR="00B03F7C" w:rsidRPr="00830BCE">
        <w:t>.</w:t>
      </w:r>
    </w:p>
    <w:p w14:paraId="11DFB91A" w14:textId="77777777" w:rsidR="00ED03FB" w:rsidRPr="00830BCE" w:rsidRDefault="00D157F7"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Procedures and mechanisms to enable effective coordination between ministries/sector </w:t>
      </w:r>
      <w:r w:rsidR="00920E42" w:rsidRPr="00830BCE">
        <w:rPr>
          <w:szCs w:val="22"/>
        </w:rPr>
        <w:t xml:space="preserve">on environmental issues </w:t>
      </w:r>
      <w:r w:rsidRPr="00830BCE">
        <w:rPr>
          <w:szCs w:val="22"/>
        </w:rPr>
        <w:t xml:space="preserve">and </w:t>
      </w:r>
      <w:r w:rsidR="00920E42" w:rsidRPr="00830BCE">
        <w:rPr>
          <w:szCs w:val="22"/>
        </w:rPr>
        <w:t xml:space="preserve">to </w:t>
      </w:r>
      <w:r w:rsidRPr="00830BCE">
        <w:rPr>
          <w:szCs w:val="22"/>
        </w:rPr>
        <w:t xml:space="preserve">ensure mainstreaming and integration of the Rio Conventions into the SDS and various national and </w:t>
      </w:r>
      <w:proofErr w:type="spellStart"/>
      <w:r w:rsidRPr="00830BCE">
        <w:rPr>
          <w:szCs w:val="22"/>
        </w:rPr>
        <w:t>sectoral</w:t>
      </w:r>
      <w:proofErr w:type="spellEnd"/>
      <w:r w:rsidRPr="00830BCE">
        <w:rPr>
          <w:szCs w:val="22"/>
        </w:rPr>
        <w:t xml:space="preserve"> legal frameworks include establishment of various coordination bodies and committees</w:t>
      </w:r>
      <w:r w:rsidR="00920E42" w:rsidRPr="00830BCE">
        <w:rPr>
          <w:szCs w:val="22"/>
        </w:rPr>
        <w:t xml:space="preserve"> such as the</w:t>
      </w:r>
      <w:r w:rsidRPr="00830BCE">
        <w:rPr>
          <w:szCs w:val="22"/>
        </w:rPr>
        <w:t xml:space="preserve"> National Climate Change Country Team</w:t>
      </w:r>
      <w:r w:rsidR="00864123" w:rsidRPr="00830BCE">
        <w:rPr>
          <w:szCs w:val="22"/>
        </w:rPr>
        <w:t xml:space="preserve"> that </w:t>
      </w:r>
      <w:r w:rsidRPr="00830BCE">
        <w:rPr>
          <w:szCs w:val="22"/>
        </w:rPr>
        <w:t>include the CEOs of relevant ministries</w:t>
      </w:r>
      <w:r w:rsidR="00920E42" w:rsidRPr="00830BCE">
        <w:rPr>
          <w:rStyle w:val="FootnoteReference"/>
          <w:szCs w:val="22"/>
        </w:rPr>
        <w:footnoteReference w:id="15"/>
      </w:r>
      <w:r w:rsidR="00ED03FB" w:rsidRPr="00830BCE">
        <w:rPr>
          <w:szCs w:val="22"/>
        </w:rPr>
        <w:t xml:space="preserve">.  </w:t>
      </w:r>
      <w:r w:rsidRPr="00830BCE">
        <w:rPr>
          <w:szCs w:val="22"/>
        </w:rPr>
        <w:t>The NCCCT has served as the key coordination mechanism for national response to climate</w:t>
      </w:r>
      <w:r w:rsidR="00A14C74" w:rsidRPr="00830BCE">
        <w:rPr>
          <w:szCs w:val="22"/>
        </w:rPr>
        <w:t xml:space="preserve"> change initiatives in the past</w:t>
      </w:r>
      <w:r w:rsidR="00ED03FB" w:rsidRPr="00830BCE">
        <w:rPr>
          <w:szCs w:val="22"/>
        </w:rPr>
        <w:t xml:space="preserve">.  </w:t>
      </w:r>
      <w:r w:rsidR="005141DC" w:rsidRPr="00830BCE">
        <w:rPr>
          <w:szCs w:val="22"/>
        </w:rPr>
        <w:t>T</w:t>
      </w:r>
      <w:r w:rsidR="00D1496E" w:rsidRPr="00830BCE">
        <w:rPr>
          <w:szCs w:val="22"/>
        </w:rPr>
        <w:t>he NCCCT</w:t>
      </w:r>
      <w:r w:rsidR="005141DC" w:rsidRPr="00830BCE">
        <w:rPr>
          <w:szCs w:val="22"/>
        </w:rPr>
        <w:t>,</w:t>
      </w:r>
      <w:r w:rsidR="00D1496E" w:rsidRPr="00830BCE">
        <w:rPr>
          <w:szCs w:val="22"/>
        </w:rPr>
        <w:t xml:space="preserve"> first established in </w:t>
      </w:r>
      <w:r w:rsidR="0029480F" w:rsidRPr="00830BCE">
        <w:rPr>
          <w:szCs w:val="22"/>
        </w:rPr>
        <w:t>the early 1990s</w:t>
      </w:r>
      <w:r w:rsidR="005141DC" w:rsidRPr="00830BCE">
        <w:rPr>
          <w:color w:val="000000"/>
          <w:szCs w:val="22"/>
        </w:rPr>
        <w:t>was effective in supervising the formulation of the National Climate Policy 2007 and in managing the NAPA</w:t>
      </w:r>
      <w:r w:rsidR="00ED03FB" w:rsidRPr="00830BCE">
        <w:rPr>
          <w:color w:val="000000"/>
          <w:szCs w:val="22"/>
        </w:rPr>
        <w:t xml:space="preserve">.  </w:t>
      </w:r>
      <w:r w:rsidR="005141DC" w:rsidRPr="00830BCE">
        <w:rPr>
          <w:color w:val="000000"/>
          <w:szCs w:val="22"/>
        </w:rPr>
        <w:t xml:space="preserve">Its </w:t>
      </w:r>
      <w:proofErr w:type="spellStart"/>
      <w:r w:rsidR="005141DC" w:rsidRPr="00830BCE">
        <w:rPr>
          <w:color w:val="000000"/>
          <w:szCs w:val="22"/>
        </w:rPr>
        <w:t>ToR</w:t>
      </w:r>
      <w:proofErr w:type="spellEnd"/>
      <w:r w:rsidR="005141DC" w:rsidRPr="00830BCE">
        <w:rPr>
          <w:color w:val="000000"/>
          <w:szCs w:val="22"/>
        </w:rPr>
        <w:t xml:space="preserve"> states that it is to meet 2-3 times a year or more frequently if necessary</w:t>
      </w:r>
      <w:r w:rsidR="00ED03FB" w:rsidRPr="00830BCE">
        <w:rPr>
          <w:color w:val="000000"/>
          <w:szCs w:val="22"/>
        </w:rPr>
        <w:t xml:space="preserve">.  </w:t>
      </w:r>
      <w:r w:rsidR="005141DC" w:rsidRPr="00830BCE">
        <w:rPr>
          <w:color w:val="000000"/>
          <w:szCs w:val="22"/>
        </w:rPr>
        <w:t>However, the NCCCT in recent years has not seen the need to meet given the number of cross-</w:t>
      </w:r>
      <w:proofErr w:type="spellStart"/>
      <w:r w:rsidR="005141DC" w:rsidRPr="00830BCE">
        <w:rPr>
          <w:color w:val="000000"/>
          <w:szCs w:val="22"/>
        </w:rPr>
        <w:t>sectoral</w:t>
      </w:r>
      <w:proofErr w:type="spellEnd"/>
      <w:r w:rsidR="005141DC" w:rsidRPr="00830BCE">
        <w:rPr>
          <w:color w:val="000000"/>
          <w:szCs w:val="22"/>
        </w:rPr>
        <w:t xml:space="preserve"> and inter-ministerial coordination mechanisms that have sprung up</w:t>
      </w:r>
      <w:r w:rsidR="0078196F" w:rsidRPr="00830BCE">
        <w:rPr>
          <w:color w:val="000000"/>
          <w:szCs w:val="22"/>
        </w:rPr>
        <w:t xml:space="preserve"> (as detailed in </w:t>
      </w:r>
      <w:r w:rsidR="007C7E17" w:rsidRPr="00830BCE">
        <w:rPr>
          <w:color w:val="000000"/>
          <w:szCs w:val="22"/>
        </w:rPr>
        <w:t xml:space="preserve">the </w:t>
      </w:r>
      <w:r w:rsidR="0078196F" w:rsidRPr="00830BCE">
        <w:rPr>
          <w:color w:val="000000"/>
          <w:szCs w:val="22"/>
        </w:rPr>
        <w:t>following sections)</w:t>
      </w:r>
      <w:r w:rsidR="005141DC" w:rsidRPr="00830BCE">
        <w:rPr>
          <w:color w:val="000000"/>
          <w:szCs w:val="22"/>
        </w:rPr>
        <w:t xml:space="preserve"> and have effectively tak</w:t>
      </w:r>
      <w:r w:rsidR="005B3C0E" w:rsidRPr="00830BCE">
        <w:rPr>
          <w:color w:val="000000"/>
          <w:szCs w:val="22"/>
        </w:rPr>
        <w:t>en over the role of the NCCCT</w:t>
      </w:r>
      <w:r w:rsidR="00ED03FB" w:rsidRPr="00830BCE">
        <w:rPr>
          <w:color w:val="000000"/>
          <w:szCs w:val="22"/>
        </w:rPr>
        <w:t xml:space="preserve">.  </w:t>
      </w:r>
      <w:r w:rsidR="005141DC" w:rsidRPr="00830BCE">
        <w:rPr>
          <w:color w:val="000000"/>
          <w:szCs w:val="22"/>
        </w:rPr>
        <w:t xml:space="preserve">Its mandate is also </w:t>
      </w:r>
      <w:r w:rsidR="00E473AE" w:rsidRPr="00830BCE">
        <w:rPr>
          <w:szCs w:val="22"/>
        </w:rPr>
        <w:t>quite limited</w:t>
      </w:r>
      <w:r w:rsidR="00E473AE" w:rsidRPr="00830BCE">
        <w:rPr>
          <w:rStyle w:val="FootnoteReference"/>
          <w:szCs w:val="22"/>
        </w:rPr>
        <w:footnoteReference w:id="16"/>
      </w:r>
      <w:r w:rsidR="005141DC" w:rsidRPr="00830BCE">
        <w:rPr>
          <w:szCs w:val="22"/>
        </w:rPr>
        <w:t xml:space="preserve"> and was set up as </w:t>
      </w:r>
      <w:r w:rsidR="00E8025F" w:rsidRPr="00830BCE">
        <w:rPr>
          <w:color w:val="000000"/>
          <w:szCs w:val="22"/>
        </w:rPr>
        <w:t>a working group since it was not established by any legislation or regulation</w:t>
      </w:r>
      <w:r w:rsidR="00ED03FB" w:rsidRPr="00830BCE">
        <w:rPr>
          <w:szCs w:val="22"/>
        </w:rPr>
        <w:t>.</w:t>
      </w:r>
    </w:p>
    <w:p w14:paraId="11DFB91B" w14:textId="77777777" w:rsidR="00DB54CB" w:rsidRPr="00830BCE" w:rsidRDefault="00D157F7"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From the economic planning and budgeting perspective, </w:t>
      </w:r>
      <w:r w:rsidR="00FC7690" w:rsidRPr="00830BCE">
        <w:rPr>
          <w:szCs w:val="22"/>
        </w:rPr>
        <w:t xml:space="preserve">the Economic Policy &amp; Planning Sector Coordination is </w:t>
      </w:r>
      <w:r w:rsidR="009F4B55" w:rsidRPr="00830BCE">
        <w:rPr>
          <w:szCs w:val="22"/>
        </w:rPr>
        <w:t>led</w:t>
      </w:r>
      <w:r w:rsidR="00FC7690" w:rsidRPr="00830BCE">
        <w:rPr>
          <w:szCs w:val="22"/>
        </w:rPr>
        <w:t xml:space="preserve"> by the </w:t>
      </w:r>
      <w:r w:rsidRPr="00830BCE">
        <w:rPr>
          <w:szCs w:val="22"/>
        </w:rPr>
        <w:t>M</w:t>
      </w:r>
      <w:r w:rsidR="00FC7690" w:rsidRPr="00830BCE">
        <w:rPr>
          <w:szCs w:val="22"/>
        </w:rPr>
        <w:t xml:space="preserve">inistry of </w:t>
      </w:r>
      <w:r w:rsidRPr="00830BCE">
        <w:rPr>
          <w:szCs w:val="22"/>
        </w:rPr>
        <w:t>F</w:t>
      </w:r>
      <w:r w:rsidR="00FC7690" w:rsidRPr="00830BCE">
        <w:rPr>
          <w:szCs w:val="22"/>
        </w:rPr>
        <w:t>inance (MOF)</w:t>
      </w:r>
      <w:r w:rsidR="00ED03FB" w:rsidRPr="00830BCE">
        <w:rPr>
          <w:szCs w:val="22"/>
        </w:rPr>
        <w:t xml:space="preserve">.  </w:t>
      </w:r>
      <w:r w:rsidR="00FC7690" w:rsidRPr="00830BCE">
        <w:rPr>
          <w:szCs w:val="22"/>
        </w:rPr>
        <w:t xml:space="preserve">This brings together the </w:t>
      </w:r>
      <w:r w:rsidRPr="00830BCE">
        <w:rPr>
          <w:szCs w:val="22"/>
        </w:rPr>
        <w:t xml:space="preserve">14 sectors, including environment, </w:t>
      </w:r>
      <w:r w:rsidR="00FC7690" w:rsidRPr="00830BCE">
        <w:rPr>
          <w:szCs w:val="22"/>
        </w:rPr>
        <w:t xml:space="preserve">who all </w:t>
      </w:r>
      <w:r w:rsidRPr="00830BCE">
        <w:rPr>
          <w:szCs w:val="22"/>
        </w:rPr>
        <w:t xml:space="preserve">contribute to the SDS and </w:t>
      </w:r>
      <w:r w:rsidR="009F4B55" w:rsidRPr="00830BCE">
        <w:rPr>
          <w:szCs w:val="22"/>
        </w:rPr>
        <w:t xml:space="preserve">programme </w:t>
      </w:r>
      <w:r w:rsidRPr="00830BCE">
        <w:rPr>
          <w:szCs w:val="22"/>
        </w:rPr>
        <w:t>objectives in line with a relatively recently adopted sector</w:t>
      </w:r>
      <w:r w:rsidR="00502725" w:rsidRPr="00830BCE">
        <w:rPr>
          <w:szCs w:val="22"/>
        </w:rPr>
        <w:t>-wide approach to development.</w:t>
      </w:r>
    </w:p>
    <w:p w14:paraId="11DFB91C" w14:textId="77777777" w:rsidR="00DB54CB" w:rsidRPr="00830BCE" w:rsidRDefault="00502725"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The</w:t>
      </w:r>
      <w:r w:rsidR="00424F0B" w:rsidRPr="00830BCE">
        <w:rPr>
          <w:szCs w:val="22"/>
        </w:rPr>
        <w:t xml:space="preserve"> </w:t>
      </w:r>
      <w:r w:rsidR="005E1CC6" w:rsidRPr="00830BCE">
        <w:rPr>
          <w:szCs w:val="22"/>
        </w:rPr>
        <w:t>NESP</w:t>
      </w:r>
      <w:r w:rsidRPr="00830BCE">
        <w:rPr>
          <w:szCs w:val="22"/>
        </w:rPr>
        <w:t xml:space="preserve"> Advisory C</w:t>
      </w:r>
      <w:r w:rsidR="00D157F7" w:rsidRPr="00830BCE">
        <w:rPr>
          <w:szCs w:val="22"/>
        </w:rPr>
        <w:t xml:space="preserve">ommittee </w:t>
      </w:r>
      <w:r w:rsidR="00112DD4" w:rsidRPr="00830BCE">
        <w:rPr>
          <w:szCs w:val="22"/>
        </w:rPr>
        <w:t xml:space="preserve">(NESPAC) </w:t>
      </w:r>
      <w:r w:rsidRPr="00830BCE">
        <w:rPr>
          <w:szCs w:val="22"/>
        </w:rPr>
        <w:t xml:space="preserve">was </w:t>
      </w:r>
      <w:r w:rsidR="00D157F7" w:rsidRPr="00830BCE">
        <w:rPr>
          <w:szCs w:val="22"/>
        </w:rPr>
        <w:t>established with the approval of the Cabinet in 2013</w:t>
      </w:r>
      <w:r w:rsidR="00ED03FB" w:rsidRPr="00830BCE">
        <w:rPr>
          <w:szCs w:val="22"/>
        </w:rPr>
        <w:t xml:space="preserve">.  </w:t>
      </w:r>
      <w:r w:rsidR="000E4F9F" w:rsidRPr="00830BCE">
        <w:rPr>
          <w:szCs w:val="22"/>
        </w:rPr>
        <w:t>Chaired by the MNRE CEO, m</w:t>
      </w:r>
      <w:r w:rsidR="00D157F7" w:rsidRPr="00830BCE">
        <w:rPr>
          <w:szCs w:val="22"/>
        </w:rPr>
        <w:t xml:space="preserve">embership is </w:t>
      </w:r>
      <w:r w:rsidR="000E4F9F" w:rsidRPr="00830BCE">
        <w:rPr>
          <w:szCs w:val="22"/>
        </w:rPr>
        <w:t xml:space="preserve">27 </w:t>
      </w:r>
      <w:r w:rsidR="00302A78" w:rsidRPr="00830BCE">
        <w:rPr>
          <w:szCs w:val="22"/>
        </w:rPr>
        <w:t xml:space="preserve">comprised of representatives from Government Ministries, Corporations, Universities and Research </w:t>
      </w:r>
      <w:r w:rsidR="001A66D2" w:rsidRPr="00830BCE">
        <w:rPr>
          <w:szCs w:val="22"/>
        </w:rPr>
        <w:t>Organization</w:t>
      </w:r>
      <w:r w:rsidR="00302A78" w:rsidRPr="00830BCE">
        <w:rPr>
          <w:szCs w:val="22"/>
        </w:rPr>
        <w:t xml:space="preserve">s, Private Sector, Regional </w:t>
      </w:r>
      <w:r w:rsidR="00424F0B" w:rsidRPr="00830BCE">
        <w:rPr>
          <w:szCs w:val="22"/>
        </w:rPr>
        <w:t>organizations</w:t>
      </w:r>
      <w:r w:rsidR="005B3C0E" w:rsidRPr="00830BCE">
        <w:rPr>
          <w:szCs w:val="22"/>
        </w:rPr>
        <w:t xml:space="preserve"> and NGOs</w:t>
      </w:r>
      <w:r w:rsidR="00ED03FB" w:rsidRPr="00830BCE">
        <w:rPr>
          <w:szCs w:val="22"/>
        </w:rPr>
        <w:t xml:space="preserve">.  </w:t>
      </w:r>
      <w:r w:rsidR="00D157F7" w:rsidRPr="00830BCE">
        <w:rPr>
          <w:szCs w:val="22"/>
        </w:rPr>
        <w:t>This committee was first established under the NEMS in 1993 but has since been reactivated during the review of the NEMS, SOE and the development of the NESP in 2013</w:t>
      </w:r>
      <w:r w:rsidR="00ED03FB" w:rsidRPr="00830BCE">
        <w:rPr>
          <w:szCs w:val="22"/>
        </w:rPr>
        <w:t xml:space="preserve">.  </w:t>
      </w:r>
      <w:r w:rsidR="00112DD4" w:rsidRPr="00830BCE">
        <w:rPr>
          <w:szCs w:val="22"/>
        </w:rPr>
        <w:t xml:space="preserve">The NESPAC </w:t>
      </w:r>
      <w:r w:rsidR="002D7190" w:rsidRPr="00830BCE">
        <w:rPr>
          <w:szCs w:val="22"/>
        </w:rPr>
        <w:t>is a m</w:t>
      </w:r>
      <w:r w:rsidR="00D157F7" w:rsidRPr="00830BCE">
        <w:rPr>
          <w:szCs w:val="22"/>
        </w:rPr>
        <w:t>ulti-sector/agency coordination mechanism</w:t>
      </w:r>
      <w:r w:rsidR="002D7190" w:rsidRPr="00830BCE">
        <w:rPr>
          <w:szCs w:val="22"/>
        </w:rPr>
        <w:t xml:space="preserve"> set up to </w:t>
      </w:r>
      <w:r w:rsidR="00D157F7" w:rsidRPr="00830BCE">
        <w:rPr>
          <w:szCs w:val="22"/>
        </w:rPr>
        <w:t>oversee and coordinate the implementation of the NESP</w:t>
      </w:r>
      <w:r w:rsidR="00ED03FB" w:rsidRPr="00830BCE">
        <w:rPr>
          <w:szCs w:val="22"/>
        </w:rPr>
        <w:t xml:space="preserve">.  </w:t>
      </w:r>
      <w:r w:rsidR="001329C1" w:rsidRPr="00830BCE">
        <w:rPr>
          <w:szCs w:val="22"/>
        </w:rPr>
        <w:t xml:space="preserve">The NESP provides broad strategic directions </w:t>
      </w:r>
      <w:r w:rsidR="001A66D2" w:rsidRPr="00830BCE">
        <w:rPr>
          <w:szCs w:val="22"/>
        </w:rPr>
        <w:t>recogniz</w:t>
      </w:r>
      <w:r w:rsidR="009F4B55" w:rsidRPr="00830BCE">
        <w:rPr>
          <w:szCs w:val="22"/>
        </w:rPr>
        <w:t xml:space="preserve">ing that sub-sector plans such as NAPA, NBSAP, </w:t>
      </w:r>
      <w:r w:rsidR="007D3CE1">
        <w:rPr>
          <w:szCs w:val="22"/>
        </w:rPr>
        <w:t>S</w:t>
      </w:r>
      <w:r w:rsidR="009F4B55" w:rsidRPr="00830BCE">
        <w:rPr>
          <w:szCs w:val="22"/>
        </w:rPr>
        <w:t>NAP</w:t>
      </w:r>
      <w:r w:rsidR="001329C1" w:rsidRPr="00830BCE">
        <w:rPr>
          <w:szCs w:val="22"/>
        </w:rPr>
        <w:t xml:space="preserve">, Biosafety, NIP, KBA, </w:t>
      </w:r>
      <w:r w:rsidR="003E4975">
        <w:rPr>
          <w:szCs w:val="22"/>
        </w:rPr>
        <w:t xml:space="preserve">National Communications </w:t>
      </w:r>
      <w:r w:rsidR="009F4B55" w:rsidRPr="00830BCE">
        <w:rPr>
          <w:szCs w:val="22"/>
        </w:rPr>
        <w:t xml:space="preserve">and </w:t>
      </w:r>
      <w:r w:rsidR="001329C1" w:rsidRPr="00830BCE">
        <w:rPr>
          <w:szCs w:val="22"/>
        </w:rPr>
        <w:t>Wat</w:t>
      </w:r>
      <w:r w:rsidR="009F4B55" w:rsidRPr="00830BCE">
        <w:rPr>
          <w:szCs w:val="22"/>
        </w:rPr>
        <w:t>er for Life pr</w:t>
      </w:r>
      <w:r w:rsidR="001329C1" w:rsidRPr="00830BCE">
        <w:rPr>
          <w:szCs w:val="22"/>
        </w:rPr>
        <w:t>ovide the detailed action plans of specific activities within each focal areas of MNRE</w:t>
      </w:r>
      <w:r w:rsidR="001329C1" w:rsidRPr="00830BCE">
        <w:rPr>
          <w:rStyle w:val="FootnoteReference"/>
          <w:szCs w:val="22"/>
        </w:rPr>
        <w:footnoteReference w:id="17"/>
      </w:r>
      <w:r w:rsidR="00ED03FB" w:rsidRPr="00830BCE">
        <w:rPr>
          <w:szCs w:val="22"/>
        </w:rPr>
        <w:t xml:space="preserve">.  </w:t>
      </w:r>
      <w:r w:rsidR="001329C1" w:rsidRPr="00830BCE">
        <w:rPr>
          <w:szCs w:val="22"/>
        </w:rPr>
        <w:t>This coordination mechanism brings together all relevant stakeholders t</w:t>
      </w:r>
      <w:r w:rsidR="00F608F7" w:rsidRPr="00830BCE">
        <w:rPr>
          <w:sz w:val="24"/>
          <w:szCs w:val="22"/>
        </w:rPr>
        <w:t xml:space="preserve">o </w:t>
      </w:r>
      <w:r w:rsidR="00D157F7" w:rsidRPr="00830BCE">
        <w:rPr>
          <w:szCs w:val="22"/>
        </w:rPr>
        <w:t>review environmental monitoring activities and identify ways for encouraging coordination and integration; facilitate the harmonization and compatibility of data gathering methods, protocols and indicators</w:t>
      </w:r>
      <w:r w:rsidR="00F608F7" w:rsidRPr="00830BCE">
        <w:rPr>
          <w:szCs w:val="22"/>
        </w:rPr>
        <w:t xml:space="preserve"> and</w:t>
      </w:r>
      <w:r w:rsidR="00D157F7" w:rsidRPr="00830BCE">
        <w:rPr>
          <w:szCs w:val="22"/>
        </w:rPr>
        <w:t>; ensure environmental monitoring is integrated into agencies annual work plans as ongoing activities.</w:t>
      </w:r>
    </w:p>
    <w:p w14:paraId="11DFB91D" w14:textId="77777777" w:rsidR="004C39ED" w:rsidRPr="00830BCE" w:rsidRDefault="00F608F7"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The </w:t>
      </w:r>
      <w:r w:rsidR="00D157F7" w:rsidRPr="00830BCE">
        <w:rPr>
          <w:szCs w:val="22"/>
        </w:rPr>
        <w:t xml:space="preserve">Environment Coordinating </w:t>
      </w:r>
      <w:r w:rsidRPr="00830BCE">
        <w:rPr>
          <w:szCs w:val="22"/>
        </w:rPr>
        <w:t>Unit is</w:t>
      </w:r>
      <w:r w:rsidR="00D157F7" w:rsidRPr="00830BCE">
        <w:rPr>
          <w:szCs w:val="22"/>
        </w:rPr>
        <w:t xml:space="preserve"> based within the MNRE and headed by an Environment Sector Coordinator</w:t>
      </w:r>
      <w:r w:rsidR="00ED03FB" w:rsidRPr="00830BCE">
        <w:rPr>
          <w:szCs w:val="22"/>
        </w:rPr>
        <w:t xml:space="preserve">.  </w:t>
      </w:r>
      <w:r w:rsidR="00D157F7" w:rsidRPr="00830BCE">
        <w:rPr>
          <w:szCs w:val="22"/>
        </w:rPr>
        <w:t>Its setup is similar to the Water Sector Coordination Unit and support</w:t>
      </w:r>
      <w:r w:rsidRPr="00830BCE">
        <w:rPr>
          <w:szCs w:val="22"/>
        </w:rPr>
        <w:t>s</w:t>
      </w:r>
      <w:r w:rsidR="00D157F7" w:rsidRPr="00830BCE">
        <w:rPr>
          <w:szCs w:val="22"/>
        </w:rPr>
        <w:t xml:space="preserve"> the work of all</w:t>
      </w:r>
      <w:r w:rsidR="00972ACA" w:rsidRPr="00830BCE">
        <w:rPr>
          <w:szCs w:val="22"/>
        </w:rPr>
        <w:t xml:space="preserve"> three Rio Conventions </w:t>
      </w:r>
      <w:r w:rsidR="00D157F7" w:rsidRPr="00830BCE">
        <w:rPr>
          <w:szCs w:val="22"/>
        </w:rPr>
        <w:t>Foca</w:t>
      </w:r>
      <w:r w:rsidR="001329C1" w:rsidRPr="00830BCE">
        <w:rPr>
          <w:szCs w:val="22"/>
        </w:rPr>
        <w:t>l Points</w:t>
      </w:r>
      <w:r w:rsidR="00ED03FB" w:rsidRPr="00830BCE">
        <w:rPr>
          <w:szCs w:val="22"/>
        </w:rPr>
        <w:t xml:space="preserve">.  </w:t>
      </w:r>
      <w:r w:rsidR="00D157F7" w:rsidRPr="00830BCE">
        <w:rPr>
          <w:szCs w:val="22"/>
        </w:rPr>
        <w:t>The S</w:t>
      </w:r>
      <w:r w:rsidRPr="00830BCE">
        <w:rPr>
          <w:szCs w:val="22"/>
        </w:rPr>
        <w:t xml:space="preserve">amoa </w:t>
      </w:r>
      <w:r w:rsidR="00D157F7" w:rsidRPr="00830BCE">
        <w:rPr>
          <w:szCs w:val="22"/>
        </w:rPr>
        <w:t>B</w:t>
      </w:r>
      <w:r w:rsidRPr="00830BCE">
        <w:rPr>
          <w:szCs w:val="22"/>
        </w:rPr>
        <w:t>ureau of S</w:t>
      </w:r>
      <w:r w:rsidR="001329C1" w:rsidRPr="00830BCE">
        <w:rPr>
          <w:szCs w:val="22"/>
        </w:rPr>
        <w:t>tatistics (SBS) work</w:t>
      </w:r>
      <w:r w:rsidR="009E7D4D" w:rsidRPr="00830BCE">
        <w:rPr>
          <w:szCs w:val="22"/>
        </w:rPr>
        <w:t>s</w:t>
      </w:r>
      <w:r w:rsidR="00D157F7" w:rsidRPr="00830BCE">
        <w:rPr>
          <w:szCs w:val="22"/>
        </w:rPr>
        <w:t xml:space="preserve"> closely with this </w:t>
      </w:r>
      <w:r w:rsidR="00D157F7" w:rsidRPr="00830BCE">
        <w:rPr>
          <w:szCs w:val="22"/>
        </w:rPr>
        <w:lastRenderedPageBreak/>
        <w:t>unit</w:t>
      </w:r>
      <w:r w:rsidR="001329C1" w:rsidRPr="00830BCE">
        <w:rPr>
          <w:szCs w:val="22"/>
        </w:rPr>
        <w:t xml:space="preserve"> to ensure data for baseline</w:t>
      </w:r>
      <w:r w:rsidR="00D157F7" w:rsidRPr="00830BCE">
        <w:rPr>
          <w:szCs w:val="22"/>
        </w:rPr>
        <w:t>s, including numeric indicators are used in future national environmental strategies, policies and plans</w:t>
      </w:r>
      <w:r w:rsidR="00ED03FB" w:rsidRPr="00830BCE">
        <w:rPr>
          <w:szCs w:val="22"/>
        </w:rPr>
        <w:t xml:space="preserve">.  </w:t>
      </w:r>
      <w:r w:rsidRPr="00830BCE">
        <w:rPr>
          <w:szCs w:val="22"/>
        </w:rPr>
        <w:t>These mechanisms serve to support and further enhance the coordination, and further improve implementation of the Rio Conventions in Samoa.</w:t>
      </w:r>
    </w:p>
    <w:p w14:paraId="11DFB91E" w14:textId="77777777" w:rsidR="004C39ED" w:rsidRPr="00830BCE" w:rsidRDefault="00636633"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As an open economy with a narrow export base, Samoa faces a persistent sizeable trade deficit</w:t>
      </w:r>
      <w:r w:rsidR="00ED03FB" w:rsidRPr="00830BCE">
        <w:rPr>
          <w:szCs w:val="22"/>
        </w:rPr>
        <w:t xml:space="preserve">.  </w:t>
      </w:r>
      <w:r w:rsidRPr="00830BCE">
        <w:rPr>
          <w:szCs w:val="22"/>
        </w:rPr>
        <w:t>Samoa, in association with its development partners provides support and incentives to the private sector under various schemes and facilities such as the Private Sector Support Fund, Duty Concession scheme and Code 121</w:t>
      </w:r>
      <w:r w:rsidR="00ED03FB" w:rsidRPr="00830BCE">
        <w:rPr>
          <w:szCs w:val="22"/>
        </w:rPr>
        <w:t xml:space="preserve">.  </w:t>
      </w:r>
      <w:r w:rsidR="00461A8E" w:rsidRPr="00830BCE">
        <w:rPr>
          <w:rFonts w:ascii="TimesNewRomanPSMT" w:hAnsi="TimesNewRomanPSMT" w:cs="TimesNewRomanPSMT"/>
          <w:szCs w:val="22"/>
        </w:rPr>
        <w:t>The MNRE works closely with the private sector through the Chamber of Commerce (</w:t>
      </w:r>
      <w:proofErr w:type="spellStart"/>
      <w:r w:rsidR="00461A8E" w:rsidRPr="00830BCE">
        <w:rPr>
          <w:rFonts w:ascii="TimesNewRomanPSMT" w:hAnsi="TimesNewRomanPSMT" w:cs="TimesNewRomanPSMT"/>
          <w:szCs w:val="22"/>
        </w:rPr>
        <w:t>CoC</w:t>
      </w:r>
      <w:proofErr w:type="spellEnd"/>
      <w:r w:rsidR="00461A8E" w:rsidRPr="00830BCE">
        <w:rPr>
          <w:rFonts w:ascii="TimesNewRomanPSMT" w:hAnsi="TimesNewRomanPSMT" w:cs="TimesNewRomanPSMT"/>
          <w:szCs w:val="22"/>
        </w:rPr>
        <w:t xml:space="preserve">) </w:t>
      </w:r>
      <w:r w:rsidR="00903BD3" w:rsidRPr="00830BCE">
        <w:rPr>
          <w:rFonts w:ascii="TimesNewRomanPSMT" w:hAnsi="TimesNewRomanPSMT" w:cs="TimesNewRomanPSMT"/>
          <w:szCs w:val="22"/>
        </w:rPr>
        <w:t>in developing national strategies in alliance with the private sector</w:t>
      </w:r>
      <w:r w:rsidR="00ED03FB" w:rsidRPr="00830BCE">
        <w:rPr>
          <w:rFonts w:ascii="TimesNewRomanPSMT" w:hAnsi="TimesNewRomanPSMT" w:cs="TimesNewRomanPSMT"/>
          <w:szCs w:val="22"/>
        </w:rPr>
        <w:t xml:space="preserve">.  </w:t>
      </w:r>
      <w:r w:rsidR="00903BD3" w:rsidRPr="00830BCE">
        <w:rPr>
          <w:rFonts w:ascii="TimesNewRomanPSMT" w:hAnsi="TimesNewRomanPSMT" w:cs="TimesNewRomanPSMT"/>
          <w:szCs w:val="22"/>
        </w:rPr>
        <w:t>For example, the MNR</w:t>
      </w:r>
      <w:r w:rsidR="009F4B55" w:rsidRPr="00830BCE">
        <w:rPr>
          <w:rFonts w:ascii="TimesNewRomanPSMT" w:hAnsi="TimesNewRomanPSMT" w:cs="TimesNewRomanPSMT"/>
          <w:szCs w:val="22"/>
        </w:rPr>
        <w:t>E works closely with the Women i</w:t>
      </w:r>
      <w:r w:rsidR="00903BD3" w:rsidRPr="00830BCE">
        <w:rPr>
          <w:rFonts w:ascii="TimesNewRomanPSMT" w:hAnsi="TimesNewRomanPSMT" w:cs="TimesNewRomanPSMT"/>
          <w:szCs w:val="22"/>
        </w:rPr>
        <w:t xml:space="preserve">n Business Development </w:t>
      </w:r>
      <w:proofErr w:type="spellStart"/>
      <w:r w:rsidR="00903BD3" w:rsidRPr="00830BCE">
        <w:rPr>
          <w:rFonts w:ascii="TimesNewRomanPSMT" w:hAnsi="TimesNewRomanPSMT" w:cs="TimesNewRomanPSMT"/>
          <w:szCs w:val="22"/>
        </w:rPr>
        <w:t>Inc</w:t>
      </w:r>
      <w:proofErr w:type="spellEnd"/>
      <w:r w:rsidR="00903BD3" w:rsidRPr="00830BCE">
        <w:rPr>
          <w:rFonts w:ascii="TimesNewRomanPSMT" w:hAnsi="TimesNewRomanPSMT" w:cs="TimesNewRomanPSMT"/>
          <w:szCs w:val="22"/>
        </w:rPr>
        <w:t xml:space="preserve"> </w:t>
      </w:r>
      <w:r w:rsidRPr="00830BCE">
        <w:rPr>
          <w:rFonts w:ascii="TimesNewRomanPSMT" w:hAnsi="TimesNewRomanPSMT" w:cs="TimesNewRomanPSMT"/>
          <w:szCs w:val="22"/>
        </w:rPr>
        <w:t xml:space="preserve">who has a unique role of being an NGO but provides and empowers communities and families with knowledge and skills, </w:t>
      </w:r>
      <w:r w:rsidR="00903BD3" w:rsidRPr="00830BCE">
        <w:rPr>
          <w:rFonts w:ascii="TimesNewRomanPSMT" w:hAnsi="TimesNewRomanPSMT" w:cs="TimesNewRomanPSMT"/>
          <w:szCs w:val="22"/>
        </w:rPr>
        <w:t>opportunities</w:t>
      </w:r>
      <w:r w:rsidRPr="00830BCE">
        <w:rPr>
          <w:rFonts w:ascii="TimesNewRomanPSMT" w:hAnsi="TimesNewRomanPSMT" w:cs="TimesNewRomanPSMT"/>
          <w:szCs w:val="22"/>
        </w:rPr>
        <w:t xml:space="preserve"> and access to finance and markets for locally produced products</w:t>
      </w:r>
      <w:r w:rsidR="00ED03FB" w:rsidRPr="00830BCE">
        <w:rPr>
          <w:rFonts w:ascii="TimesNewRomanPSMT" w:hAnsi="TimesNewRomanPSMT" w:cs="TimesNewRomanPSMT"/>
          <w:szCs w:val="22"/>
        </w:rPr>
        <w:t xml:space="preserve">.  </w:t>
      </w:r>
      <w:r w:rsidR="00020B87">
        <w:rPr>
          <w:rFonts w:ascii="TimesNewRomanPSMT" w:hAnsi="TimesNewRomanPSMT" w:cs="TimesNewRomanPSMT"/>
          <w:szCs w:val="22"/>
        </w:rPr>
        <w:t xml:space="preserve">This organization </w:t>
      </w:r>
      <w:r w:rsidR="00903BD3" w:rsidRPr="00830BCE">
        <w:rPr>
          <w:rFonts w:ascii="TimesNewRomanPSMT" w:hAnsi="TimesNewRomanPSMT" w:cs="TimesNewRomanPSMT"/>
          <w:szCs w:val="22"/>
        </w:rPr>
        <w:t xml:space="preserve">serves a client base of more than 1,300 rural Samoa families in 187 villages and their products (for national commercial clients or exportation) range includes dried bananas, </w:t>
      </w:r>
      <w:proofErr w:type="spellStart"/>
      <w:r w:rsidR="00903BD3" w:rsidRPr="00830BCE">
        <w:rPr>
          <w:rFonts w:ascii="TimesNewRomanPSMT" w:hAnsi="TimesNewRomanPSMT" w:cs="TimesNewRomanPSMT"/>
          <w:i/>
          <w:szCs w:val="22"/>
        </w:rPr>
        <w:t>fetau</w:t>
      </w:r>
      <w:proofErr w:type="spellEnd"/>
      <w:r w:rsidR="00903BD3" w:rsidRPr="00830BCE">
        <w:rPr>
          <w:rFonts w:ascii="TimesNewRomanPSMT" w:hAnsi="TimesNewRomanPSMT" w:cs="TimesNewRomanPSMT"/>
          <w:szCs w:val="22"/>
        </w:rPr>
        <w:t xml:space="preserve"> oil (medicinal and commercial value), fine mats, virgin coconut oil</w:t>
      </w:r>
      <w:r w:rsidR="000E01DA" w:rsidRPr="00830BCE">
        <w:rPr>
          <w:rFonts w:ascii="TimesNewRomanPSMT" w:hAnsi="TimesNewRomanPSMT" w:cs="TimesNewRomanPSMT"/>
          <w:szCs w:val="22"/>
        </w:rPr>
        <w:t>, handicrafts</w:t>
      </w:r>
      <w:r w:rsidR="004A679F" w:rsidRPr="00830BCE">
        <w:rPr>
          <w:rStyle w:val="FootnoteReference"/>
          <w:rFonts w:ascii="TimesNewRomanPSMT" w:hAnsi="TimesNewRomanPSMT" w:cs="TimesNewRomanPSMT"/>
          <w:szCs w:val="22"/>
        </w:rPr>
        <w:footnoteReference w:id="18"/>
      </w:r>
    </w:p>
    <w:p w14:paraId="11DFB91F" w14:textId="77777777" w:rsidR="001A66D2" w:rsidRDefault="00B02BAC" w:rsidP="001A66D2">
      <w:pPr>
        <w:widowControl w:val="0"/>
        <w:autoSpaceDE w:val="0"/>
        <w:autoSpaceDN w:val="0"/>
        <w:adjustRightInd w:val="0"/>
        <w:rPr>
          <w:u w:val="single"/>
        </w:rPr>
      </w:pPr>
      <w:r w:rsidRPr="00830BCE">
        <w:rPr>
          <w:u w:val="single"/>
        </w:rPr>
        <w:t>Table 1: Samoa’s ministries as of March 2014</w:t>
      </w:r>
    </w:p>
    <w:p w14:paraId="11DFB920" w14:textId="77777777" w:rsidR="00B02BAC" w:rsidRPr="00830BCE" w:rsidRDefault="00B02BAC" w:rsidP="001A66D2">
      <w:pPr>
        <w:widowControl w:val="0"/>
        <w:autoSpaceDE w:val="0"/>
        <w:autoSpaceDN w:val="0"/>
        <w:adjustRightInd w:val="0"/>
      </w:pPr>
    </w:p>
    <w:tbl>
      <w:tblPr>
        <w:tblW w:w="8460" w:type="dxa"/>
        <w:tblInd w:w="46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060"/>
        <w:gridCol w:w="5400"/>
      </w:tblGrid>
      <w:tr w:rsidR="0007598D" w:rsidRPr="00830BCE" w14:paraId="11DFB923" w14:textId="77777777" w:rsidTr="001A66D2">
        <w:tc>
          <w:tcPr>
            <w:tcW w:w="3060" w:type="dxa"/>
          </w:tcPr>
          <w:p w14:paraId="11DFB921" w14:textId="77777777" w:rsidR="0007598D" w:rsidRPr="00830BCE" w:rsidRDefault="002C7458" w:rsidP="00C83342">
            <w:pPr>
              <w:rPr>
                <w:szCs w:val="22"/>
              </w:rPr>
            </w:pPr>
            <w:r w:rsidRPr="00830BCE">
              <w:rPr>
                <w:szCs w:val="22"/>
              </w:rPr>
              <w:t>Ministry of Agriculture (MAF)</w:t>
            </w:r>
          </w:p>
        </w:tc>
        <w:tc>
          <w:tcPr>
            <w:tcW w:w="5400" w:type="dxa"/>
          </w:tcPr>
          <w:p w14:paraId="11DFB922" w14:textId="77777777" w:rsidR="0007598D" w:rsidRPr="00830BCE" w:rsidRDefault="001B5D11" w:rsidP="00347F5B">
            <w:pPr>
              <w:rPr>
                <w:szCs w:val="22"/>
              </w:rPr>
            </w:pPr>
            <w:r w:rsidRPr="00830BCE">
              <w:rPr>
                <w:szCs w:val="22"/>
              </w:rPr>
              <w:t xml:space="preserve">Fisheries; Crops; Livestock; Quarantine; </w:t>
            </w:r>
            <w:r w:rsidR="003A5139" w:rsidRPr="00830BCE">
              <w:rPr>
                <w:szCs w:val="22"/>
              </w:rPr>
              <w:t>Research</w:t>
            </w:r>
          </w:p>
        </w:tc>
      </w:tr>
      <w:tr w:rsidR="0007598D" w:rsidRPr="00830BCE" w14:paraId="11DFB926" w14:textId="77777777" w:rsidTr="001A66D2">
        <w:tc>
          <w:tcPr>
            <w:tcW w:w="3060" w:type="dxa"/>
          </w:tcPr>
          <w:p w14:paraId="11DFB924" w14:textId="77777777" w:rsidR="0007598D" w:rsidRPr="00830BCE" w:rsidRDefault="002C7458" w:rsidP="00C83342">
            <w:pPr>
              <w:rPr>
                <w:szCs w:val="22"/>
              </w:rPr>
            </w:pPr>
            <w:r w:rsidRPr="00830BCE">
              <w:rPr>
                <w:szCs w:val="22"/>
              </w:rPr>
              <w:t>Ministry of Commerce, Industry &amp;</w:t>
            </w:r>
            <w:r w:rsidR="005B3C0E" w:rsidRPr="00830BCE">
              <w:rPr>
                <w:szCs w:val="22"/>
              </w:rPr>
              <w:t xml:space="preserve"> Labor</w:t>
            </w:r>
            <w:r w:rsidRPr="00830BCE">
              <w:rPr>
                <w:szCs w:val="22"/>
              </w:rPr>
              <w:t xml:space="preserve"> (MCIL)</w:t>
            </w:r>
          </w:p>
        </w:tc>
        <w:tc>
          <w:tcPr>
            <w:tcW w:w="5400" w:type="dxa"/>
          </w:tcPr>
          <w:p w14:paraId="11DFB925" w14:textId="77777777" w:rsidR="0007598D" w:rsidRPr="00830BCE" w:rsidRDefault="00437EA3" w:rsidP="00347F5B">
            <w:pPr>
              <w:rPr>
                <w:szCs w:val="22"/>
              </w:rPr>
            </w:pPr>
            <w:r w:rsidRPr="00830BCE">
              <w:rPr>
                <w:szCs w:val="22"/>
              </w:rPr>
              <w:t>Industrial relations; OSH; Fair Trading &amp; CODES; Apprenticeships; Investment Promotion; Industry development</w:t>
            </w:r>
          </w:p>
        </w:tc>
      </w:tr>
      <w:tr w:rsidR="0007598D" w:rsidRPr="00830BCE" w14:paraId="11DFB929" w14:textId="77777777" w:rsidTr="001A66D2">
        <w:tc>
          <w:tcPr>
            <w:tcW w:w="3060" w:type="dxa"/>
          </w:tcPr>
          <w:p w14:paraId="11DFB927" w14:textId="77777777" w:rsidR="0007598D" w:rsidRPr="00830BCE" w:rsidRDefault="002C7458" w:rsidP="00C83342">
            <w:pPr>
              <w:rPr>
                <w:szCs w:val="22"/>
              </w:rPr>
            </w:pPr>
            <w:r w:rsidRPr="00830BCE">
              <w:rPr>
                <w:szCs w:val="22"/>
              </w:rPr>
              <w:t>Ministry of Communications &amp; Technology (MCIT)</w:t>
            </w:r>
          </w:p>
        </w:tc>
        <w:tc>
          <w:tcPr>
            <w:tcW w:w="5400" w:type="dxa"/>
          </w:tcPr>
          <w:p w14:paraId="11DFB928" w14:textId="77777777" w:rsidR="0007598D" w:rsidRPr="00830BCE" w:rsidRDefault="00437EA3" w:rsidP="00C83342">
            <w:pPr>
              <w:rPr>
                <w:szCs w:val="22"/>
              </w:rPr>
            </w:pPr>
            <w:r w:rsidRPr="00830BCE">
              <w:rPr>
                <w:szCs w:val="22"/>
              </w:rPr>
              <w:t>National Radio; Telecommunications &amp; Postal Service; Rural connectivity programme; MDG LED Screen</w:t>
            </w:r>
          </w:p>
        </w:tc>
      </w:tr>
      <w:tr w:rsidR="0007598D" w:rsidRPr="00830BCE" w14:paraId="11DFB92C" w14:textId="77777777" w:rsidTr="001A66D2">
        <w:tc>
          <w:tcPr>
            <w:tcW w:w="3060" w:type="dxa"/>
          </w:tcPr>
          <w:p w14:paraId="11DFB92A" w14:textId="77777777" w:rsidR="0007598D" w:rsidRPr="00830BCE" w:rsidRDefault="0071444A" w:rsidP="00C83342">
            <w:pPr>
              <w:rPr>
                <w:szCs w:val="22"/>
              </w:rPr>
            </w:pPr>
            <w:r w:rsidRPr="00830BCE">
              <w:rPr>
                <w:szCs w:val="22"/>
              </w:rPr>
              <w:t>Ministry of Education, Sports &amp; Culture (MESC)</w:t>
            </w:r>
          </w:p>
        </w:tc>
        <w:tc>
          <w:tcPr>
            <w:tcW w:w="5400" w:type="dxa"/>
          </w:tcPr>
          <w:p w14:paraId="11DFB92B" w14:textId="77777777" w:rsidR="0007598D" w:rsidRPr="00830BCE" w:rsidRDefault="00437EA3" w:rsidP="00C83342">
            <w:pPr>
              <w:rPr>
                <w:szCs w:val="22"/>
              </w:rPr>
            </w:pPr>
            <w:r w:rsidRPr="00830BCE">
              <w:rPr>
                <w:szCs w:val="22"/>
              </w:rPr>
              <w:t>Education, Sport &amp; Culture (museum and archives)</w:t>
            </w:r>
          </w:p>
        </w:tc>
      </w:tr>
      <w:tr w:rsidR="0007598D" w:rsidRPr="00830BCE" w14:paraId="11DFB92F" w14:textId="77777777" w:rsidTr="001A66D2">
        <w:tc>
          <w:tcPr>
            <w:tcW w:w="3060" w:type="dxa"/>
          </w:tcPr>
          <w:p w14:paraId="11DFB92D" w14:textId="77777777" w:rsidR="0007598D" w:rsidRPr="00830BCE" w:rsidRDefault="0071444A" w:rsidP="00C83342">
            <w:pPr>
              <w:rPr>
                <w:szCs w:val="22"/>
              </w:rPr>
            </w:pPr>
            <w:r w:rsidRPr="00830BCE">
              <w:rPr>
                <w:szCs w:val="22"/>
              </w:rPr>
              <w:t>Ministry of Foreign Affairs &amp; Trade (MFAT)</w:t>
            </w:r>
          </w:p>
        </w:tc>
        <w:tc>
          <w:tcPr>
            <w:tcW w:w="5400" w:type="dxa"/>
          </w:tcPr>
          <w:p w14:paraId="11DFB92E" w14:textId="77777777" w:rsidR="0007598D" w:rsidRPr="00830BCE" w:rsidRDefault="00437EA3" w:rsidP="00C83342">
            <w:pPr>
              <w:rPr>
                <w:szCs w:val="22"/>
              </w:rPr>
            </w:pPr>
            <w:r w:rsidRPr="00830BCE">
              <w:rPr>
                <w:szCs w:val="22"/>
              </w:rPr>
              <w:t>Foreign Services; Scholarships; Political Focal Point for all Conventions &amp; Treaties</w:t>
            </w:r>
          </w:p>
        </w:tc>
      </w:tr>
      <w:tr w:rsidR="0007598D" w:rsidRPr="00830BCE" w14:paraId="11DFB932" w14:textId="77777777" w:rsidTr="001A66D2">
        <w:tc>
          <w:tcPr>
            <w:tcW w:w="3060" w:type="dxa"/>
          </w:tcPr>
          <w:p w14:paraId="11DFB930" w14:textId="77777777" w:rsidR="0007598D" w:rsidRPr="00830BCE" w:rsidRDefault="0071444A" w:rsidP="00C83342">
            <w:pPr>
              <w:rPr>
                <w:szCs w:val="22"/>
              </w:rPr>
            </w:pPr>
            <w:r w:rsidRPr="00830BCE">
              <w:rPr>
                <w:szCs w:val="22"/>
              </w:rPr>
              <w:t>Ministry of Justice and Courts Administration (MJCA)</w:t>
            </w:r>
          </w:p>
        </w:tc>
        <w:tc>
          <w:tcPr>
            <w:tcW w:w="5400" w:type="dxa"/>
          </w:tcPr>
          <w:p w14:paraId="11DFB931" w14:textId="77777777" w:rsidR="0007598D" w:rsidRPr="00830BCE" w:rsidRDefault="00437EA3" w:rsidP="00C83342">
            <w:pPr>
              <w:rPr>
                <w:szCs w:val="22"/>
              </w:rPr>
            </w:pPr>
            <w:r w:rsidRPr="00830BCE">
              <w:rPr>
                <w:szCs w:val="22"/>
              </w:rPr>
              <w:t>Courts; Correction &amp; Enforcements; Legal, Policy &amp; Censorship; Mediation &amp; Registration</w:t>
            </w:r>
          </w:p>
        </w:tc>
      </w:tr>
      <w:tr w:rsidR="0007598D" w:rsidRPr="00830BCE" w14:paraId="11DFB935" w14:textId="77777777" w:rsidTr="001A66D2">
        <w:tc>
          <w:tcPr>
            <w:tcW w:w="3060" w:type="dxa"/>
          </w:tcPr>
          <w:p w14:paraId="11DFB933" w14:textId="77777777" w:rsidR="0007598D" w:rsidRPr="00830BCE" w:rsidRDefault="0071444A" w:rsidP="00347F5B">
            <w:pPr>
              <w:rPr>
                <w:szCs w:val="22"/>
              </w:rPr>
            </w:pPr>
            <w:r w:rsidRPr="00830BCE">
              <w:rPr>
                <w:szCs w:val="22"/>
              </w:rPr>
              <w:t>Ministry of Natural Resources and Environment (MNRE)</w:t>
            </w:r>
          </w:p>
        </w:tc>
        <w:tc>
          <w:tcPr>
            <w:tcW w:w="5400" w:type="dxa"/>
          </w:tcPr>
          <w:p w14:paraId="11DFB934" w14:textId="77777777" w:rsidR="0007598D" w:rsidRPr="00830BCE" w:rsidRDefault="00437EA3" w:rsidP="00C83342">
            <w:pPr>
              <w:rPr>
                <w:szCs w:val="22"/>
              </w:rPr>
            </w:pPr>
            <w:r w:rsidRPr="00830BCE">
              <w:rPr>
                <w:szCs w:val="22"/>
              </w:rPr>
              <w:t>Disaster Management; Environment &amp; Conservation; Forestry; GEF Advisory Services; Land Management; Meteorology; Planning &amp; Urban Management; Renewable Energy; Water Resources; Technical services</w:t>
            </w:r>
          </w:p>
        </w:tc>
      </w:tr>
      <w:tr w:rsidR="0007598D" w:rsidRPr="00830BCE" w14:paraId="11DFB938" w14:textId="77777777" w:rsidTr="001A66D2">
        <w:tc>
          <w:tcPr>
            <w:tcW w:w="3060" w:type="dxa"/>
          </w:tcPr>
          <w:p w14:paraId="11DFB936" w14:textId="77777777" w:rsidR="0007598D" w:rsidRPr="00830BCE" w:rsidRDefault="00260889" w:rsidP="00347F5B">
            <w:pPr>
              <w:rPr>
                <w:szCs w:val="22"/>
              </w:rPr>
            </w:pPr>
            <w:r w:rsidRPr="00830BCE">
              <w:rPr>
                <w:szCs w:val="22"/>
              </w:rPr>
              <w:t>Ministry of Finance (MOF)</w:t>
            </w:r>
          </w:p>
        </w:tc>
        <w:tc>
          <w:tcPr>
            <w:tcW w:w="5400" w:type="dxa"/>
          </w:tcPr>
          <w:p w14:paraId="11DFB937" w14:textId="77777777" w:rsidR="0007598D" w:rsidRPr="00830BCE" w:rsidRDefault="00260889" w:rsidP="00C83342">
            <w:pPr>
              <w:rPr>
                <w:szCs w:val="22"/>
              </w:rPr>
            </w:pPr>
            <w:r w:rsidRPr="00830BCE">
              <w:rPr>
                <w:szCs w:val="22"/>
              </w:rPr>
              <w:t>Economy; Budget; Procurement</w:t>
            </w:r>
            <w:r w:rsidR="00886A78" w:rsidRPr="00830BCE">
              <w:rPr>
                <w:szCs w:val="22"/>
              </w:rPr>
              <w:t>; Aid Coordination &amp; Debt Management; State Owned Enterprises; Climate Resilience Investment Coordination</w:t>
            </w:r>
          </w:p>
        </w:tc>
      </w:tr>
      <w:tr w:rsidR="0007598D" w:rsidRPr="00830BCE" w14:paraId="11DFB93B" w14:textId="77777777" w:rsidTr="001A66D2">
        <w:tc>
          <w:tcPr>
            <w:tcW w:w="3060" w:type="dxa"/>
          </w:tcPr>
          <w:p w14:paraId="11DFB939" w14:textId="77777777" w:rsidR="0007598D" w:rsidRPr="00830BCE" w:rsidRDefault="00260889" w:rsidP="00417EEF">
            <w:pPr>
              <w:rPr>
                <w:szCs w:val="22"/>
              </w:rPr>
            </w:pPr>
            <w:r w:rsidRPr="00830BCE">
              <w:rPr>
                <w:szCs w:val="22"/>
              </w:rPr>
              <w:t>Ministry of Health</w:t>
            </w:r>
          </w:p>
        </w:tc>
        <w:tc>
          <w:tcPr>
            <w:tcW w:w="5400" w:type="dxa"/>
          </w:tcPr>
          <w:p w14:paraId="11DFB93A" w14:textId="77777777" w:rsidR="0007598D" w:rsidRPr="00830BCE" w:rsidRDefault="00260889" w:rsidP="00C83342">
            <w:pPr>
              <w:rPr>
                <w:szCs w:val="22"/>
              </w:rPr>
            </w:pPr>
            <w:r w:rsidRPr="00830BCE">
              <w:rPr>
                <w:szCs w:val="22"/>
              </w:rPr>
              <w:t>Health professionals &amp; Enforcement Service; National hospitals</w:t>
            </w:r>
          </w:p>
        </w:tc>
      </w:tr>
      <w:tr w:rsidR="00260889" w:rsidRPr="00830BCE" w14:paraId="11DFB93E" w14:textId="77777777" w:rsidTr="001A66D2">
        <w:tc>
          <w:tcPr>
            <w:tcW w:w="3060" w:type="dxa"/>
          </w:tcPr>
          <w:p w14:paraId="11DFB93C" w14:textId="77777777" w:rsidR="00260889" w:rsidRPr="00830BCE" w:rsidRDefault="00260889" w:rsidP="00417EEF">
            <w:pPr>
              <w:rPr>
                <w:szCs w:val="22"/>
              </w:rPr>
            </w:pPr>
            <w:r w:rsidRPr="00830BCE">
              <w:rPr>
                <w:szCs w:val="22"/>
              </w:rPr>
              <w:t>Ministry of Revenue</w:t>
            </w:r>
          </w:p>
        </w:tc>
        <w:tc>
          <w:tcPr>
            <w:tcW w:w="5400" w:type="dxa"/>
          </w:tcPr>
          <w:p w14:paraId="11DFB93D" w14:textId="77777777" w:rsidR="00260889" w:rsidRPr="00830BCE" w:rsidRDefault="00260889" w:rsidP="00C83342">
            <w:pPr>
              <w:rPr>
                <w:szCs w:val="22"/>
              </w:rPr>
            </w:pPr>
            <w:r w:rsidRPr="00830BCE">
              <w:rPr>
                <w:szCs w:val="22"/>
              </w:rPr>
              <w:t>Revenue</w:t>
            </w:r>
          </w:p>
        </w:tc>
      </w:tr>
      <w:tr w:rsidR="00260889" w:rsidRPr="00830BCE" w14:paraId="11DFB941" w14:textId="77777777" w:rsidTr="001A66D2">
        <w:tc>
          <w:tcPr>
            <w:tcW w:w="3060" w:type="dxa"/>
          </w:tcPr>
          <w:p w14:paraId="11DFB93F" w14:textId="77777777" w:rsidR="00260889" w:rsidRPr="00830BCE" w:rsidRDefault="00260889" w:rsidP="00417EEF">
            <w:pPr>
              <w:rPr>
                <w:szCs w:val="22"/>
              </w:rPr>
            </w:pPr>
            <w:r w:rsidRPr="00830BCE">
              <w:rPr>
                <w:szCs w:val="22"/>
              </w:rPr>
              <w:t>Ministry of the Prime Minister &amp; Cabinet (MPMC)</w:t>
            </w:r>
          </w:p>
        </w:tc>
        <w:tc>
          <w:tcPr>
            <w:tcW w:w="5400" w:type="dxa"/>
          </w:tcPr>
          <w:p w14:paraId="11DFB940" w14:textId="77777777" w:rsidR="00260889" w:rsidRPr="00830BCE" w:rsidRDefault="00260889" w:rsidP="00C83342">
            <w:pPr>
              <w:rPr>
                <w:szCs w:val="22"/>
              </w:rPr>
            </w:pPr>
            <w:r w:rsidRPr="00830BCE">
              <w:rPr>
                <w:szCs w:val="22"/>
              </w:rPr>
              <w:t>Prime Minister, Cabinet; Immigration; Transnational Crimes Unit; Policy Implementation &amp; Monitoring Unit</w:t>
            </w:r>
          </w:p>
        </w:tc>
      </w:tr>
      <w:tr w:rsidR="00260889" w:rsidRPr="00830BCE" w14:paraId="11DFB944" w14:textId="77777777" w:rsidTr="001A66D2">
        <w:tc>
          <w:tcPr>
            <w:tcW w:w="3060" w:type="dxa"/>
          </w:tcPr>
          <w:p w14:paraId="11DFB942" w14:textId="77777777" w:rsidR="00260889" w:rsidRPr="00830BCE" w:rsidRDefault="00260889" w:rsidP="00417EEF">
            <w:pPr>
              <w:rPr>
                <w:szCs w:val="22"/>
              </w:rPr>
            </w:pPr>
            <w:r w:rsidRPr="00830BCE">
              <w:rPr>
                <w:szCs w:val="22"/>
              </w:rPr>
              <w:t>Ministry of Women, Community &amp; Social Development (MWCSD)</w:t>
            </w:r>
          </w:p>
        </w:tc>
        <w:tc>
          <w:tcPr>
            <w:tcW w:w="5400" w:type="dxa"/>
          </w:tcPr>
          <w:p w14:paraId="11DFB943" w14:textId="77777777" w:rsidR="00260889" w:rsidRPr="00830BCE" w:rsidRDefault="00260889" w:rsidP="00C83342">
            <w:pPr>
              <w:rPr>
                <w:szCs w:val="22"/>
              </w:rPr>
            </w:pPr>
            <w:r w:rsidRPr="00830BCE">
              <w:rPr>
                <w:szCs w:val="22"/>
              </w:rPr>
              <w:t>Women, Internal Affairs; Youth</w:t>
            </w:r>
          </w:p>
        </w:tc>
      </w:tr>
      <w:tr w:rsidR="00260889" w:rsidRPr="00830BCE" w14:paraId="11DFB947" w14:textId="77777777" w:rsidTr="001A66D2">
        <w:tc>
          <w:tcPr>
            <w:tcW w:w="3060" w:type="dxa"/>
          </w:tcPr>
          <w:p w14:paraId="11DFB945" w14:textId="77777777" w:rsidR="00260889" w:rsidRPr="00830BCE" w:rsidRDefault="00260889" w:rsidP="00417EEF">
            <w:pPr>
              <w:rPr>
                <w:szCs w:val="22"/>
              </w:rPr>
            </w:pPr>
            <w:r w:rsidRPr="00830BCE">
              <w:rPr>
                <w:szCs w:val="22"/>
              </w:rPr>
              <w:t>Ministry of Works &amp; Transport Infrastructure (MWTI)</w:t>
            </w:r>
          </w:p>
        </w:tc>
        <w:tc>
          <w:tcPr>
            <w:tcW w:w="5400" w:type="dxa"/>
          </w:tcPr>
          <w:p w14:paraId="11DFB946" w14:textId="77777777" w:rsidR="00260889" w:rsidRPr="00830BCE" w:rsidRDefault="00260889" w:rsidP="00C83342">
            <w:pPr>
              <w:rPr>
                <w:szCs w:val="22"/>
              </w:rPr>
            </w:pPr>
            <w:r w:rsidRPr="00830BCE">
              <w:rPr>
                <w:szCs w:val="22"/>
              </w:rPr>
              <w:t>Civil aviation; maritime; land &amp; transport; asset management &amp; building; policy &amp;planning</w:t>
            </w:r>
          </w:p>
        </w:tc>
      </w:tr>
    </w:tbl>
    <w:p w14:paraId="11DFB948" w14:textId="77777777" w:rsidR="001A66D2" w:rsidRPr="00830BCE" w:rsidRDefault="001A66D2" w:rsidP="001A66D2"/>
    <w:p w14:paraId="11DFB949" w14:textId="77777777" w:rsidR="00E11B69" w:rsidRPr="00830BCE" w:rsidRDefault="00E11B69" w:rsidP="00FD6364">
      <w:pPr>
        <w:spacing w:after="120"/>
        <w:rPr>
          <w:u w:val="single"/>
        </w:rPr>
      </w:pPr>
    </w:p>
    <w:p w14:paraId="11DFB94A" w14:textId="77777777" w:rsidR="00F95085" w:rsidRPr="00F95085" w:rsidRDefault="00F95085" w:rsidP="00F95085">
      <w:pPr>
        <w:widowControl w:val="0"/>
        <w:autoSpaceDE w:val="0"/>
        <w:autoSpaceDN w:val="0"/>
        <w:adjustRightInd w:val="0"/>
        <w:spacing w:after="120"/>
        <w:rPr>
          <w:color w:val="000000"/>
        </w:rPr>
      </w:pPr>
    </w:p>
    <w:p w14:paraId="11DFB94B" w14:textId="77777777" w:rsidR="00F95085" w:rsidRPr="00830BCE" w:rsidRDefault="00F95085" w:rsidP="00855B97">
      <w:pPr>
        <w:widowControl w:val="0"/>
        <w:numPr>
          <w:ilvl w:val="0"/>
          <w:numId w:val="5"/>
        </w:numPr>
        <w:tabs>
          <w:tab w:val="clear" w:pos="360"/>
          <w:tab w:val="num" w:pos="540"/>
        </w:tabs>
        <w:autoSpaceDE w:val="0"/>
        <w:autoSpaceDN w:val="0"/>
        <w:adjustRightInd w:val="0"/>
        <w:spacing w:after="120"/>
        <w:ind w:left="0" w:firstLine="0"/>
        <w:jc w:val="both"/>
        <w:rPr>
          <w:color w:val="000000"/>
        </w:rPr>
      </w:pPr>
      <w:r w:rsidRPr="00830BCE">
        <w:rPr>
          <w:rFonts w:ascii="TimesNewRomanPSMT" w:hAnsi="TimesNewRomanPSMT" w:cs="TimesNewRomanPSMT"/>
          <w:szCs w:val="22"/>
        </w:rPr>
        <w:t>The MNRE works closely with the Ministry of Education, Sports &amp; Culture (MESC) in the integration of environmental issues into national curricula.  The Nat</w:t>
      </w:r>
      <w:r w:rsidR="00020B87">
        <w:rPr>
          <w:rFonts w:ascii="TimesNewRomanPSMT" w:hAnsi="TimesNewRomanPSMT" w:cs="TimesNewRomanPSMT"/>
          <w:szCs w:val="22"/>
        </w:rPr>
        <w:t xml:space="preserve">ional University of Samoa </w:t>
      </w:r>
      <w:r w:rsidRPr="00830BCE">
        <w:rPr>
          <w:rFonts w:ascii="TimesNewRomanPSMT" w:hAnsi="TimesNewRomanPSMT" w:cs="TimesNewRomanPSMT"/>
          <w:szCs w:val="22"/>
        </w:rPr>
        <w:t xml:space="preserve">is </w:t>
      </w:r>
      <w:r>
        <w:rPr>
          <w:rFonts w:ascii="TimesNewRomanPSMT" w:hAnsi="TimesNewRomanPSMT" w:cs="TimesNewRomanPSMT"/>
          <w:szCs w:val="22"/>
        </w:rPr>
        <w:t>piloting</w:t>
      </w:r>
      <w:r w:rsidRPr="00830BCE">
        <w:rPr>
          <w:rFonts w:ascii="TimesNewRomanPSMT" w:hAnsi="TimesNewRomanPSMT" w:cs="TimesNewRomanPSMT"/>
          <w:szCs w:val="22"/>
        </w:rPr>
        <w:t xml:space="preserve"> a Renewable Energy project in partnership with the MNRE.  The education sector is also one of the representatives on the various committees and coordination mechanisms established mentioned in earlier sections.  The Scientific Research Organization of Samoa (SROS) is a major partner of the MNRE in terms of conducting research on issues such as biogas, </w:t>
      </w:r>
      <w:r w:rsidRPr="00830BCE">
        <w:rPr>
          <w:color w:val="000000"/>
        </w:rPr>
        <w:t>assessments or pre-feasibility studies for the identified viable sources and RE technologies, identification of potential projects for Clean Development Mechanism</w:t>
      </w:r>
    </w:p>
    <w:p w14:paraId="11DFB94C" w14:textId="77777777" w:rsidR="004C39ED" w:rsidRPr="00830BCE" w:rsidRDefault="00D046CF"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rPr>
          <w:rFonts w:ascii="TimesNewRomanPSMT" w:hAnsi="TimesNewRomanPSMT" w:cs="TimesNewRomanPSMT"/>
          <w:szCs w:val="22"/>
        </w:rPr>
        <w:t xml:space="preserve">Samoa’s institutional structure in the area of environmental management is heavily </w:t>
      </w:r>
      <w:proofErr w:type="spellStart"/>
      <w:r w:rsidRPr="00830BCE">
        <w:rPr>
          <w:rFonts w:ascii="TimesNewRomanPSMT" w:hAnsi="TimesNewRomanPSMT" w:cs="TimesNewRomanPSMT"/>
          <w:szCs w:val="22"/>
        </w:rPr>
        <w:t>sectoral</w:t>
      </w:r>
      <w:proofErr w:type="spellEnd"/>
      <w:r w:rsidRPr="00830BCE">
        <w:rPr>
          <w:rFonts w:ascii="TimesNewRomanPSMT" w:hAnsi="TimesNewRomanPSMT" w:cs="TimesNewRomanPSMT"/>
          <w:szCs w:val="22"/>
        </w:rPr>
        <w:t xml:space="preserve"> and centralized</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 xml:space="preserve">While the line ministries' </w:t>
      </w:r>
      <w:proofErr w:type="spellStart"/>
      <w:r w:rsidRPr="00830BCE">
        <w:rPr>
          <w:rFonts w:ascii="TimesNewRomanPSMT" w:hAnsi="TimesNewRomanPSMT" w:cs="TimesNewRomanPSMT"/>
          <w:szCs w:val="22"/>
        </w:rPr>
        <w:t>sectoral</w:t>
      </w:r>
      <w:proofErr w:type="spellEnd"/>
      <w:r w:rsidRPr="00830BCE">
        <w:rPr>
          <w:rFonts w:ascii="TimesNewRomanPSMT" w:hAnsi="TimesNewRomanPSMT" w:cs="TimesNewRomanPSMT"/>
          <w:szCs w:val="22"/>
        </w:rPr>
        <w:t xml:space="preserve"> approach to the implementation of their strategies, plans and programmes conform within the boundaries of their institutional mandates and legislative authorities, this also makes it difficult to integrate the Rio Conventions provisions into their programme of work</w:t>
      </w:r>
      <w:r w:rsidR="00ED03FB" w:rsidRPr="00830BCE">
        <w:rPr>
          <w:rFonts w:ascii="TimesNewRomanPSMT" w:hAnsi="TimesNewRomanPSMT" w:cs="TimesNewRomanPSMT"/>
          <w:szCs w:val="22"/>
        </w:rPr>
        <w:t xml:space="preserve">.  </w:t>
      </w:r>
      <w:r w:rsidR="00DA47E5" w:rsidRPr="00830BCE">
        <w:rPr>
          <w:rFonts w:ascii="TimesNewRomanPSMT" w:hAnsi="TimesNewRomanPSMT" w:cs="TimesNewRomanPSMT"/>
          <w:szCs w:val="22"/>
        </w:rPr>
        <w:t>All ministries struggle with project management for donor driven initiatives</w:t>
      </w:r>
      <w:r w:rsidR="00ED03FB" w:rsidRPr="00830BCE">
        <w:rPr>
          <w:rFonts w:ascii="TimesNewRomanPSMT" w:hAnsi="TimesNewRomanPSMT" w:cs="TimesNewRomanPSMT"/>
          <w:szCs w:val="22"/>
        </w:rPr>
        <w:t xml:space="preserve">.  </w:t>
      </w:r>
      <w:r w:rsidR="00DA47E5" w:rsidRPr="00830BCE">
        <w:rPr>
          <w:rFonts w:ascii="TimesNewRomanPSMT" w:hAnsi="TimesNewRomanPSMT" w:cs="TimesNewRomanPSMT"/>
          <w:szCs w:val="22"/>
        </w:rPr>
        <w:t xml:space="preserve">Because donor funding can seldom be incorporated into existing national </w:t>
      </w:r>
      <w:r w:rsidR="009F4B55" w:rsidRPr="00830BCE">
        <w:rPr>
          <w:rFonts w:ascii="TimesNewRomanPSMT" w:hAnsi="TimesNewRomanPSMT" w:cs="TimesNewRomanPSMT"/>
          <w:szCs w:val="22"/>
        </w:rPr>
        <w:t xml:space="preserve">programmes </w:t>
      </w:r>
      <w:r w:rsidR="00DA47E5" w:rsidRPr="00830BCE">
        <w:rPr>
          <w:rFonts w:ascii="TimesNewRomanPSMT" w:hAnsi="TimesNewRomanPSMT" w:cs="TimesNewRomanPSMT"/>
          <w:szCs w:val="22"/>
        </w:rPr>
        <w:t>or budgets, these projects often entail duplication of staffing, reporting and implementation effort—but with different corresponding parameters and requirements, which further complicates the issue</w:t>
      </w:r>
      <w:r w:rsidR="00ED03FB" w:rsidRPr="00830BCE">
        <w:rPr>
          <w:rFonts w:ascii="TimesNewRomanPSMT" w:hAnsi="TimesNewRomanPSMT" w:cs="TimesNewRomanPSMT"/>
          <w:szCs w:val="22"/>
        </w:rPr>
        <w:t xml:space="preserve">.  </w:t>
      </w:r>
      <w:r w:rsidR="00DA47E5" w:rsidRPr="00830BCE">
        <w:rPr>
          <w:rFonts w:ascii="TimesNewRomanPSMT" w:hAnsi="TimesNewRomanPSMT" w:cs="TimesNewRomanPSMT"/>
          <w:szCs w:val="22"/>
        </w:rPr>
        <w:t>Given Samoa’s small population and labor force, international project management ends up being a capacity problem for all government entities</w:t>
      </w:r>
      <w:r w:rsidR="00ED03FB" w:rsidRPr="00830BCE">
        <w:rPr>
          <w:rFonts w:ascii="TimesNewRomanPSMT" w:hAnsi="TimesNewRomanPSMT" w:cs="TimesNewRomanPSMT"/>
          <w:szCs w:val="22"/>
        </w:rPr>
        <w:t xml:space="preserve">.  </w:t>
      </w:r>
      <w:r w:rsidR="00DA47E5" w:rsidRPr="00830BCE">
        <w:rPr>
          <w:rFonts w:ascii="TimesNewRomanPSMT" w:hAnsi="TimesNewRomanPSMT" w:cs="TimesNewRomanPSMT"/>
          <w:szCs w:val="22"/>
        </w:rPr>
        <w:t>Additionally, results based management principles (working with baseline indicators, tracking of output, and documentation of concrete results) are relatively new to public sector work in Samoa and not yet fully comprehended or mainstreamed into operational practice.</w:t>
      </w:r>
    </w:p>
    <w:p w14:paraId="11DFB94D" w14:textId="77777777" w:rsidR="004C39ED" w:rsidRPr="00830BCE" w:rsidRDefault="00D046CF"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rPr>
          <w:rFonts w:ascii="TimesNewRomanPSMT" w:hAnsi="TimesNewRomanPSMT" w:cs="TimesNewRomanPSMT"/>
          <w:szCs w:val="22"/>
        </w:rPr>
        <w:t>Rio Conventions are not explicitly integrated in the various ministries’ objectives and current works of these different Ministries also do not explicitly attempt to maximize global environmental values – including global biodiversity conservation and greenhouse gas emission reduction</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 xml:space="preserve">Thus, </w:t>
      </w:r>
      <w:r w:rsidR="00877734" w:rsidRPr="00830BCE">
        <w:rPr>
          <w:rFonts w:ascii="TimesNewRomanPSMT" w:hAnsi="TimesNewRomanPSMT" w:cs="TimesNewRomanPSMT"/>
          <w:szCs w:val="22"/>
        </w:rPr>
        <w:t>Rio Conventions pr</w:t>
      </w:r>
      <w:r w:rsidRPr="00830BCE">
        <w:rPr>
          <w:rFonts w:ascii="TimesNewRomanPSMT" w:hAnsi="TimesNewRomanPSMT" w:cs="TimesNewRomanPSMT"/>
          <w:szCs w:val="22"/>
        </w:rPr>
        <w:t>omotion is hindered by</w:t>
      </w:r>
      <w:r w:rsidR="00650365" w:rsidRPr="00830BCE">
        <w:rPr>
          <w:rFonts w:ascii="TimesNewRomanPSMT" w:hAnsi="TimesNewRomanPSMT" w:cs="TimesNewRomanPSMT"/>
          <w:szCs w:val="22"/>
        </w:rPr>
        <w:t xml:space="preserve"> </w:t>
      </w:r>
      <w:r w:rsidRPr="00830BCE">
        <w:rPr>
          <w:rFonts w:ascii="TimesNewRomanPSMT" w:hAnsi="TimesNewRomanPSMT" w:cs="TimesNewRomanPSMT"/>
          <w:szCs w:val="22"/>
        </w:rPr>
        <w:t xml:space="preserve">limited institutional coordination capacities, but additionally there are also issues of </w:t>
      </w:r>
      <w:r w:rsidR="00877734" w:rsidRPr="00830BCE">
        <w:rPr>
          <w:rFonts w:ascii="TimesNewRomanPSMT" w:hAnsi="TimesNewRomanPSMT" w:cs="TimesNewRomanPSMT"/>
          <w:szCs w:val="22"/>
        </w:rPr>
        <w:t xml:space="preserve">systemic and </w:t>
      </w:r>
      <w:r w:rsidRPr="00830BCE">
        <w:rPr>
          <w:rFonts w:ascii="TimesNewRomanPSMT" w:hAnsi="TimesNewRomanPSMT" w:cs="TimesNewRomanPSMT"/>
          <w:szCs w:val="22"/>
        </w:rPr>
        <w:t>staff capacities.</w:t>
      </w:r>
    </w:p>
    <w:p w14:paraId="11DFB94E" w14:textId="77777777" w:rsidR="00ED03FB" w:rsidRPr="00830BCE" w:rsidRDefault="00D046CF"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rPr>
          <w:rFonts w:ascii="TimesNewRomanPSMT" w:hAnsi="TimesNewRomanPSMT" w:cs="TimesNewRomanPSMT"/>
          <w:szCs w:val="22"/>
        </w:rPr>
        <w:t>There has been an extremely limited attempt to capture lessons from relevant programmes and projects</w:t>
      </w:r>
      <w:r w:rsidR="00650365" w:rsidRPr="00830BCE">
        <w:rPr>
          <w:rFonts w:ascii="TimesNewRomanPSMT" w:hAnsi="TimesNewRomanPSMT" w:cs="TimesNewRomanPSMT"/>
          <w:szCs w:val="22"/>
        </w:rPr>
        <w:t xml:space="preserve"> </w:t>
      </w:r>
      <w:r w:rsidRPr="00830BCE">
        <w:rPr>
          <w:rFonts w:ascii="TimesNewRomanPSMT" w:hAnsi="TimesNewRomanPSMT" w:cs="TimesNewRomanPSMT"/>
          <w:szCs w:val="22"/>
        </w:rPr>
        <w:t>into a national</w:t>
      </w:r>
      <w:r w:rsidR="00877734" w:rsidRPr="00830BCE">
        <w:rPr>
          <w:rFonts w:ascii="TimesNewRomanPSMT" w:hAnsi="TimesNewRomanPSMT" w:cs="TimesNewRomanPSMT"/>
          <w:szCs w:val="22"/>
        </w:rPr>
        <w:t xml:space="preserve"> environment</w:t>
      </w:r>
      <w:r w:rsidRPr="00830BCE">
        <w:rPr>
          <w:rFonts w:ascii="TimesNewRomanPSMT" w:hAnsi="TimesNewRomanPSMT" w:cs="TimesNewRomanPSMT"/>
          <w:szCs w:val="22"/>
        </w:rPr>
        <w:t xml:space="preserve"> information database that is readily available for local communities or</w:t>
      </w:r>
      <w:r w:rsidR="00650365" w:rsidRPr="00830BCE">
        <w:rPr>
          <w:rFonts w:ascii="TimesNewRomanPSMT" w:hAnsi="TimesNewRomanPSMT" w:cs="TimesNewRomanPSMT"/>
          <w:szCs w:val="22"/>
        </w:rPr>
        <w:t xml:space="preserve"> </w:t>
      </w:r>
      <w:r w:rsidRPr="00830BCE">
        <w:rPr>
          <w:rFonts w:ascii="TimesNewRomanPSMT" w:hAnsi="TimesNewRomanPSMT" w:cs="TimesNewRomanPSMT"/>
          <w:szCs w:val="22"/>
        </w:rPr>
        <w:t>government agencies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Thus, such experiences have been lost and not been widely replicated</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Past efforts</w:t>
      </w:r>
      <w:r w:rsidR="00650365" w:rsidRPr="00830BCE">
        <w:rPr>
          <w:rFonts w:ascii="TimesNewRomanPSMT" w:hAnsi="TimesNewRomanPSMT" w:cs="TimesNewRomanPSMT"/>
          <w:szCs w:val="22"/>
        </w:rPr>
        <w:t xml:space="preserve"> </w:t>
      </w:r>
      <w:r w:rsidRPr="00830BCE">
        <w:rPr>
          <w:rFonts w:ascii="TimesNewRomanPSMT" w:hAnsi="TimesNewRomanPSMT" w:cs="TimesNewRomanPSMT"/>
          <w:szCs w:val="22"/>
        </w:rPr>
        <w:t>at strengthening national capacities have been ad-hoc, with training, workshops and other events</w:t>
      </w:r>
      <w:r w:rsidR="00650365" w:rsidRPr="00830BCE">
        <w:rPr>
          <w:rFonts w:ascii="TimesNewRomanPSMT" w:hAnsi="TimesNewRomanPSMT" w:cs="TimesNewRomanPSMT"/>
          <w:szCs w:val="22"/>
        </w:rPr>
        <w:t xml:space="preserve"> </w:t>
      </w:r>
      <w:r w:rsidRPr="00830BCE">
        <w:rPr>
          <w:rFonts w:ascii="TimesNewRomanPSMT" w:hAnsi="TimesNewRomanPSMT" w:cs="TimesNewRomanPSMT"/>
          <w:szCs w:val="22"/>
        </w:rPr>
        <w:t>organized based on short term projects and programmes that are not strategic</w:t>
      </w:r>
      <w:r w:rsidR="00ED03FB" w:rsidRPr="00830BCE">
        <w:rPr>
          <w:rFonts w:ascii="TimesNewRomanPSMT" w:hAnsi="TimesNewRomanPSMT" w:cs="TimesNewRomanPSMT"/>
          <w:szCs w:val="22"/>
        </w:rPr>
        <w:t>.</w:t>
      </w:r>
    </w:p>
    <w:p w14:paraId="11DFB94F" w14:textId="77777777" w:rsidR="00ED03FB" w:rsidRPr="00830BCE" w:rsidRDefault="00D046CF"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rPr>
          <w:rFonts w:ascii="TimesNewRomanPSMT" w:hAnsi="TimesNewRomanPSMT" w:cs="TimesNewRomanPSMT"/>
          <w:szCs w:val="22"/>
        </w:rPr>
        <w:t>Although different national level manuals and</w:t>
      </w:r>
      <w:r w:rsidR="00B118BF" w:rsidRPr="00830BCE">
        <w:rPr>
          <w:rFonts w:ascii="TimesNewRomanPSMT" w:hAnsi="TimesNewRomanPSMT" w:cs="TimesNewRomanPSMT"/>
          <w:szCs w:val="22"/>
        </w:rPr>
        <w:t xml:space="preserve"> </w:t>
      </w:r>
      <w:r w:rsidRPr="00830BCE">
        <w:rPr>
          <w:rFonts w:ascii="TimesNewRomanPSMT" w:hAnsi="TimesNewRomanPSMT" w:cs="TimesNewRomanPSMT"/>
          <w:szCs w:val="22"/>
        </w:rPr>
        <w:t>technical documents have been developed, they are not being used by all relevant agencies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For example,</w:t>
      </w:r>
      <w:r w:rsidR="00B118BF" w:rsidRPr="00830BCE">
        <w:rPr>
          <w:rFonts w:ascii="TimesNewRomanPSMT" w:hAnsi="TimesNewRomanPSMT" w:cs="TimesNewRomanPSMT"/>
          <w:szCs w:val="22"/>
        </w:rPr>
        <w:t xml:space="preserve"> </w:t>
      </w:r>
      <w:r w:rsidRPr="00830BCE">
        <w:rPr>
          <w:rFonts w:ascii="TimesNewRomanPSMT" w:hAnsi="TimesNewRomanPSMT" w:cs="TimesNewRomanPSMT"/>
          <w:szCs w:val="22"/>
        </w:rPr>
        <w:t>the MNRE has developed a Soil Resources Interpretative Manual (SRIM 2010), which identifies different</w:t>
      </w:r>
      <w:r w:rsidR="00B118BF" w:rsidRPr="00830BCE">
        <w:rPr>
          <w:rFonts w:ascii="TimesNewRomanPSMT" w:hAnsi="TimesNewRomanPSMT" w:cs="TimesNewRomanPSMT"/>
          <w:szCs w:val="22"/>
        </w:rPr>
        <w:t xml:space="preserve"> </w:t>
      </w:r>
      <w:r w:rsidRPr="00830BCE">
        <w:rPr>
          <w:rFonts w:ascii="TimesNewRomanPSMT" w:hAnsi="TimesNewRomanPSMT" w:cs="TimesNewRomanPSMT"/>
          <w:szCs w:val="22"/>
        </w:rPr>
        <w:t>soil types and their suitability to various types of crops and trees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However, such manuals are neither</w:t>
      </w:r>
      <w:r w:rsidR="00B118BF" w:rsidRPr="00830BCE">
        <w:rPr>
          <w:rFonts w:ascii="TimesNewRomanPSMT" w:hAnsi="TimesNewRomanPSMT" w:cs="TimesNewRomanPSMT"/>
          <w:szCs w:val="22"/>
        </w:rPr>
        <w:t xml:space="preserve"> </w:t>
      </w:r>
      <w:r w:rsidRPr="00830BCE">
        <w:rPr>
          <w:rFonts w:ascii="TimesNewRomanPSMT" w:hAnsi="TimesNewRomanPSMT" w:cs="TimesNewRomanPSMT"/>
          <w:szCs w:val="22"/>
        </w:rPr>
        <w:t>widely available nor used as such manuals have not been designed with local land holders/ farmers as</w:t>
      </w:r>
      <w:r w:rsidR="00B118BF" w:rsidRPr="00830BCE">
        <w:rPr>
          <w:rFonts w:ascii="TimesNewRomanPSMT" w:hAnsi="TimesNewRomanPSMT" w:cs="TimesNewRomanPSMT"/>
          <w:szCs w:val="22"/>
        </w:rPr>
        <w:t xml:space="preserve"> </w:t>
      </w:r>
      <w:r w:rsidRPr="00830BCE">
        <w:rPr>
          <w:rFonts w:ascii="TimesNewRomanPSMT" w:hAnsi="TimesNewRomanPSMT" w:cs="TimesNewRomanPSMT"/>
          <w:szCs w:val="22"/>
        </w:rPr>
        <w:t>target groups</w:t>
      </w:r>
      <w:r w:rsidR="00ED03FB" w:rsidRPr="00830BCE">
        <w:rPr>
          <w:rFonts w:ascii="TimesNewRomanPSMT" w:hAnsi="TimesNewRomanPSMT" w:cs="TimesNewRomanPSMT"/>
          <w:szCs w:val="22"/>
        </w:rPr>
        <w:t xml:space="preserve">.  </w:t>
      </w:r>
      <w:r w:rsidRPr="00830BCE">
        <w:rPr>
          <w:rFonts w:ascii="TimesNewRomanPSMT" w:hAnsi="TimesNewRomanPSMT" w:cs="TimesNewRomanPSMT"/>
          <w:szCs w:val="22"/>
        </w:rPr>
        <w:t>In addition, they are also not available in the local language</w:t>
      </w:r>
      <w:r w:rsidR="007F4342" w:rsidRPr="00830BCE">
        <w:rPr>
          <w:rStyle w:val="FootnoteReference"/>
          <w:rFonts w:ascii="TimesNewRomanPSMT" w:hAnsi="TimesNewRomanPSMT" w:cs="TimesNewRomanPSMT"/>
          <w:szCs w:val="22"/>
        </w:rPr>
        <w:footnoteReference w:id="19"/>
      </w:r>
      <w:r w:rsidR="00ED03FB" w:rsidRPr="00830BCE">
        <w:rPr>
          <w:rFonts w:ascii="TimesNewRomanPSMT" w:hAnsi="TimesNewRomanPSMT" w:cs="TimesNewRomanPSMT"/>
          <w:szCs w:val="22"/>
        </w:rPr>
        <w:t>.</w:t>
      </w:r>
    </w:p>
    <w:p w14:paraId="11DFB950" w14:textId="77777777" w:rsidR="004C39ED" w:rsidRPr="00830BCE" w:rsidRDefault="003A5139"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t>Fulfilling commitments as a Party under the</w:t>
      </w:r>
      <w:r w:rsidR="00972ACA" w:rsidRPr="00830BCE">
        <w:t xml:space="preserve"> three Rio Conventions </w:t>
      </w:r>
      <w:r w:rsidR="005E415E" w:rsidRPr="00830BCE">
        <w:t>and other MEAs</w:t>
      </w:r>
      <w:r w:rsidRPr="00830BCE">
        <w:t xml:space="preserve"> contributed significantly to keeping the environment momentum at the national level, with the adoption of corresponding legislations and policies and action plans for implementing national obligations</w:t>
      </w:r>
      <w:r w:rsidR="00ED03FB" w:rsidRPr="00830BCE">
        <w:t xml:space="preserve">.  </w:t>
      </w:r>
      <w:r w:rsidRPr="00830BCE">
        <w:t>This is evident in the changes reflected in the Strategy for Development of Samoa (SDS) 2012-2016</w:t>
      </w:r>
      <w:r w:rsidR="00864123" w:rsidRPr="00830BCE">
        <w:t xml:space="preserve"> that </w:t>
      </w:r>
      <w:r w:rsidRPr="00830BCE">
        <w:t>includes Environment as a Priority Focus area as compared to the SDS 2005-2007 where environment was not mentioned at all except as a cross cutting issue within</w:t>
      </w:r>
      <w:r w:rsidR="00972ACA" w:rsidRPr="00830BCE">
        <w:t xml:space="preserve"> three strategic </w:t>
      </w:r>
      <w:r w:rsidRPr="00830BCE">
        <w:t>areas; agriculture, health and tourism development</w:t>
      </w:r>
      <w:r w:rsidR="00ED03FB" w:rsidRPr="00830BCE">
        <w:t xml:space="preserve">.  </w:t>
      </w:r>
      <w:r w:rsidRPr="00830BCE">
        <w:t xml:space="preserve">The elevation of environmental sustainability alongside the economic and social pillars that previously were the focus of Samoa’s national planning framework also brought it in line with Samoa’s </w:t>
      </w:r>
      <w:r w:rsidRPr="00830BCE">
        <w:lastRenderedPageBreak/>
        <w:t>MDG goals</w:t>
      </w:r>
      <w:r w:rsidRPr="00830BCE">
        <w:rPr>
          <w:rStyle w:val="FootnoteReference"/>
        </w:rPr>
        <w:footnoteReference w:id="20"/>
      </w:r>
      <w:r w:rsidR="00ED03FB" w:rsidRPr="00830BCE">
        <w:t xml:space="preserve">.  </w:t>
      </w:r>
      <w:r w:rsidRPr="00830BCE">
        <w:t>The integration of environmental sustainability is observed in sector and sub-sector plans in all economic sectors including agriculture, fisheries, energy, infrastructure, and tourism.</w:t>
      </w:r>
    </w:p>
    <w:p w14:paraId="11DFB951" w14:textId="77777777" w:rsidR="00ED03FB" w:rsidRPr="00830BCE" w:rsidRDefault="007F4342"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Despite these policies and institutional steps, Samoa continues to face many challenges in fulfilling its obligations under the Rio Conventions</w:t>
      </w:r>
      <w:r w:rsidR="00ED03FB" w:rsidRPr="00830BCE">
        <w:rPr>
          <w:szCs w:val="22"/>
        </w:rPr>
        <w:t xml:space="preserve">.  </w:t>
      </w:r>
      <w:r w:rsidRPr="00830BCE">
        <w:rPr>
          <w:szCs w:val="22"/>
        </w:rPr>
        <w:t xml:space="preserve">The Samoa National Capacity Self-Assessment (NCSA) completed in 2007 identified gaps in capacity at the systemic, institutional and individual </w:t>
      </w:r>
      <w:r w:rsidR="008D3BB3" w:rsidRPr="00830BCE">
        <w:rPr>
          <w:szCs w:val="22"/>
        </w:rPr>
        <w:t xml:space="preserve">levels </w:t>
      </w:r>
      <w:r w:rsidRPr="00830BCE">
        <w:rPr>
          <w:szCs w:val="22"/>
        </w:rPr>
        <w:t>as being the primary barrier to effective management of global environment commitments and limits Samoa’s ability to real</w:t>
      </w:r>
      <w:r w:rsidR="00FB6D30" w:rsidRPr="00830BCE">
        <w:rPr>
          <w:szCs w:val="22"/>
        </w:rPr>
        <w:t xml:space="preserve">ize </w:t>
      </w:r>
      <w:r w:rsidRPr="00830BCE">
        <w:rPr>
          <w:szCs w:val="22"/>
        </w:rPr>
        <w:t>full implementat</w:t>
      </w:r>
      <w:r w:rsidR="00F8455F" w:rsidRPr="00830BCE">
        <w:rPr>
          <w:szCs w:val="22"/>
        </w:rPr>
        <w:t>ion of the</w:t>
      </w:r>
      <w:r w:rsidR="00972ACA" w:rsidRPr="00830BCE">
        <w:rPr>
          <w:szCs w:val="22"/>
        </w:rPr>
        <w:t xml:space="preserve"> three </w:t>
      </w:r>
      <w:r w:rsidR="00F8455F" w:rsidRPr="00830BCE">
        <w:rPr>
          <w:szCs w:val="22"/>
        </w:rPr>
        <w:t>Rio Conventions</w:t>
      </w:r>
      <w:r w:rsidR="00ED03FB" w:rsidRPr="00830BCE">
        <w:rPr>
          <w:szCs w:val="22"/>
        </w:rPr>
        <w:t xml:space="preserve">.  </w:t>
      </w:r>
      <w:r w:rsidRPr="00830BCE">
        <w:rPr>
          <w:szCs w:val="22"/>
        </w:rPr>
        <w:t>The National Environmental Capacit</w:t>
      </w:r>
      <w:r w:rsidR="001C64F0">
        <w:rPr>
          <w:szCs w:val="22"/>
        </w:rPr>
        <w:t>y Strategy and Action Plan</w:t>
      </w:r>
      <w:r w:rsidR="00864123" w:rsidRPr="00830BCE">
        <w:rPr>
          <w:szCs w:val="22"/>
        </w:rPr>
        <w:t xml:space="preserve"> that </w:t>
      </w:r>
      <w:r w:rsidRPr="00830BCE">
        <w:rPr>
          <w:szCs w:val="22"/>
        </w:rPr>
        <w:t>followed in the same year provided recommendations on strategies for national capacity development</w:t>
      </w:r>
      <w:r w:rsidR="00ED03FB" w:rsidRPr="00830BCE">
        <w:rPr>
          <w:szCs w:val="22"/>
        </w:rPr>
        <w:t xml:space="preserve">.  </w:t>
      </w:r>
      <w:r w:rsidRPr="00830BCE">
        <w:rPr>
          <w:szCs w:val="22"/>
        </w:rPr>
        <w:t>It also provided the basis for interventions on capacity development and environmental concerns</w:t>
      </w:r>
      <w:r w:rsidR="00ED03FB" w:rsidRPr="00830BCE">
        <w:rPr>
          <w:szCs w:val="22"/>
        </w:rPr>
        <w:t>.</w:t>
      </w:r>
    </w:p>
    <w:p w14:paraId="11DFB952" w14:textId="77777777" w:rsidR="00BC19C9" w:rsidRPr="00830BCE" w:rsidRDefault="004B002F" w:rsidP="00855B97">
      <w:pPr>
        <w:widowControl w:val="0"/>
        <w:numPr>
          <w:ilvl w:val="0"/>
          <w:numId w:val="5"/>
        </w:numPr>
        <w:tabs>
          <w:tab w:val="clear" w:pos="360"/>
          <w:tab w:val="num" w:pos="540"/>
        </w:tabs>
        <w:autoSpaceDE w:val="0"/>
        <w:autoSpaceDN w:val="0"/>
        <w:adjustRightInd w:val="0"/>
        <w:spacing w:after="120"/>
        <w:ind w:left="0" w:firstLine="0"/>
        <w:jc w:val="both"/>
        <w:rPr>
          <w:rFonts w:ascii="TimesNewRomanPSMT" w:hAnsi="TimesNewRomanPSMT" w:cs="TimesNewRomanPSMT"/>
          <w:szCs w:val="22"/>
        </w:rPr>
      </w:pPr>
      <w:r w:rsidRPr="00830BCE">
        <w:t>Samoa has attempted to address these issues through the establishment of various coordination mechanisms such as steering committees, task forces and various other mechanisms</w:t>
      </w:r>
      <w:r w:rsidR="00ED03FB" w:rsidRPr="00830BCE">
        <w:t xml:space="preserve">.  </w:t>
      </w:r>
      <w:r w:rsidRPr="00830BCE">
        <w:t>These coordination mechanisms mentioned in an earlier section would be normally tasked with establishing procedures for cross-</w:t>
      </w:r>
      <w:proofErr w:type="spellStart"/>
      <w:r w:rsidRPr="00830BCE">
        <w:t>sectoral</w:t>
      </w:r>
      <w:proofErr w:type="spellEnd"/>
      <w:r w:rsidR="00953980" w:rsidRPr="00830BCE">
        <w:t xml:space="preserve"> </w:t>
      </w:r>
      <w:r w:rsidRPr="00830BCE">
        <w:t>coordination towards the integration of environmental conservation principles in the development of socio-economic programmes and projects</w:t>
      </w:r>
      <w:r w:rsidR="00ED03FB" w:rsidRPr="00830BCE">
        <w:t xml:space="preserve">.  </w:t>
      </w:r>
      <w:r w:rsidR="00DA47E5" w:rsidRPr="00830BCE">
        <w:t>However, while the process and mechanisms are there</w:t>
      </w:r>
      <w:r w:rsidR="00761A68" w:rsidRPr="00830BCE">
        <w:t>, there is scope for enhancing these existing mechanisms to become more efficient and effective.</w:t>
      </w:r>
    </w:p>
    <w:p w14:paraId="11DFB953" w14:textId="77777777" w:rsidR="00BC19C9" w:rsidRPr="00830BCE" w:rsidRDefault="00C07118" w:rsidP="00855B97">
      <w:pPr>
        <w:widowControl w:val="0"/>
        <w:numPr>
          <w:ilvl w:val="0"/>
          <w:numId w:val="5"/>
        </w:numPr>
        <w:tabs>
          <w:tab w:val="clear" w:pos="360"/>
          <w:tab w:val="num" w:pos="540"/>
        </w:tabs>
        <w:autoSpaceDE w:val="0"/>
        <w:autoSpaceDN w:val="0"/>
        <w:adjustRightInd w:val="0"/>
        <w:spacing w:after="120"/>
        <w:ind w:left="0" w:firstLine="0"/>
        <w:jc w:val="both"/>
      </w:pPr>
      <w:r w:rsidRPr="00830BCE">
        <w:t>Mainstreaming of Rio Conventions into the SDS to Sector levels needs to be developed further and requires cascading programmes and activities into Corporate Plans as they are crucial to the economic and development planning cycle</w:t>
      </w:r>
      <w:r w:rsidR="00ED03FB" w:rsidRPr="00830BCE">
        <w:t xml:space="preserve">.  </w:t>
      </w:r>
      <w:r w:rsidRPr="00830BCE">
        <w:t>Corporate Plans are also directly linked to Performance Budgeting</w:t>
      </w:r>
      <w:r w:rsidR="00ED03FB" w:rsidRPr="00830BCE">
        <w:t xml:space="preserve">.  </w:t>
      </w:r>
      <w:r w:rsidRPr="00830BCE">
        <w:t>This issue was also raised in studies undertaken under PPCR Phase 1</w:t>
      </w:r>
      <w:r w:rsidRPr="00830BCE">
        <w:rPr>
          <w:vertAlign w:val="superscript"/>
        </w:rPr>
        <w:footnoteReference w:id="21"/>
      </w:r>
      <w:r w:rsidR="00ED03FB" w:rsidRPr="00830BCE">
        <w:t xml:space="preserve">.  </w:t>
      </w:r>
      <w:r w:rsidRPr="00830BCE">
        <w:t>Samoa’s recurring experience with natural disasters such as cyclones and the 2009 tsunami has raised recognition of climate resilience as a development issue</w:t>
      </w:r>
      <w:r w:rsidR="00ED03FB" w:rsidRPr="00830BCE">
        <w:t xml:space="preserve">.  </w:t>
      </w:r>
      <w:r w:rsidRPr="00830BCE">
        <w:t>This has in a roundabout way significantly contributed to progressing implementation and obligat</w:t>
      </w:r>
      <w:r w:rsidR="004C39ED" w:rsidRPr="00830BCE">
        <w:t>ions to the</w:t>
      </w:r>
      <w:r w:rsidR="00972ACA" w:rsidRPr="00830BCE">
        <w:t xml:space="preserve"> three </w:t>
      </w:r>
      <w:r w:rsidR="004C39ED" w:rsidRPr="00830BCE">
        <w:t>Rio Conventions</w:t>
      </w:r>
      <w:r w:rsidR="00ED03FB" w:rsidRPr="00830BCE">
        <w:t xml:space="preserve">.  </w:t>
      </w:r>
      <w:r w:rsidRPr="00830BCE">
        <w:t>It has catapulted the integration of climate change, climate resilience and disaster risk reduction into the national planning process with the majority of the sector plans making reference to, or including climate related activities</w:t>
      </w:r>
      <w:r w:rsidR="00020607" w:rsidRPr="00830BCE">
        <w:t>.</w:t>
      </w:r>
      <w:bookmarkStart w:id="64" w:name="_Toc369681603"/>
    </w:p>
    <w:p w14:paraId="11DFB954" w14:textId="77777777" w:rsidR="00BC19C9" w:rsidRPr="00830BCE" w:rsidRDefault="000F527F" w:rsidP="00316FDC">
      <w:pPr>
        <w:pStyle w:val="Heading3"/>
      </w:pPr>
      <w:bookmarkStart w:id="65" w:name="_Toc385193111"/>
      <w:bookmarkStart w:id="66" w:name="_Toc387837163"/>
      <w:r w:rsidRPr="00830BCE">
        <w:t>B</w:t>
      </w:r>
      <w:r w:rsidR="00C22FA3" w:rsidRPr="00830BCE">
        <w:t>.</w:t>
      </w:r>
      <w:r w:rsidRPr="00830BCE">
        <w:t>2</w:t>
      </w:r>
      <w:r w:rsidR="00C22FA3" w:rsidRPr="00830BCE">
        <w:t>.</w:t>
      </w:r>
      <w:r w:rsidRPr="00830BCE">
        <w:t>e</w:t>
      </w:r>
      <w:r w:rsidRPr="00830BCE">
        <w:tab/>
      </w:r>
      <w:bookmarkStart w:id="67" w:name="b2e"/>
      <w:bookmarkEnd w:id="67"/>
      <w:r w:rsidRPr="00830BCE">
        <w:t>Barriers to Achieving Global Environmental Objectives</w:t>
      </w:r>
      <w:bookmarkEnd w:id="64"/>
      <w:bookmarkEnd w:id="65"/>
      <w:bookmarkEnd w:id="66"/>
    </w:p>
    <w:p w14:paraId="11DFB955" w14:textId="77777777" w:rsidR="00BC19C9" w:rsidRPr="00830BCE" w:rsidRDefault="00C07118"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The barriers to achieving global environmental objectives are in large part a reflection of the challenge Samoa faces in pursuing environmentally sound and sustainable development while keeping a fine balance on its socio-economic development</w:t>
      </w:r>
      <w:r w:rsidR="00ED03FB" w:rsidRPr="00830BCE">
        <w:t xml:space="preserve">.  </w:t>
      </w:r>
      <w:r w:rsidRPr="00830BCE">
        <w:t>The main barriers identified during the NCSA process were:</w:t>
      </w:r>
    </w:p>
    <w:p w14:paraId="11DFB956" w14:textId="77777777" w:rsidR="00BC19C9" w:rsidRPr="00830BCE" w:rsidRDefault="00203621" w:rsidP="00855B97">
      <w:pPr>
        <w:spacing w:after="120"/>
        <w:jc w:val="both"/>
        <w:rPr>
          <w:i/>
        </w:rPr>
      </w:pPr>
      <w:r w:rsidRPr="00830BCE">
        <w:rPr>
          <w:i/>
        </w:rPr>
        <w:t>Systemic</w:t>
      </w:r>
    </w:p>
    <w:p w14:paraId="11DFB957" w14:textId="77777777" w:rsidR="00BC19C9" w:rsidRPr="00830BCE" w:rsidRDefault="00020607" w:rsidP="00855B97">
      <w:pPr>
        <w:numPr>
          <w:ilvl w:val="0"/>
          <w:numId w:val="8"/>
        </w:numPr>
        <w:jc w:val="both"/>
        <w:rPr>
          <w:szCs w:val="22"/>
        </w:rPr>
      </w:pPr>
      <w:r w:rsidRPr="00830BCE">
        <w:rPr>
          <w:rFonts w:ascii="CalistoMT" w:hAnsi="CalistoMT" w:cs="CalistoMT"/>
          <w:color w:val="231F20"/>
          <w:szCs w:val="22"/>
        </w:rPr>
        <w:t>Non-existent or weak and ineffective coordination and networking systems</w:t>
      </w:r>
    </w:p>
    <w:p w14:paraId="11DFB958" w14:textId="77777777" w:rsidR="00BC19C9" w:rsidRPr="00830BCE" w:rsidRDefault="00020607" w:rsidP="00855B97">
      <w:pPr>
        <w:numPr>
          <w:ilvl w:val="0"/>
          <w:numId w:val="8"/>
        </w:numPr>
        <w:jc w:val="both"/>
        <w:rPr>
          <w:szCs w:val="22"/>
        </w:rPr>
      </w:pPr>
      <w:r w:rsidRPr="00830BCE">
        <w:rPr>
          <w:szCs w:val="22"/>
        </w:rPr>
        <w:t>Weak enforcement of policies and legal frameworks</w:t>
      </w:r>
      <w:r w:rsidR="00613B9B" w:rsidRPr="00830BCE">
        <w:rPr>
          <w:szCs w:val="22"/>
        </w:rPr>
        <w:t xml:space="preserve"> for the effective implementation of the Conventions</w:t>
      </w:r>
      <w:r w:rsidR="008C5626" w:rsidRPr="00830BCE">
        <w:rPr>
          <w:szCs w:val="22"/>
        </w:rPr>
        <w:t>;</w:t>
      </w:r>
    </w:p>
    <w:p w14:paraId="11DFB959" w14:textId="77777777" w:rsidR="00BC19C9" w:rsidRPr="00830BCE" w:rsidRDefault="00020607" w:rsidP="00855B97">
      <w:pPr>
        <w:numPr>
          <w:ilvl w:val="0"/>
          <w:numId w:val="8"/>
        </w:numPr>
        <w:jc w:val="both"/>
        <w:rPr>
          <w:szCs w:val="22"/>
        </w:rPr>
      </w:pPr>
      <w:r w:rsidRPr="00830BCE">
        <w:rPr>
          <w:szCs w:val="22"/>
        </w:rPr>
        <w:t xml:space="preserve">Lack of a comprehensive approach to the strategic implementation of the Rio </w:t>
      </w:r>
      <w:r w:rsidR="003810C7" w:rsidRPr="00830BCE">
        <w:rPr>
          <w:szCs w:val="22"/>
        </w:rPr>
        <w:t>Conventions</w:t>
      </w:r>
      <w:r w:rsidRPr="00830BCE">
        <w:rPr>
          <w:szCs w:val="22"/>
        </w:rPr>
        <w:t xml:space="preserve"> and creation of synergies</w:t>
      </w:r>
      <w:r w:rsidR="00613B9B" w:rsidRPr="00830BCE">
        <w:rPr>
          <w:szCs w:val="22"/>
        </w:rPr>
        <w:t>; and</w:t>
      </w:r>
    </w:p>
    <w:p w14:paraId="11DFB95A" w14:textId="77777777" w:rsidR="00BC19C9" w:rsidRPr="00830BCE" w:rsidRDefault="00613B9B" w:rsidP="00855B97">
      <w:pPr>
        <w:numPr>
          <w:ilvl w:val="0"/>
          <w:numId w:val="8"/>
        </w:numPr>
        <w:jc w:val="both"/>
        <w:rPr>
          <w:szCs w:val="22"/>
        </w:rPr>
      </w:pPr>
      <w:r w:rsidRPr="00830BCE">
        <w:rPr>
          <w:szCs w:val="22"/>
        </w:rPr>
        <w:t>Non-compliance of MEAs obligations</w:t>
      </w:r>
    </w:p>
    <w:p w14:paraId="11DFB95B" w14:textId="77777777" w:rsidR="00BC19C9" w:rsidRPr="00830BCE" w:rsidRDefault="00203621" w:rsidP="00855B97">
      <w:pPr>
        <w:spacing w:after="120"/>
        <w:jc w:val="both"/>
        <w:rPr>
          <w:i/>
        </w:rPr>
      </w:pPr>
      <w:r w:rsidRPr="00830BCE">
        <w:rPr>
          <w:i/>
        </w:rPr>
        <w:t>Institutional</w:t>
      </w:r>
    </w:p>
    <w:p w14:paraId="11DFB95C" w14:textId="77777777" w:rsidR="00BC19C9" w:rsidRPr="00830BCE" w:rsidRDefault="00A6472D" w:rsidP="00855B97">
      <w:pPr>
        <w:numPr>
          <w:ilvl w:val="0"/>
          <w:numId w:val="8"/>
        </w:numPr>
        <w:jc w:val="both"/>
      </w:pPr>
      <w:r w:rsidRPr="00830BCE">
        <w:t xml:space="preserve">Non-existent centralized information database/system for efficient data management and environmental monitoring, </w:t>
      </w:r>
    </w:p>
    <w:p w14:paraId="11DFB95D" w14:textId="77777777" w:rsidR="00BC19C9" w:rsidRPr="00830BCE" w:rsidRDefault="00A6472D" w:rsidP="00855B97">
      <w:pPr>
        <w:numPr>
          <w:ilvl w:val="0"/>
          <w:numId w:val="8"/>
        </w:numPr>
        <w:jc w:val="both"/>
      </w:pPr>
      <w:r w:rsidRPr="00830BCE">
        <w:t>Inadequate mechanisms for enforcing the fulfillment of Samoa’s obligations under multilateral environmental agreements;</w:t>
      </w:r>
    </w:p>
    <w:p w14:paraId="11DFB95E" w14:textId="77777777" w:rsidR="00BC19C9" w:rsidRPr="00830BCE" w:rsidRDefault="00A6472D" w:rsidP="00855B97">
      <w:pPr>
        <w:numPr>
          <w:ilvl w:val="0"/>
          <w:numId w:val="8"/>
        </w:numPr>
        <w:jc w:val="both"/>
      </w:pPr>
      <w:r w:rsidRPr="00830BCE">
        <w:t>Weak organizational capacity and lack of effective coordination and management at all levels (national</w:t>
      </w:r>
      <w:r w:rsidR="00B61FFE" w:rsidRPr="00830BCE">
        <w:t xml:space="preserve"> and </w:t>
      </w:r>
      <w:proofErr w:type="spellStart"/>
      <w:r w:rsidR="00B61FFE" w:rsidRPr="00830BCE">
        <w:t>sectoral</w:t>
      </w:r>
      <w:proofErr w:type="spellEnd"/>
      <w:r w:rsidRPr="00830BCE">
        <w:t xml:space="preserve"> level) to support Rio Convention implementation;</w:t>
      </w:r>
    </w:p>
    <w:p w14:paraId="11DFB95F" w14:textId="77777777" w:rsidR="00BC19C9" w:rsidRPr="00830BCE" w:rsidRDefault="00A6472D" w:rsidP="00855B97">
      <w:pPr>
        <w:numPr>
          <w:ilvl w:val="0"/>
          <w:numId w:val="8"/>
        </w:numPr>
        <w:jc w:val="both"/>
      </w:pPr>
      <w:r w:rsidRPr="00830BCE">
        <w:lastRenderedPageBreak/>
        <w:t xml:space="preserve">Inadequate consideration of environmental impacts during the development of </w:t>
      </w:r>
      <w:proofErr w:type="spellStart"/>
      <w:r w:rsidRPr="00830BCE">
        <w:t>sectoral</w:t>
      </w:r>
      <w:proofErr w:type="spellEnd"/>
      <w:r w:rsidRPr="00830BCE">
        <w:t xml:space="preserve"> regulation;</w:t>
      </w:r>
    </w:p>
    <w:p w14:paraId="11DFB960" w14:textId="77777777" w:rsidR="00BC19C9" w:rsidRPr="00830BCE" w:rsidRDefault="00A6472D" w:rsidP="00855B97">
      <w:pPr>
        <w:numPr>
          <w:ilvl w:val="0"/>
          <w:numId w:val="8"/>
        </w:numPr>
        <w:jc w:val="both"/>
      </w:pPr>
      <w:r w:rsidRPr="00830BCE">
        <w:t>Inadequate indicators to assess Rio Convention implementation; and</w:t>
      </w:r>
    </w:p>
    <w:p w14:paraId="11DFB961" w14:textId="77777777" w:rsidR="00BC19C9" w:rsidRPr="00830BCE" w:rsidRDefault="00A6472D" w:rsidP="00855B97">
      <w:pPr>
        <w:numPr>
          <w:ilvl w:val="0"/>
          <w:numId w:val="8"/>
        </w:numPr>
        <w:jc w:val="both"/>
      </w:pPr>
      <w:r w:rsidRPr="00830BCE">
        <w:t>Lack of or weak public awareness on the Rio Conventions; and</w:t>
      </w:r>
    </w:p>
    <w:p w14:paraId="11DFB962" w14:textId="77777777" w:rsidR="00BC19C9" w:rsidRPr="00830BCE" w:rsidRDefault="00A6472D" w:rsidP="00855B97">
      <w:pPr>
        <w:numPr>
          <w:ilvl w:val="0"/>
          <w:numId w:val="8"/>
        </w:numPr>
        <w:jc w:val="both"/>
      </w:pPr>
      <w:r w:rsidRPr="00830BCE">
        <w:t>No strategic and logical approach to communicating Rio Conventions and environmental issues in a simpler manner</w:t>
      </w:r>
    </w:p>
    <w:p w14:paraId="11DFB963" w14:textId="77777777" w:rsidR="00BC19C9" w:rsidRPr="00830BCE" w:rsidRDefault="00203621" w:rsidP="00855B97">
      <w:pPr>
        <w:spacing w:after="120"/>
        <w:jc w:val="both"/>
        <w:rPr>
          <w:i/>
        </w:rPr>
      </w:pPr>
      <w:r w:rsidRPr="00830BCE">
        <w:rPr>
          <w:i/>
        </w:rPr>
        <w:t>Individual</w:t>
      </w:r>
    </w:p>
    <w:p w14:paraId="11DFB964" w14:textId="77777777" w:rsidR="00BC19C9" w:rsidRPr="00830BCE" w:rsidRDefault="004959F2" w:rsidP="00855B97">
      <w:pPr>
        <w:numPr>
          <w:ilvl w:val="0"/>
          <w:numId w:val="16"/>
        </w:numPr>
        <w:jc w:val="both"/>
      </w:pPr>
      <w:r w:rsidRPr="00830BCE">
        <w:t xml:space="preserve">Lack of or weak awareness on national, </w:t>
      </w:r>
      <w:proofErr w:type="spellStart"/>
      <w:r w:rsidRPr="00830BCE">
        <w:t>sectoral</w:t>
      </w:r>
      <w:proofErr w:type="spellEnd"/>
      <w:r w:rsidRPr="00830BCE">
        <w:t xml:space="preserve"> and general public with regard to Samoa’s obligations under the Rio Conventions; and</w:t>
      </w:r>
    </w:p>
    <w:p w14:paraId="11DFB965" w14:textId="77777777" w:rsidR="00BC19C9" w:rsidRPr="00830BCE" w:rsidRDefault="004959F2" w:rsidP="00855B97">
      <w:pPr>
        <w:numPr>
          <w:ilvl w:val="0"/>
          <w:numId w:val="16"/>
        </w:numPr>
        <w:jc w:val="both"/>
      </w:pPr>
      <w:r w:rsidRPr="00830BCE">
        <w:t>No strategic and logical approach to communicating Rio Conventions and environmental issues in</w:t>
      </w:r>
      <w:r w:rsidR="00F95085">
        <w:t xml:space="preserve"> a simpler manner for awareness-</w:t>
      </w:r>
      <w:r w:rsidRPr="00830BCE">
        <w:t>raising</w:t>
      </w:r>
      <w:r w:rsidR="00094F34" w:rsidRPr="00830BCE">
        <w:t>.</w:t>
      </w:r>
    </w:p>
    <w:p w14:paraId="11DFB966" w14:textId="77777777" w:rsidR="00B66D8D" w:rsidRPr="00830BCE" w:rsidRDefault="00B66D8D" w:rsidP="00855B97">
      <w:pPr>
        <w:ind w:left="720"/>
        <w:jc w:val="both"/>
      </w:pPr>
    </w:p>
    <w:p w14:paraId="11DFB967" w14:textId="77777777" w:rsidR="004C39ED" w:rsidRPr="00830BCE" w:rsidRDefault="00E94B57" w:rsidP="00855B97">
      <w:pPr>
        <w:widowControl w:val="0"/>
        <w:numPr>
          <w:ilvl w:val="0"/>
          <w:numId w:val="5"/>
        </w:numPr>
        <w:tabs>
          <w:tab w:val="clear" w:pos="360"/>
          <w:tab w:val="num" w:pos="540"/>
        </w:tabs>
        <w:autoSpaceDE w:val="0"/>
        <w:autoSpaceDN w:val="0"/>
        <w:adjustRightInd w:val="0"/>
        <w:spacing w:after="120"/>
        <w:ind w:left="0" w:firstLine="0"/>
        <w:jc w:val="both"/>
      </w:pPr>
      <w:r w:rsidRPr="00830BCE">
        <w:t>All</w:t>
      </w:r>
      <w:r w:rsidR="00972ACA" w:rsidRPr="00830BCE">
        <w:t xml:space="preserve"> three </w:t>
      </w:r>
      <w:r w:rsidRPr="00830BCE">
        <w:t>Rio Convention Focal Areas have their own specific databases</w:t>
      </w:r>
      <w:r w:rsidR="00864123" w:rsidRPr="00830BCE">
        <w:t xml:space="preserve"> that </w:t>
      </w:r>
      <w:r w:rsidRPr="00830BCE">
        <w:t xml:space="preserve">feed into the </w:t>
      </w:r>
      <w:r w:rsidR="00E00B4D" w:rsidRPr="00830BCE">
        <w:t>Centralized</w:t>
      </w:r>
      <w:r w:rsidRPr="00830BCE">
        <w:t xml:space="preserve"> Information &amp; Data unit (for instance the CBD has Marine, Terrestrial and National Parks and Reserves databases; the </w:t>
      </w:r>
      <w:r w:rsidR="009F4B55" w:rsidRPr="00830BCE">
        <w:t>FCCC</w:t>
      </w:r>
      <w:r w:rsidRPr="00830BCE">
        <w:t xml:space="preserve"> has CLEWS, CLIDE&amp; </w:t>
      </w:r>
      <w:r w:rsidR="009F4B55" w:rsidRPr="00830BCE">
        <w:t>CCD</w:t>
      </w:r>
      <w:r w:rsidRPr="00830BCE">
        <w:t xml:space="preserve"> has Land Management databases; GIS; </w:t>
      </w:r>
      <w:proofErr w:type="spellStart"/>
      <w:r w:rsidRPr="00830BCE">
        <w:t>SamFris</w:t>
      </w:r>
      <w:proofErr w:type="spellEnd"/>
      <w:r w:rsidRPr="00830BCE">
        <w:t>)</w:t>
      </w:r>
      <w:r w:rsidR="00ED03FB" w:rsidRPr="00830BCE">
        <w:t xml:space="preserve">.  </w:t>
      </w:r>
      <w:r w:rsidRPr="00830BCE">
        <w:t xml:space="preserve">To meet global obligations of the </w:t>
      </w:r>
      <w:r w:rsidR="009F4B55" w:rsidRPr="00830BCE">
        <w:t>FCCC</w:t>
      </w:r>
      <w:r w:rsidRPr="00830BCE">
        <w:t xml:space="preserve"> and to raise awareness most especially in climate change and related issues (CCA, DRR/DRM), the MNRE climate section is developing user friendly climate information for the Agriculture and Health sectors through the CLEWS</w:t>
      </w:r>
      <w:r w:rsidR="00ED03FB" w:rsidRPr="00830BCE">
        <w:t xml:space="preserve">.  </w:t>
      </w:r>
      <w:r w:rsidRPr="00830BCE">
        <w:t>The MNRE being the key ministry implementing national and global environmental obligations, has the largest repository of knowledge and experience on climate and natural resources in the country, with a number of highly trained staff in areas from hydrology to land registry and management to urban planning and climate sciences</w:t>
      </w:r>
      <w:r w:rsidR="00ED03FB" w:rsidRPr="00830BCE">
        <w:t xml:space="preserve">.  </w:t>
      </w:r>
      <w:r w:rsidRPr="00830BCE">
        <w:t>Various Communication Strategies developed by different projects exist and help coordinate efforts at raising awareness of environmental issues in Samoa.</w:t>
      </w:r>
    </w:p>
    <w:p w14:paraId="11DFB968" w14:textId="77777777" w:rsidR="004C39ED" w:rsidRPr="00830BCE" w:rsidRDefault="00E94B57"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However, findings of the capacity scoping of the GEF LDCF </w:t>
      </w:r>
      <w:r w:rsidRPr="00830BCE">
        <w:rPr>
          <w:i/>
          <w:szCs w:val="22"/>
        </w:rPr>
        <w:t>Economy-wide Integration of CCA and DRM/DRR to Reduce Climate Vulnerability of Communities in Samoa</w:t>
      </w:r>
      <w:r w:rsidRPr="00830BCE">
        <w:rPr>
          <w:szCs w:val="22"/>
        </w:rPr>
        <w:t xml:space="preserve"> capacity, NEMS review, compilation of the SOE and the NESP, and other relevant evaluation reports</w:t>
      </w:r>
      <w:r w:rsidRPr="00830BCE">
        <w:rPr>
          <w:rStyle w:val="FootnoteReference"/>
          <w:szCs w:val="22"/>
        </w:rPr>
        <w:footnoteReference w:id="22"/>
      </w:r>
      <w:r w:rsidRPr="00830BCE">
        <w:rPr>
          <w:szCs w:val="22"/>
        </w:rPr>
        <w:t xml:space="preserve"> note that while there is a tremendous amount of databases, data and information, knowledge management and data sharing is most often the hindrance to meeting reporting obligati</w:t>
      </w:r>
      <w:r w:rsidR="00F8455F" w:rsidRPr="00830BCE">
        <w:rPr>
          <w:szCs w:val="22"/>
        </w:rPr>
        <w:t>ons of the</w:t>
      </w:r>
      <w:r w:rsidR="00972ACA" w:rsidRPr="00830BCE">
        <w:rPr>
          <w:szCs w:val="22"/>
        </w:rPr>
        <w:t xml:space="preserve"> three </w:t>
      </w:r>
      <w:r w:rsidR="00F8455F" w:rsidRPr="00830BCE">
        <w:rPr>
          <w:szCs w:val="22"/>
        </w:rPr>
        <w:t>Rio Conventions</w:t>
      </w:r>
      <w:r w:rsidR="00ED03FB" w:rsidRPr="00830BCE">
        <w:rPr>
          <w:szCs w:val="22"/>
        </w:rPr>
        <w:t xml:space="preserve">.  </w:t>
      </w:r>
      <w:r w:rsidR="00C1430A" w:rsidRPr="00830BCE">
        <w:rPr>
          <w:szCs w:val="22"/>
        </w:rPr>
        <w:t>Baselines and indicators do not exist in some instances and in cases where they do exist, are not kept or stored in an easily accessible manner.</w:t>
      </w:r>
    </w:p>
    <w:p w14:paraId="11DFB969" w14:textId="77777777" w:rsidR="00ED03FB" w:rsidRPr="00830BCE" w:rsidRDefault="00A51585"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Synergies exist in other projects such as the GEF/UNDP Integrating Climate Change Risks in the Agriculture and Health Sectors in Samoa (ICCRAS&amp;HSS) and Samoa </w:t>
      </w:r>
      <w:r w:rsidRPr="00830BCE">
        <w:rPr>
          <w:color w:val="1D1D1D"/>
          <w:szCs w:val="22"/>
        </w:rPr>
        <w:t>Agriculture Competitiveness Project</w:t>
      </w:r>
      <w:r w:rsidR="00D5709B" w:rsidRPr="00830BCE">
        <w:rPr>
          <w:color w:val="1D1D1D"/>
          <w:szCs w:val="22"/>
        </w:rPr>
        <w:t xml:space="preserve"> </w:t>
      </w:r>
      <w:r w:rsidRPr="00830BCE">
        <w:rPr>
          <w:szCs w:val="22"/>
        </w:rPr>
        <w:t>(SACEP)</w:t>
      </w:r>
      <w:r w:rsidR="00864123" w:rsidRPr="00830BCE">
        <w:rPr>
          <w:szCs w:val="22"/>
        </w:rPr>
        <w:t xml:space="preserve"> that </w:t>
      </w:r>
      <w:r w:rsidRPr="00830BCE">
        <w:rPr>
          <w:szCs w:val="22"/>
        </w:rPr>
        <w:t>aims to help local produce capture a larger proportion of the domestic food market and increase rural household incomes</w:t>
      </w:r>
      <w:r w:rsidR="00ED03FB" w:rsidRPr="00830BCE">
        <w:rPr>
          <w:szCs w:val="22"/>
        </w:rPr>
        <w:t xml:space="preserve">.  </w:t>
      </w:r>
      <w:r w:rsidRPr="00830BCE">
        <w:rPr>
          <w:szCs w:val="22"/>
        </w:rPr>
        <w:t>Part of this project is looking at impact of disasters and climate change on agricultural products</w:t>
      </w:r>
      <w:r w:rsidR="00864123" w:rsidRPr="00830BCE">
        <w:rPr>
          <w:szCs w:val="22"/>
        </w:rPr>
        <w:t xml:space="preserve"> that </w:t>
      </w:r>
      <w:r w:rsidRPr="00830BCE">
        <w:rPr>
          <w:szCs w:val="22"/>
        </w:rPr>
        <w:t>affects food security</w:t>
      </w:r>
      <w:r w:rsidR="00ED03FB" w:rsidRPr="00830BCE">
        <w:rPr>
          <w:szCs w:val="22"/>
        </w:rPr>
        <w:t xml:space="preserve">.  </w:t>
      </w:r>
      <w:r w:rsidRPr="00830BCE">
        <w:rPr>
          <w:szCs w:val="22"/>
        </w:rPr>
        <w:t>While the SDS 2012-2016 include revised priorities and indicators for Environment Sustainability, the SBS in collaboration with the MNRE will look at reviewing indicators in the SOE to align with the SDS 2012-2016</w:t>
      </w:r>
      <w:r w:rsidR="00ED03FB" w:rsidRPr="00830BCE">
        <w:rPr>
          <w:szCs w:val="22"/>
        </w:rPr>
        <w:t xml:space="preserve">.  </w:t>
      </w:r>
      <w:r w:rsidRPr="00830BCE">
        <w:rPr>
          <w:szCs w:val="22"/>
        </w:rPr>
        <w:t xml:space="preserve">However, </w:t>
      </w:r>
      <w:r w:rsidR="008D5EBA" w:rsidRPr="00830BCE">
        <w:rPr>
          <w:szCs w:val="22"/>
        </w:rPr>
        <w:t xml:space="preserve">it requires strengthening of coordination mechanisms so they are more efficient and effective to translate from just policy level to implementation level so </w:t>
      </w:r>
      <w:r w:rsidRPr="00830BCE">
        <w:rPr>
          <w:szCs w:val="22"/>
        </w:rPr>
        <w:t>all</w:t>
      </w:r>
      <w:r w:rsidR="00972ACA" w:rsidRPr="00830BCE">
        <w:rPr>
          <w:szCs w:val="22"/>
        </w:rPr>
        <w:t xml:space="preserve"> three Rio Conventions </w:t>
      </w:r>
      <w:r w:rsidRPr="00830BCE">
        <w:rPr>
          <w:szCs w:val="22"/>
        </w:rPr>
        <w:t>are mainstreamed into the SDS indicators</w:t>
      </w:r>
      <w:r w:rsidR="00864123" w:rsidRPr="00830BCE">
        <w:rPr>
          <w:szCs w:val="22"/>
        </w:rPr>
        <w:t xml:space="preserve"> that </w:t>
      </w:r>
      <w:r w:rsidRPr="00830BCE">
        <w:rPr>
          <w:szCs w:val="22"/>
        </w:rPr>
        <w:t>by default will also achieve MDG indicators</w:t>
      </w:r>
      <w:r w:rsidR="00ED03FB" w:rsidRPr="00830BCE">
        <w:rPr>
          <w:szCs w:val="22"/>
        </w:rPr>
        <w:t>.</w:t>
      </w:r>
    </w:p>
    <w:p w14:paraId="11DFB96A" w14:textId="77777777" w:rsidR="004C39ED" w:rsidRPr="00830BCE" w:rsidRDefault="00D87AE6"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Rio Conventions obligations </w:t>
      </w:r>
      <w:r w:rsidR="00F95085">
        <w:rPr>
          <w:szCs w:val="22"/>
        </w:rPr>
        <w:t>and implementation are seen as environment-specific,</w:t>
      </w:r>
      <w:r w:rsidRPr="00830BCE">
        <w:rPr>
          <w:szCs w:val="22"/>
        </w:rPr>
        <w:t xml:space="preserve"> so while plans and work is already underway to mainstream the Rio Co</w:t>
      </w:r>
      <w:r w:rsidR="00F95085">
        <w:rPr>
          <w:szCs w:val="22"/>
        </w:rPr>
        <w:t>nventions into the SDS and all s</w:t>
      </w:r>
      <w:r w:rsidRPr="00830BCE">
        <w:rPr>
          <w:szCs w:val="22"/>
        </w:rPr>
        <w:t xml:space="preserve">ector levels, the actual implementation and reporting of the Convention obligations is handled at the Corporate Plan level and most often, </w:t>
      </w:r>
      <w:r w:rsidR="00934912" w:rsidRPr="00830BCE">
        <w:rPr>
          <w:szCs w:val="22"/>
        </w:rPr>
        <w:t>are not seen as a priority and not allocated resources (people and financing) as they are not cascaded into the implementation level</w:t>
      </w:r>
      <w:r w:rsidR="00ED03FB" w:rsidRPr="00830BCE">
        <w:rPr>
          <w:szCs w:val="22"/>
        </w:rPr>
        <w:t xml:space="preserve">.  </w:t>
      </w:r>
      <w:r w:rsidR="00934912" w:rsidRPr="00830BCE">
        <w:rPr>
          <w:szCs w:val="22"/>
        </w:rPr>
        <w:t>Corporate Plans</w:t>
      </w:r>
      <w:r w:rsidRPr="00830BCE">
        <w:rPr>
          <w:szCs w:val="22"/>
        </w:rPr>
        <w:t xml:space="preserve"> are crucial to the economic and development planning cycle</w:t>
      </w:r>
      <w:r w:rsidR="00934912" w:rsidRPr="00830BCE">
        <w:rPr>
          <w:szCs w:val="22"/>
        </w:rPr>
        <w:t xml:space="preserve"> as they are </w:t>
      </w:r>
      <w:r w:rsidRPr="00830BCE">
        <w:rPr>
          <w:szCs w:val="22"/>
        </w:rPr>
        <w:t>directly linked to Performance Budgeting</w:t>
      </w:r>
      <w:r w:rsidR="00ED03FB" w:rsidRPr="00830BCE">
        <w:rPr>
          <w:szCs w:val="22"/>
        </w:rPr>
        <w:t xml:space="preserve">.  </w:t>
      </w:r>
      <w:r w:rsidRPr="00830BCE">
        <w:rPr>
          <w:szCs w:val="22"/>
        </w:rPr>
        <w:t>This issue was also raised in studies undertaken under PPCR Phase 1</w:t>
      </w:r>
      <w:r w:rsidRPr="00830BCE">
        <w:rPr>
          <w:rStyle w:val="FootnoteReference"/>
          <w:szCs w:val="22"/>
        </w:rPr>
        <w:footnoteReference w:id="23"/>
      </w:r>
      <w:r w:rsidR="00ED03FB" w:rsidRPr="00830BCE">
        <w:rPr>
          <w:szCs w:val="22"/>
        </w:rPr>
        <w:t xml:space="preserve">.  </w:t>
      </w:r>
      <w:r w:rsidRPr="00830BCE">
        <w:rPr>
          <w:szCs w:val="22"/>
        </w:rPr>
        <w:t xml:space="preserve">Samoa’s recurring experience with natural disasters such as cyclones </w:t>
      </w:r>
      <w:r w:rsidRPr="00830BCE">
        <w:rPr>
          <w:szCs w:val="22"/>
        </w:rPr>
        <w:lastRenderedPageBreak/>
        <w:t>and the 2009 tsunami has raised recognition of climate resilience as a development issue</w:t>
      </w:r>
      <w:r w:rsidR="00ED03FB" w:rsidRPr="00830BCE">
        <w:rPr>
          <w:szCs w:val="22"/>
        </w:rPr>
        <w:t xml:space="preserve">.  </w:t>
      </w:r>
      <w:r w:rsidRPr="00830BCE">
        <w:rPr>
          <w:szCs w:val="22"/>
        </w:rPr>
        <w:t>This has in a roundabout way significantly contributed to progressing implementation and obligati</w:t>
      </w:r>
      <w:r w:rsidR="00F8455F" w:rsidRPr="00830BCE">
        <w:rPr>
          <w:szCs w:val="22"/>
        </w:rPr>
        <w:t>ons to the</w:t>
      </w:r>
      <w:r w:rsidR="00972ACA" w:rsidRPr="00830BCE">
        <w:rPr>
          <w:szCs w:val="22"/>
        </w:rPr>
        <w:t xml:space="preserve"> three </w:t>
      </w:r>
      <w:r w:rsidR="00F8455F" w:rsidRPr="00830BCE">
        <w:rPr>
          <w:szCs w:val="22"/>
        </w:rPr>
        <w:t>Rio Conventions</w:t>
      </w:r>
      <w:r w:rsidR="0090627C">
        <w:rPr>
          <w:szCs w:val="22"/>
        </w:rPr>
        <w:t xml:space="preserve">, including the </w:t>
      </w:r>
      <w:r w:rsidR="00B5110C">
        <w:rPr>
          <w:szCs w:val="22"/>
        </w:rPr>
        <w:t>recognition to review budgetary allocations to increase the implementation of the Rio Conventions and its obligations</w:t>
      </w:r>
      <w:r w:rsidR="00F8455F" w:rsidRPr="00830BCE">
        <w:rPr>
          <w:szCs w:val="22"/>
        </w:rPr>
        <w:t>.</w:t>
      </w:r>
    </w:p>
    <w:p w14:paraId="11DFB96B" w14:textId="77777777" w:rsidR="00D87AE6" w:rsidRPr="00830BCE" w:rsidRDefault="006F3C17"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Most of the barriers to achieving global environmental objectives in Samoa are largely the result of lack of awareness and understanding of the Rio Conventions’ value to the nation, and is further exacerbated by fragmented policies, legislation and outdated legal frameworks on both the national and </w:t>
      </w:r>
      <w:proofErr w:type="spellStart"/>
      <w:r w:rsidRPr="00830BCE">
        <w:rPr>
          <w:szCs w:val="22"/>
        </w:rPr>
        <w:t>sectoral</w:t>
      </w:r>
      <w:proofErr w:type="spellEnd"/>
      <w:r w:rsidRPr="00830BCE">
        <w:rPr>
          <w:szCs w:val="22"/>
        </w:rPr>
        <w:t xml:space="preserve"> levels in Samoa.</w:t>
      </w:r>
    </w:p>
    <w:p w14:paraId="11DFB96C" w14:textId="77777777" w:rsidR="00CA672C" w:rsidRPr="00830BCE" w:rsidRDefault="00EB290F" w:rsidP="00FD6364">
      <w:pPr>
        <w:pStyle w:val="Heading1"/>
        <w:tabs>
          <w:tab w:val="left" w:pos="720"/>
          <w:tab w:val="left" w:pos="1440"/>
          <w:tab w:val="left" w:pos="2160"/>
          <w:tab w:val="left" w:pos="2880"/>
          <w:tab w:val="left" w:pos="3600"/>
          <w:tab w:val="left" w:pos="6882"/>
        </w:tabs>
        <w:spacing w:before="0" w:after="120"/>
        <w:rPr>
          <w:noProof/>
        </w:rPr>
      </w:pPr>
      <w:bookmarkStart w:id="68" w:name="_Toc369681604"/>
      <w:bookmarkStart w:id="69" w:name="_Toc385193112"/>
      <w:bookmarkStart w:id="70" w:name="_Toc387837164"/>
      <w:r w:rsidRPr="00830BCE">
        <w:rPr>
          <w:noProof/>
        </w:rPr>
        <w:t>C</w:t>
      </w:r>
      <w:r w:rsidR="00D171A6" w:rsidRPr="00830BCE">
        <w:rPr>
          <w:noProof/>
        </w:rPr>
        <w:t>.</w:t>
      </w:r>
      <w:r w:rsidR="000F527F" w:rsidRPr="00830BCE">
        <w:rPr>
          <w:noProof/>
        </w:rPr>
        <w:tab/>
      </w:r>
      <w:bookmarkStart w:id="71" w:name="conformity"/>
      <w:bookmarkEnd w:id="71"/>
      <w:r w:rsidR="000F527F" w:rsidRPr="00830BCE">
        <w:rPr>
          <w:noProof/>
        </w:rPr>
        <w:t>Programme and policy conformity</w:t>
      </w:r>
      <w:bookmarkStart w:id="72" w:name="_Toc118691916"/>
      <w:bookmarkStart w:id="73" w:name="_Toc118697079"/>
      <w:bookmarkStart w:id="74" w:name="_Toc120956072"/>
      <w:bookmarkStart w:id="75" w:name="_Toc127348729"/>
      <w:bookmarkEnd w:id="68"/>
      <w:bookmarkEnd w:id="69"/>
      <w:bookmarkEnd w:id="70"/>
    </w:p>
    <w:p w14:paraId="11DFB96D" w14:textId="77777777" w:rsidR="00CA672C" w:rsidRPr="00830BCE" w:rsidRDefault="000F527F" w:rsidP="00FD6364">
      <w:pPr>
        <w:pStyle w:val="Heading2"/>
      </w:pPr>
      <w:bookmarkStart w:id="76" w:name="_Toc369681605"/>
      <w:bookmarkStart w:id="77" w:name="_Toc385193113"/>
      <w:bookmarkStart w:id="78" w:name="_Toc387837165"/>
      <w:r w:rsidRPr="00830BCE">
        <w:t>C</w:t>
      </w:r>
      <w:r w:rsidR="00C22FA3" w:rsidRPr="00830BCE">
        <w:t>.</w:t>
      </w:r>
      <w:r w:rsidRPr="00830BCE">
        <w:t>1</w:t>
      </w:r>
      <w:r w:rsidRPr="00830BCE">
        <w:tab/>
      </w:r>
      <w:bookmarkStart w:id="79" w:name="c1"/>
      <w:bookmarkEnd w:id="79"/>
      <w:r w:rsidRPr="00830BCE">
        <w:t>GEF Programme Designation and Conformity</w:t>
      </w:r>
      <w:bookmarkEnd w:id="72"/>
      <w:bookmarkEnd w:id="73"/>
      <w:bookmarkEnd w:id="74"/>
      <w:bookmarkEnd w:id="75"/>
      <w:bookmarkEnd w:id="76"/>
      <w:bookmarkEnd w:id="77"/>
      <w:bookmarkEnd w:id="78"/>
    </w:p>
    <w:p w14:paraId="11DFB96E" w14:textId="77777777" w:rsidR="004C39ED" w:rsidRPr="00830BCE" w:rsidRDefault="00752140"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This project conforms to the GEF-5 Cross-Cutting Capacity Development (CCCD</w:t>
      </w:r>
      <w:r w:rsidR="00A8216F" w:rsidRPr="00830BCE">
        <w:rPr>
          <w:szCs w:val="22"/>
        </w:rPr>
        <w:t xml:space="preserve">) Strategy, </w:t>
      </w:r>
      <w:r w:rsidR="008B01CB" w:rsidRPr="00830BCE">
        <w:t xml:space="preserve">CCCD Programme Framework 2, which calls for countries to improve decision-making for the global environment through improved generation, access and use of information and knowledge.  </w:t>
      </w:r>
      <w:r w:rsidR="00EB28DE">
        <w:t xml:space="preserve">The project will improve the decision making process through the strengthening of information and knowledge management systems.  In line with the strengthening of institutional capacities will be improved procedures for accessing, analyzing and sharing data and information pertinent to the implementation of the Rio Conventions.  </w:t>
      </w:r>
      <w:r w:rsidR="00933B21">
        <w:t xml:space="preserve">This will also reduce associated transaction costs.  </w:t>
      </w:r>
      <w:r w:rsidR="00DD2AD0">
        <w:t xml:space="preserve">The project will also target key legislative and regulatory instruments necessary to underpin the institutional structures and mechanisms that make up the Data, Knowledge and Information Facility (DKIF).  </w:t>
      </w:r>
      <w:r w:rsidR="007366E4">
        <w:t xml:space="preserve">Training and </w:t>
      </w:r>
      <w:r w:rsidR="004B53F8">
        <w:t>awareness-raising</w:t>
      </w:r>
      <w:r w:rsidR="007366E4">
        <w:t xml:space="preserve"> will be provided to strengthen stakeholders and other social actors’ understanding and value of the DKIF and other capacity development activities under the project.  </w:t>
      </w:r>
      <w:r w:rsidR="008B01CB" w:rsidRPr="00830BCE">
        <w:t>Through a learn-by-doing process, this project will increase the ability of stakeholders to diagnose, understand and transform information and knowledge into local actions.  The project will help institutionalize these capacities through the implementation of selected recommendations reinforcing improved compliance with Rio Conventions</w:t>
      </w:r>
      <w:r w:rsidR="008B01CB">
        <w:t xml:space="preserve">.  </w:t>
      </w:r>
      <w:r w:rsidRPr="00830BCE">
        <w:rPr>
          <w:szCs w:val="22"/>
        </w:rPr>
        <w:t xml:space="preserve">More precisely, this CCCD framework provides the vision for CCCD projects to </w:t>
      </w:r>
      <w:r w:rsidR="008150FB" w:rsidRPr="00830BCE">
        <w:rPr>
          <w:szCs w:val="22"/>
        </w:rPr>
        <w:t>institutionalize</w:t>
      </w:r>
      <w:r w:rsidR="00D5709B" w:rsidRPr="00830BCE">
        <w:rPr>
          <w:szCs w:val="22"/>
        </w:rPr>
        <w:t xml:space="preserve"> </w:t>
      </w:r>
      <w:r w:rsidR="008150FB" w:rsidRPr="00830BCE">
        <w:rPr>
          <w:szCs w:val="22"/>
        </w:rPr>
        <w:t xml:space="preserve">and strengthen </w:t>
      </w:r>
      <w:r w:rsidR="00A8216F" w:rsidRPr="00830BCE">
        <w:rPr>
          <w:szCs w:val="22"/>
        </w:rPr>
        <w:t xml:space="preserve">these capacities </w:t>
      </w:r>
      <w:r w:rsidR="008150FB" w:rsidRPr="00830BCE">
        <w:rPr>
          <w:szCs w:val="22"/>
        </w:rPr>
        <w:t>for improved implementation, management</w:t>
      </w:r>
      <w:r w:rsidR="00501519" w:rsidRPr="00830BCE">
        <w:rPr>
          <w:szCs w:val="22"/>
        </w:rPr>
        <w:t>, reporting</w:t>
      </w:r>
      <w:r w:rsidR="008150FB" w:rsidRPr="00830BCE">
        <w:rPr>
          <w:szCs w:val="22"/>
        </w:rPr>
        <w:t xml:space="preserve"> and compliance</w:t>
      </w:r>
      <w:r w:rsidR="004C39ED" w:rsidRPr="00830BCE">
        <w:rPr>
          <w:szCs w:val="22"/>
        </w:rPr>
        <w:t>.</w:t>
      </w:r>
    </w:p>
    <w:p w14:paraId="11DFB96F" w14:textId="77777777" w:rsidR="004C39ED" w:rsidRPr="00830BCE" w:rsidRDefault="00B06868"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t xml:space="preserve">This project </w:t>
      </w:r>
      <w:r w:rsidR="008046A7" w:rsidRPr="00830BCE">
        <w:t>will implement</w:t>
      </w:r>
      <w:r w:rsidRPr="00830BCE">
        <w:t xml:space="preserve"> capacity development activities through a collaborative management approach to engage key stakeholders as partners and collaborators in the design and implementation of project activities</w:t>
      </w:r>
      <w:r w:rsidR="00ED03FB" w:rsidRPr="00830BCE">
        <w:t xml:space="preserve">.  </w:t>
      </w:r>
      <w:r w:rsidRPr="00830BCE">
        <w:t xml:space="preserve">The design will take into account unintended consequences arising from policy </w:t>
      </w:r>
      <w:r w:rsidR="008046A7" w:rsidRPr="00830BCE">
        <w:t>interventions</w:t>
      </w:r>
      <w:r w:rsidR="00ED03FB" w:rsidRPr="00830BCE">
        <w:t xml:space="preserve">.  </w:t>
      </w:r>
      <w:r w:rsidR="008046A7" w:rsidRPr="00830BCE">
        <w:t>The project is consistent with programmatic objectives of three GEF thematic focal areas of biodiversity, climate change and land degradation, the achievement and sustainability of which is dependent on the cross-cutting capacity development challenges and barriers assessed in the NCSA and outlined in sections B.2.a National Capacity Self-Assessment and B.2.e</w:t>
      </w:r>
      <w:r w:rsidR="00ED03FB" w:rsidRPr="00830BCE">
        <w:t xml:space="preserve">.  </w:t>
      </w:r>
      <w:r w:rsidR="008046A7" w:rsidRPr="00830BCE">
        <w:t>Barriers to Achieving Global Environmental Objectives.</w:t>
      </w:r>
      <w:r w:rsidR="00EB28DE">
        <w:t xml:space="preserve"> </w:t>
      </w:r>
      <w:r w:rsidR="001C63C7">
        <w:t xml:space="preserve">Underpinning </w:t>
      </w:r>
    </w:p>
    <w:p w14:paraId="11DFB970" w14:textId="77777777" w:rsidR="00ED03FB" w:rsidRPr="00830BCE" w:rsidRDefault="00FA18DB"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As a targeted CCCD medium-size project, the project activities </w:t>
      </w:r>
      <w:r w:rsidR="007972F8" w:rsidRPr="00830BCE">
        <w:t xml:space="preserve">will focus on </w:t>
      </w:r>
      <w:r w:rsidR="004531D0" w:rsidRPr="00830BCE">
        <w:t>setting up a centralized information and knowledge management system for data management and environmental monitoring</w:t>
      </w:r>
      <w:r w:rsidR="00ED03FB" w:rsidRPr="00830BCE">
        <w:t xml:space="preserve">.  </w:t>
      </w:r>
      <w:r w:rsidR="004531D0" w:rsidRPr="00830BCE">
        <w:t xml:space="preserve">This </w:t>
      </w:r>
      <w:r w:rsidR="00356C8B" w:rsidRPr="00830BCE">
        <w:t>system</w:t>
      </w:r>
      <w:r w:rsidR="004531D0" w:rsidRPr="00830BCE">
        <w:t xml:space="preserve"> will be integrated with other relevant and existing databases and information systems</w:t>
      </w:r>
      <w:r w:rsidR="00864123" w:rsidRPr="00830BCE">
        <w:t xml:space="preserve"> that </w:t>
      </w:r>
      <w:r w:rsidR="00356C8B" w:rsidRPr="00830BCE">
        <w:t xml:space="preserve">complement the implementation of the Rio Conventions and other </w:t>
      </w:r>
      <w:proofErr w:type="spellStart"/>
      <w:r w:rsidR="00356C8B" w:rsidRPr="00830BCE">
        <w:t>MEAs</w:t>
      </w:r>
      <w:r w:rsidR="00ED03FB" w:rsidRPr="00830BCE">
        <w:t>.</w:t>
      </w:r>
      <w:proofErr w:type="spellEnd"/>
      <w:r w:rsidR="00ED03FB" w:rsidRPr="00830BCE">
        <w:t xml:space="preserve">  </w:t>
      </w:r>
      <w:r w:rsidR="00C23CC3">
        <w:t xml:space="preserve">In the process of establishing the DKIF, the project will by default </w:t>
      </w:r>
      <w:r w:rsidR="001542F8">
        <w:t xml:space="preserve">necessitate </w:t>
      </w:r>
      <w:r w:rsidR="00C23CC3">
        <w:t xml:space="preserve">the review and synergizing of </w:t>
      </w:r>
      <w:r w:rsidR="008B69E6">
        <w:t>necessary</w:t>
      </w:r>
      <w:r w:rsidR="00C23CC3">
        <w:t xml:space="preserve"> legal instruments</w:t>
      </w:r>
      <w:r w:rsidR="008B69E6">
        <w:t xml:space="preserve"> </w:t>
      </w:r>
      <w:r w:rsidR="001542F8">
        <w:t xml:space="preserve">and policies to strengthen the effective implementation of the Rio Conventions.  </w:t>
      </w:r>
      <w:r w:rsidR="0023491C" w:rsidRPr="00830BCE">
        <w:t>Training</w:t>
      </w:r>
      <w:r w:rsidR="004531D0" w:rsidRPr="00830BCE">
        <w:t xml:space="preserve"> will be provided </w:t>
      </w:r>
      <w:r w:rsidR="0023491C" w:rsidRPr="00830BCE">
        <w:t>for all relevant and targeted stakeholders on the revised environmental legal instruments as well as the centralized information and knowledge system</w:t>
      </w:r>
      <w:r w:rsidR="00ED03FB" w:rsidRPr="00830BCE">
        <w:t xml:space="preserve">.  </w:t>
      </w:r>
      <w:r w:rsidR="00356C8B" w:rsidRPr="00830BCE">
        <w:t>T</w:t>
      </w:r>
      <w:r w:rsidRPr="00830BCE">
        <w:t xml:space="preserve">he project will work to institutionalize the </w:t>
      </w:r>
      <w:r w:rsidR="00E14D05" w:rsidRPr="00830BCE">
        <w:t>centralized information &amp; knowledge management system</w:t>
      </w:r>
      <w:r w:rsidR="00356C8B" w:rsidRPr="00830BCE">
        <w:t xml:space="preserve">, and </w:t>
      </w:r>
      <w:r w:rsidR="00C77732" w:rsidRPr="00830BCE">
        <w:t>work with the Samoa Bureau of Statistics (SBS)</w:t>
      </w:r>
      <w:r w:rsidRPr="00830BCE">
        <w:t xml:space="preserve"> to </w:t>
      </w:r>
      <w:r w:rsidR="00F56AAE" w:rsidRPr="00830BCE">
        <w:t xml:space="preserve">develop protocols and parameters to </w:t>
      </w:r>
      <w:r w:rsidR="00F8455F" w:rsidRPr="00830BCE">
        <w:t>analyze</w:t>
      </w:r>
      <w:r w:rsidR="00F56AAE" w:rsidRPr="00830BCE">
        <w:t xml:space="preserve"> data, </w:t>
      </w:r>
      <w:r w:rsidRPr="00830BCE">
        <w:t>coordinate and share information across departments, agencies and other organizations</w:t>
      </w:r>
      <w:r w:rsidR="00ED03FB" w:rsidRPr="00830BCE">
        <w:t xml:space="preserve">.  </w:t>
      </w:r>
      <w:r w:rsidR="00356C8B" w:rsidRPr="00830BCE">
        <w:t>This by default will strengthen the coordination mechanisms critical to catalyzing effective mainstreaming of Rio obligations into Samoa’s overarching national development framework</w:t>
      </w:r>
      <w:r w:rsidR="00ED03FB" w:rsidRPr="00830BCE">
        <w:t>.</w:t>
      </w:r>
      <w:r w:rsidR="00A02958">
        <w:t xml:space="preserve">  </w:t>
      </w:r>
    </w:p>
    <w:p w14:paraId="11DFB971" w14:textId="77777777" w:rsidR="00BC19C9" w:rsidRPr="00651BEB" w:rsidRDefault="000F527F"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lastRenderedPageBreak/>
        <w:t>Through the successful implementation of this project,</w:t>
      </w:r>
      <w:r w:rsidR="00737A2D" w:rsidRPr="00830BCE">
        <w:t xml:space="preserve"> </w:t>
      </w:r>
      <w:r w:rsidR="00950D43" w:rsidRPr="00830BCE">
        <w:t xml:space="preserve">outcomes will have resulted in a set of improved </w:t>
      </w:r>
      <w:r w:rsidR="005B7AE0" w:rsidRPr="00830BCE">
        <w:t>capacities</w:t>
      </w:r>
      <w:r w:rsidR="00950D43" w:rsidRPr="00830BCE">
        <w:t xml:space="preserve"> to better </w:t>
      </w:r>
      <w:r w:rsidR="0004725C" w:rsidRPr="00830BCE">
        <w:t xml:space="preserve">implement, </w:t>
      </w:r>
      <w:r w:rsidR="00950D43" w:rsidRPr="00830BCE">
        <w:t>meet and sustain global environmental outcomes</w:t>
      </w:r>
      <w:r w:rsidR="00ED03FB" w:rsidRPr="00830BCE">
        <w:t xml:space="preserve">.  </w:t>
      </w:r>
      <w:r w:rsidR="005B7AE0" w:rsidRPr="00830BCE">
        <w:t xml:space="preserve">This is in line with the shared obligations under the three </w:t>
      </w:r>
      <w:r w:rsidR="00950D43" w:rsidRPr="00830BCE">
        <w:t>Rio Convention</w:t>
      </w:r>
      <w:r w:rsidR="005B7AE0" w:rsidRPr="00830BCE">
        <w:t>s</w:t>
      </w:r>
      <w:r w:rsidR="00864123" w:rsidRPr="00830BCE">
        <w:t xml:space="preserve"> that </w:t>
      </w:r>
      <w:r w:rsidR="005B7AE0" w:rsidRPr="00830BCE">
        <w:t>call for countries to strengthen their national capacities for effective national environmental management</w:t>
      </w:r>
      <w:r w:rsidR="00ED03FB" w:rsidRPr="00830BCE">
        <w:t xml:space="preserve">.  </w:t>
      </w:r>
      <w:r w:rsidR="00F22850">
        <w:fldChar w:fldCharType="begin"/>
      </w:r>
      <w:r w:rsidR="00F22850">
        <w:instrText xml:space="preserve"> REF table2 \h  \* MERGEFORMAT </w:instrText>
      </w:r>
      <w:r w:rsidR="00F22850">
        <w:fldChar w:fldCharType="separate"/>
      </w:r>
      <w:r w:rsidR="000D305A" w:rsidRPr="000D305A">
        <w:t>Table 2</w:t>
      </w:r>
      <w:r w:rsidR="00F22850">
        <w:fldChar w:fldCharType="end"/>
      </w:r>
      <w:r w:rsidR="003365FC">
        <w:t xml:space="preserve"> </w:t>
      </w:r>
      <w:r w:rsidR="00114A6F" w:rsidRPr="00830BCE">
        <w:t>summarizes the project's conformity with the 11 operational principles of capacity development identified in the GEF Strategic Approach to Capacity Building.</w:t>
      </w:r>
    </w:p>
    <w:p w14:paraId="11DFB972" w14:textId="77777777" w:rsidR="00651BEB" w:rsidRPr="00830BCE" w:rsidRDefault="00651BEB" w:rsidP="00651BEB">
      <w:pPr>
        <w:widowControl w:val="0"/>
        <w:autoSpaceDE w:val="0"/>
        <w:autoSpaceDN w:val="0"/>
        <w:adjustRightInd w:val="0"/>
        <w:spacing w:after="120"/>
        <w:rPr>
          <w:szCs w:val="22"/>
        </w:rPr>
      </w:pPr>
    </w:p>
    <w:p w14:paraId="11DFB973" w14:textId="77777777" w:rsidR="00114A6F" w:rsidRPr="00830BCE" w:rsidRDefault="00114A6F" w:rsidP="00FD6364">
      <w:pPr>
        <w:tabs>
          <w:tab w:val="num" w:pos="540"/>
        </w:tabs>
        <w:spacing w:after="120"/>
        <w:rPr>
          <w:u w:val="single"/>
        </w:rPr>
      </w:pPr>
      <w:bookmarkStart w:id="80" w:name="table2"/>
      <w:r w:rsidRPr="00830BCE">
        <w:rPr>
          <w:u w:val="single"/>
        </w:rPr>
        <w:t>Table 2</w:t>
      </w:r>
      <w:bookmarkEnd w:id="80"/>
      <w:r w:rsidRPr="00830BCE">
        <w:rPr>
          <w:u w:val="single"/>
        </w:rPr>
        <w:t>:  Conformity with GEF Capacity Development Operational Principles</w:t>
      </w:r>
    </w:p>
    <w:p w14:paraId="11DFB974" w14:textId="77777777" w:rsidR="004E5664" w:rsidRPr="00830BCE" w:rsidRDefault="004E5664" w:rsidP="0096142C">
      <w:pPr>
        <w:tabs>
          <w:tab w:val="num" w:pos="540"/>
        </w:tabs>
      </w:pPr>
    </w:p>
    <w:tbl>
      <w:tblPr>
        <w:tblW w:w="9285" w:type="dxa"/>
        <w:tblInd w:w="93" w:type="dxa"/>
        <w:tblLook w:val="04A0" w:firstRow="1" w:lastRow="0" w:firstColumn="1" w:lastColumn="0" w:noHBand="0" w:noVBand="1"/>
      </w:tblPr>
      <w:tblGrid>
        <w:gridCol w:w="2260"/>
        <w:gridCol w:w="7025"/>
      </w:tblGrid>
      <w:tr w:rsidR="00114A6F" w:rsidRPr="00830BCE" w14:paraId="11DFB977" w14:textId="77777777" w:rsidTr="00896264">
        <w:trPr>
          <w:trHeight w:val="525"/>
        </w:trPr>
        <w:tc>
          <w:tcPr>
            <w:tcW w:w="2260" w:type="dxa"/>
            <w:tcBorders>
              <w:top w:val="single" w:sz="4" w:space="0" w:color="auto"/>
              <w:left w:val="nil"/>
              <w:bottom w:val="double" w:sz="6" w:space="0" w:color="auto"/>
              <w:right w:val="single" w:sz="4" w:space="0" w:color="auto"/>
            </w:tcBorders>
            <w:shd w:val="clear" w:color="auto" w:fill="auto"/>
            <w:hideMark/>
          </w:tcPr>
          <w:p w14:paraId="11DFB975" w14:textId="77777777" w:rsidR="00114A6F" w:rsidRPr="00830BCE" w:rsidRDefault="00114A6F" w:rsidP="00114A6F">
            <w:pPr>
              <w:rPr>
                <w:b/>
                <w:sz w:val="20"/>
                <w:szCs w:val="20"/>
              </w:rPr>
            </w:pPr>
            <w:r w:rsidRPr="00830BCE">
              <w:rPr>
                <w:b/>
                <w:sz w:val="20"/>
                <w:szCs w:val="20"/>
              </w:rPr>
              <w:t>Capacity Development Operational Principle</w:t>
            </w:r>
          </w:p>
        </w:tc>
        <w:tc>
          <w:tcPr>
            <w:tcW w:w="7025" w:type="dxa"/>
            <w:tcBorders>
              <w:top w:val="single" w:sz="4" w:space="0" w:color="auto"/>
              <w:left w:val="single" w:sz="4" w:space="0" w:color="auto"/>
              <w:bottom w:val="double" w:sz="6" w:space="0" w:color="auto"/>
              <w:right w:val="nil"/>
            </w:tcBorders>
            <w:shd w:val="clear" w:color="auto" w:fill="auto"/>
            <w:hideMark/>
          </w:tcPr>
          <w:p w14:paraId="11DFB976" w14:textId="77777777" w:rsidR="00114A6F" w:rsidRPr="00830BCE" w:rsidRDefault="00114A6F" w:rsidP="00114A6F">
            <w:pPr>
              <w:rPr>
                <w:b/>
                <w:sz w:val="20"/>
                <w:szCs w:val="20"/>
              </w:rPr>
            </w:pPr>
            <w:r w:rsidRPr="00830BCE">
              <w:rPr>
                <w:b/>
                <w:sz w:val="20"/>
                <w:szCs w:val="20"/>
              </w:rPr>
              <w:t>Project Conformity</w:t>
            </w:r>
          </w:p>
        </w:tc>
      </w:tr>
      <w:tr w:rsidR="00114A6F" w:rsidRPr="00830BCE" w14:paraId="11DFB97A" w14:textId="77777777" w:rsidTr="00896264">
        <w:trPr>
          <w:trHeight w:val="1080"/>
        </w:trPr>
        <w:tc>
          <w:tcPr>
            <w:tcW w:w="2260" w:type="dxa"/>
            <w:tcBorders>
              <w:top w:val="nil"/>
              <w:left w:val="nil"/>
              <w:bottom w:val="single" w:sz="4" w:space="0" w:color="auto"/>
              <w:right w:val="single" w:sz="4" w:space="0" w:color="auto"/>
            </w:tcBorders>
            <w:shd w:val="clear" w:color="auto" w:fill="auto"/>
            <w:hideMark/>
          </w:tcPr>
          <w:p w14:paraId="11DFB978" w14:textId="77777777" w:rsidR="00114A6F" w:rsidRPr="00830BCE" w:rsidRDefault="00114A6F" w:rsidP="00114A6F">
            <w:pPr>
              <w:rPr>
                <w:sz w:val="20"/>
                <w:szCs w:val="20"/>
              </w:rPr>
            </w:pPr>
            <w:r w:rsidRPr="00830BCE">
              <w:rPr>
                <w:sz w:val="20"/>
                <w:szCs w:val="20"/>
              </w:rPr>
              <w:t>Ensure national ownership and leadership</w:t>
            </w:r>
          </w:p>
        </w:tc>
        <w:tc>
          <w:tcPr>
            <w:tcW w:w="7025" w:type="dxa"/>
            <w:tcBorders>
              <w:top w:val="nil"/>
              <w:left w:val="single" w:sz="4" w:space="0" w:color="auto"/>
              <w:bottom w:val="single" w:sz="4" w:space="0" w:color="auto"/>
              <w:right w:val="nil"/>
            </w:tcBorders>
            <w:shd w:val="clear" w:color="auto" w:fill="auto"/>
          </w:tcPr>
          <w:p w14:paraId="11DFB979" w14:textId="77777777" w:rsidR="00BC19C9" w:rsidRPr="00830BCE" w:rsidRDefault="00323B59"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T</w:t>
            </w:r>
            <w:r w:rsidR="00843505" w:rsidRPr="00830BCE">
              <w:rPr>
                <w:rFonts w:ascii="Times New Roman" w:hAnsi="Times New Roman" w:cs="Times New Roman"/>
                <w:iCs/>
                <w:sz w:val="20"/>
                <w:szCs w:val="20"/>
              </w:rPr>
              <w:t>he development of the present project</w:t>
            </w:r>
            <w:r w:rsidRPr="00830BCE">
              <w:rPr>
                <w:rFonts w:ascii="Times New Roman" w:hAnsi="Times New Roman" w:cs="Times New Roman"/>
                <w:iCs/>
                <w:sz w:val="20"/>
                <w:szCs w:val="20"/>
              </w:rPr>
              <w:t xml:space="preserve"> benefitted from consultations with relevant cross-sector stakeholders including private, </w:t>
            </w:r>
            <w:r w:rsidR="00530ADB" w:rsidRPr="00830BCE">
              <w:rPr>
                <w:rFonts w:ascii="Times New Roman" w:hAnsi="Times New Roman" w:cs="Times New Roman"/>
                <w:iCs/>
                <w:sz w:val="20"/>
                <w:szCs w:val="20"/>
              </w:rPr>
              <w:t xml:space="preserve">inter-faith/religious groups, </w:t>
            </w:r>
            <w:r w:rsidRPr="00830BCE">
              <w:rPr>
                <w:rFonts w:ascii="Times New Roman" w:hAnsi="Times New Roman" w:cs="Times New Roman"/>
                <w:iCs/>
                <w:sz w:val="20"/>
                <w:szCs w:val="20"/>
              </w:rPr>
              <w:t xml:space="preserve">civil society, </w:t>
            </w:r>
            <w:r w:rsidR="00530ADB" w:rsidRPr="00830BCE">
              <w:rPr>
                <w:rFonts w:ascii="Times New Roman" w:hAnsi="Times New Roman" w:cs="Times New Roman"/>
                <w:iCs/>
                <w:sz w:val="20"/>
                <w:szCs w:val="20"/>
              </w:rPr>
              <w:t xml:space="preserve">research &amp; academic institutions, </w:t>
            </w:r>
            <w:r w:rsidRPr="00830BCE">
              <w:rPr>
                <w:rFonts w:ascii="Times New Roman" w:hAnsi="Times New Roman" w:cs="Times New Roman"/>
                <w:iCs/>
                <w:sz w:val="20"/>
                <w:szCs w:val="20"/>
              </w:rPr>
              <w:t>government agencies</w:t>
            </w:r>
            <w:r w:rsidR="00530ADB" w:rsidRPr="00830BCE">
              <w:rPr>
                <w:rFonts w:ascii="Times New Roman" w:hAnsi="Times New Roman" w:cs="Times New Roman"/>
                <w:iCs/>
                <w:sz w:val="20"/>
                <w:szCs w:val="20"/>
              </w:rPr>
              <w:t xml:space="preserve">, </w:t>
            </w:r>
            <w:r w:rsidR="00F8455F" w:rsidRPr="00830BCE">
              <w:rPr>
                <w:rFonts w:ascii="Times New Roman" w:hAnsi="Times New Roman" w:cs="Times New Roman"/>
                <w:iCs/>
                <w:sz w:val="20"/>
                <w:szCs w:val="20"/>
              </w:rPr>
              <w:t>and laboratories among others</w:t>
            </w:r>
            <w:r w:rsidR="00ED03FB" w:rsidRPr="00830BCE">
              <w:rPr>
                <w:rFonts w:ascii="Times New Roman" w:hAnsi="Times New Roman" w:cs="Times New Roman"/>
                <w:iCs/>
                <w:sz w:val="20"/>
                <w:szCs w:val="20"/>
              </w:rPr>
              <w:t xml:space="preserve">.  </w:t>
            </w:r>
            <w:r w:rsidR="00843505" w:rsidRPr="00830BCE">
              <w:rPr>
                <w:rFonts w:ascii="Times New Roman" w:hAnsi="Times New Roman" w:cs="Times New Roman"/>
                <w:iCs/>
                <w:sz w:val="20"/>
                <w:szCs w:val="20"/>
              </w:rPr>
              <w:t xml:space="preserve">These consultations </w:t>
            </w:r>
            <w:r w:rsidR="00AB145C" w:rsidRPr="00830BCE">
              <w:rPr>
                <w:rFonts w:ascii="Times New Roman" w:hAnsi="Times New Roman" w:cs="Times New Roman"/>
                <w:iCs/>
                <w:sz w:val="20"/>
                <w:szCs w:val="20"/>
              </w:rPr>
              <w:t xml:space="preserve">resulted in a consensus on </w:t>
            </w:r>
            <w:r w:rsidR="00843505" w:rsidRPr="00830BCE">
              <w:rPr>
                <w:rFonts w:ascii="Times New Roman" w:hAnsi="Times New Roman" w:cs="Times New Roman"/>
                <w:iCs/>
                <w:sz w:val="20"/>
                <w:szCs w:val="20"/>
              </w:rPr>
              <w:t>the capacity development needs</w:t>
            </w:r>
            <w:r w:rsidR="00B1243E" w:rsidRPr="00830BCE">
              <w:rPr>
                <w:rFonts w:ascii="Times New Roman" w:hAnsi="Times New Roman" w:cs="Times New Roman"/>
                <w:iCs/>
                <w:sz w:val="20"/>
                <w:szCs w:val="20"/>
              </w:rPr>
              <w:t xml:space="preserve"> </w:t>
            </w:r>
            <w:r w:rsidR="00DC4BA5" w:rsidRPr="00830BCE">
              <w:rPr>
                <w:rFonts w:ascii="Times New Roman" w:hAnsi="Times New Roman" w:cs="Times New Roman"/>
                <w:iCs/>
                <w:sz w:val="20"/>
                <w:szCs w:val="20"/>
              </w:rPr>
              <w:t xml:space="preserve">and the entry points for interventions </w:t>
            </w:r>
            <w:r w:rsidR="00A65C6B" w:rsidRPr="00830BCE">
              <w:rPr>
                <w:rFonts w:ascii="Times New Roman" w:hAnsi="Times New Roman" w:cs="Times New Roman"/>
                <w:iCs/>
                <w:sz w:val="20"/>
                <w:szCs w:val="20"/>
              </w:rPr>
              <w:t>this</w:t>
            </w:r>
            <w:r w:rsidR="00651BEB">
              <w:rPr>
                <w:rFonts w:ascii="Times New Roman" w:hAnsi="Times New Roman" w:cs="Times New Roman"/>
                <w:iCs/>
                <w:sz w:val="20"/>
                <w:szCs w:val="20"/>
              </w:rPr>
              <w:t xml:space="preserve"> project will </w:t>
            </w:r>
            <w:r w:rsidR="00A65C6B" w:rsidRPr="00830BCE">
              <w:rPr>
                <w:rFonts w:ascii="Times New Roman" w:hAnsi="Times New Roman" w:cs="Times New Roman"/>
                <w:iCs/>
                <w:sz w:val="20"/>
                <w:szCs w:val="20"/>
              </w:rPr>
              <w:t>focus on</w:t>
            </w:r>
            <w:r w:rsidR="009F0E1F">
              <w:rPr>
                <w:rFonts w:ascii="Times New Roman" w:hAnsi="Times New Roman" w:cs="Times New Roman"/>
                <w:iCs/>
                <w:sz w:val="20"/>
                <w:szCs w:val="20"/>
              </w:rPr>
              <w:t>.</w:t>
            </w:r>
          </w:p>
        </w:tc>
      </w:tr>
      <w:tr w:rsidR="00114A6F" w:rsidRPr="00830BCE" w14:paraId="11DFB97D" w14:textId="77777777" w:rsidTr="00896264">
        <w:trPr>
          <w:trHeight w:val="1259"/>
        </w:trPr>
        <w:tc>
          <w:tcPr>
            <w:tcW w:w="2260" w:type="dxa"/>
            <w:tcBorders>
              <w:top w:val="nil"/>
              <w:left w:val="nil"/>
              <w:bottom w:val="single" w:sz="4" w:space="0" w:color="auto"/>
              <w:right w:val="single" w:sz="4" w:space="0" w:color="auto"/>
            </w:tcBorders>
            <w:shd w:val="clear" w:color="auto" w:fill="auto"/>
            <w:hideMark/>
          </w:tcPr>
          <w:p w14:paraId="11DFB97B" w14:textId="77777777" w:rsidR="00114A6F" w:rsidRPr="00830BCE" w:rsidRDefault="00114A6F" w:rsidP="00114A6F">
            <w:pPr>
              <w:rPr>
                <w:sz w:val="20"/>
                <w:szCs w:val="20"/>
              </w:rPr>
            </w:pPr>
            <w:r w:rsidRPr="00830BCE">
              <w:rPr>
                <w:sz w:val="20"/>
                <w:szCs w:val="20"/>
              </w:rPr>
              <w:t>Ensure multi-stakeholder consultations and decision-making</w:t>
            </w:r>
          </w:p>
        </w:tc>
        <w:tc>
          <w:tcPr>
            <w:tcW w:w="7025" w:type="dxa"/>
            <w:tcBorders>
              <w:top w:val="nil"/>
              <w:left w:val="single" w:sz="4" w:space="0" w:color="auto"/>
              <w:bottom w:val="single" w:sz="4" w:space="0" w:color="auto"/>
              <w:right w:val="nil"/>
            </w:tcBorders>
            <w:shd w:val="clear" w:color="auto" w:fill="auto"/>
          </w:tcPr>
          <w:p w14:paraId="11DFB97C" w14:textId="77777777" w:rsidR="00BC19C9" w:rsidRPr="00830BCE" w:rsidRDefault="00843505"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 xml:space="preserve">Preliminary consultations have already identified the </w:t>
            </w:r>
            <w:r w:rsidR="00092054" w:rsidRPr="00830BCE">
              <w:rPr>
                <w:rFonts w:ascii="Times New Roman" w:hAnsi="Times New Roman" w:cs="Times New Roman"/>
                <w:iCs/>
                <w:sz w:val="20"/>
                <w:szCs w:val="20"/>
              </w:rPr>
              <w:t xml:space="preserve">major </w:t>
            </w:r>
            <w:r w:rsidRPr="00830BCE">
              <w:rPr>
                <w:rFonts w:ascii="Times New Roman" w:hAnsi="Times New Roman" w:cs="Times New Roman"/>
                <w:iCs/>
                <w:sz w:val="20"/>
                <w:szCs w:val="20"/>
              </w:rPr>
              <w:t>stakeholders</w:t>
            </w:r>
            <w:r w:rsidR="009D6B47" w:rsidRPr="00830BCE">
              <w:rPr>
                <w:rFonts w:ascii="Times New Roman" w:hAnsi="Times New Roman" w:cs="Times New Roman"/>
                <w:iCs/>
                <w:sz w:val="20"/>
                <w:szCs w:val="20"/>
              </w:rPr>
              <w:t xml:space="preserve"> and partners, inclusive coordination mechanism,</w:t>
            </w:r>
            <w:r w:rsidR="00656E47" w:rsidRPr="00830BCE">
              <w:rPr>
                <w:rFonts w:ascii="Times New Roman" w:hAnsi="Times New Roman" w:cs="Times New Roman"/>
                <w:iCs/>
                <w:sz w:val="20"/>
                <w:szCs w:val="20"/>
              </w:rPr>
              <w:t xml:space="preserve"> </w:t>
            </w:r>
            <w:r w:rsidR="00092054" w:rsidRPr="00830BCE">
              <w:rPr>
                <w:rFonts w:ascii="Times New Roman" w:hAnsi="Times New Roman" w:cs="Times New Roman"/>
                <w:iCs/>
                <w:sz w:val="20"/>
                <w:szCs w:val="20"/>
              </w:rPr>
              <w:t>who will be involved</w:t>
            </w:r>
            <w:r w:rsidR="00ED03FB" w:rsidRPr="00830BCE">
              <w:rPr>
                <w:rFonts w:ascii="Times New Roman" w:hAnsi="Times New Roman" w:cs="Times New Roman"/>
                <w:iCs/>
                <w:sz w:val="20"/>
                <w:szCs w:val="20"/>
              </w:rPr>
              <w:t xml:space="preserve">.  </w:t>
            </w:r>
            <w:r w:rsidR="009D6B47" w:rsidRPr="00830BCE">
              <w:rPr>
                <w:rFonts w:ascii="Times New Roman" w:hAnsi="Times New Roman" w:cs="Times New Roman"/>
                <w:iCs/>
                <w:sz w:val="20"/>
                <w:szCs w:val="20"/>
              </w:rPr>
              <w:t>Each</w:t>
            </w:r>
            <w:r w:rsidRPr="00830BCE">
              <w:rPr>
                <w:rFonts w:ascii="Times New Roman" w:hAnsi="Times New Roman" w:cs="Times New Roman"/>
                <w:iCs/>
                <w:sz w:val="20"/>
                <w:szCs w:val="20"/>
              </w:rPr>
              <w:t xml:space="preserve"> with their own particular comparative advantages, to ensure a holistic approach to the integration of global environmental priorities into national development frameworks</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This includes contributing to the identification and development of strategic policy and programmatic gaps to meet Rio Convention objectives, as well as to both deliver and receive training to better understand and operationalize integrated global/national environmental and development strategies, programmes and plans</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 xml:space="preserve">The further narrowing of the targeted groups and their representatives will be undertaken through an open consultative </w:t>
            </w:r>
            <w:r w:rsidR="0068186E" w:rsidRPr="00830BCE">
              <w:rPr>
                <w:rFonts w:ascii="Times New Roman" w:hAnsi="Times New Roman" w:cs="Times New Roman"/>
                <w:iCs/>
                <w:sz w:val="20"/>
                <w:szCs w:val="20"/>
              </w:rPr>
              <w:t xml:space="preserve">process </w:t>
            </w:r>
            <w:r w:rsidRPr="00830BCE">
              <w:rPr>
                <w:rFonts w:ascii="Times New Roman" w:hAnsi="Times New Roman" w:cs="Times New Roman"/>
                <w:iCs/>
                <w:sz w:val="20"/>
                <w:szCs w:val="20"/>
              </w:rPr>
              <w:t>to re-affirm and strengthen their commitment to project objectives and goals</w:t>
            </w:r>
          </w:p>
        </w:tc>
      </w:tr>
      <w:tr w:rsidR="00114A6F" w:rsidRPr="00830BCE" w14:paraId="11DFB980" w14:textId="77777777" w:rsidTr="00896264">
        <w:trPr>
          <w:trHeight w:val="881"/>
        </w:trPr>
        <w:tc>
          <w:tcPr>
            <w:tcW w:w="2260" w:type="dxa"/>
            <w:tcBorders>
              <w:top w:val="nil"/>
              <w:left w:val="nil"/>
              <w:bottom w:val="single" w:sz="4" w:space="0" w:color="auto"/>
              <w:right w:val="single" w:sz="4" w:space="0" w:color="auto"/>
            </w:tcBorders>
            <w:shd w:val="clear" w:color="auto" w:fill="auto"/>
            <w:hideMark/>
          </w:tcPr>
          <w:p w14:paraId="11DFB97E" w14:textId="77777777" w:rsidR="00114A6F" w:rsidRPr="00830BCE" w:rsidRDefault="00114A6F" w:rsidP="00114A6F">
            <w:pPr>
              <w:rPr>
                <w:sz w:val="20"/>
                <w:szCs w:val="20"/>
              </w:rPr>
            </w:pPr>
            <w:r w:rsidRPr="00830BCE">
              <w:rPr>
                <w:sz w:val="20"/>
                <w:szCs w:val="20"/>
              </w:rPr>
              <w:t>Base capacity building efforts in self-needs assessment</w:t>
            </w:r>
          </w:p>
        </w:tc>
        <w:tc>
          <w:tcPr>
            <w:tcW w:w="7025" w:type="dxa"/>
            <w:tcBorders>
              <w:top w:val="nil"/>
              <w:left w:val="single" w:sz="4" w:space="0" w:color="auto"/>
              <w:bottom w:val="single" w:sz="4" w:space="0" w:color="auto"/>
              <w:right w:val="nil"/>
            </w:tcBorders>
            <w:shd w:val="clear" w:color="auto" w:fill="auto"/>
          </w:tcPr>
          <w:p w14:paraId="11DFB97F" w14:textId="77777777" w:rsidR="00B02BAC" w:rsidRPr="00830BCE" w:rsidRDefault="00843505" w:rsidP="00855B97">
            <w:pPr>
              <w:pStyle w:val="Default"/>
              <w:jc w:val="both"/>
              <w:rPr>
                <w:rFonts w:ascii="Times New Roman" w:hAnsi="Times New Roman" w:cs="Times New Roman"/>
                <w:iCs/>
                <w:sz w:val="20"/>
                <w:szCs w:val="20"/>
              </w:rPr>
            </w:pPr>
            <w:r w:rsidRPr="00830BCE">
              <w:rPr>
                <w:rFonts w:ascii="Times New Roman" w:hAnsi="Times New Roman" w:cs="Times New Roman"/>
                <w:iCs/>
                <w:sz w:val="20"/>
                <w:szCs w:val="20"/>
              </w:rPr>
              <w:t xml:space="preserve">Building on the existing capacities and those developed as part of the NCSA consultative process, the project will strengthen a process to catalyze effective </w:t>
            </w:r>
            <w:r w:rsidR="009A0335" w:rsidRPr="00830BCE">
              <w:rPr>
                <w:rFonts w:ascii="Times New Roman" w:hAnsi="Times New Roman" w:cs="Times New Roman"/>
                <w:iCs/>
                <w:sz w:val="20"/>
                <w:szCs w:val="20"/>
              </w:rPr>
              <w:t>mainstreaming of Rio Convention obligations into Samoa’s overarching national development framework</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 xml:space="preserve">This project will strengthen capacities of the </w:t>
            </w:r>
            <w:r w:rsidR="00407CB4" w:rsidRPr="00830BCE">
              <w:rPr>
                <w:rFonts w:ascii="Times New Roman" w:hAnsi="Times New Roman" w:cs="Times New Roman"/>
                <w:iCs/>
                <w:sz w:val="20"/>
                <w:szCs w:val="20"/>
              </w:rPr>
              <w:t>MNRE</w:t>
            </w:r>
            <w:r w:rsidRPr="00830BCE">
              <w:rPr>
                <w:rFonts w:ascii="Times New Roman" w:hAnsi="Times New Roman" w:cs="Times New Roman"/>
                <w:iCs/>
                <w:sz w:val="20"/>
                <w:szCs w:val="20"/>
              </w:rPr>
              <w:t xml:space="preserve">, and </w:t>
            </w:r>
            <w:r w:rsidR="003D1429" w:rsidRPr="00830BCE">
              <w:rPr>
                <w:rFonts w:ascii="Times New Roman" w:hAnsi="Times New Roman" w:cs="Times New Roman"/>
                <w:iCs/>
                <w:sz w:val="20"/>
                <w:szCs w:val="20"/>
              </w:rPr>
              <w:t xml:space="preserve">relevant </w:t>
            </w:r>
            <w:r w:rsidR="00407CB4" w:rsidRPr="00830BCE">
              <w:rPr>
                <w:rFonts w:ascii="Times New Roman" w:hAnsi="Times New Roman" w:cs="Times New Roman"/>
                <w:iCs/>
                <w:sz w:val="20"/>
                <w:szCs w:val="20"/>
              </w:rPr>
              <w:t xml:space="preserve">coordination mechanisms (which includes a wide spectrum of stakeholders) </w:t>
            </w:r>
            <w:r w:rsidRPr="00830BCE">
              <w:rPr>
                <w:rFonts w:ascii="Times New Roman" w:hAnsi="Times New Roman" w:cs="Times New Roman"/>
                <w:iCs/>
                <w:sz w:val="20"/>
                <w:szCs w:val="20"/>
              </w:rPr>
              <w:t xml:space="preserve">to effectively coordinate the policy decisions and catalyze implementation pertaining to the three Rio Conventions, as was identified as a top cross-cutting capacity priority in the </w:t>
            </w:r>
            <w:r w:rsidR="00417B5D" w:rsidRPr="00830BCE">
              <w:rPr>
                <w:rFonts w:ascii="Times New Roman" w:hAnsi="Times New Roman" w:cs="Times New Roman"/>
                <w:iCs/>
                <w:sz w:val="20"/>
                <w:szCs w:val="20"/>
              </w:rPr>
              <w:t>Samoa</w:t>
            </w:r>
            <w:r w:rsidRPr="00830BCE">
              <w:rPr>
                <w:rFonts w:ascii="Times New Roman" w:hAnsi="Times New Roman" w:cs="Times New Roman"/>
                <w:iCs/>
                <w:sz w:val="20"/>
                <w:szCs w:val="20"/>
              </w:rPr>
              <w:t xml:space="preserve"> NCSA</w:t>
            </w:r>
            <w:r w:rsidR="00ED03FB" w:rsidRPr="00830BCE">
              <w:rPr>
                <w:rFonts w:ascii="Times New Roman" w:hAnsi="Times New Roman" w:cs="Times New Roman"/>
                <w:iCs/>
                <w:sz w:val="20"/>
                <w:szCs w:val="20"/>
              </w:rPr>
              <w:t xml:space="preserve">.  </w:t>
            </w:r>
          </w:p>
        </w:tc>
      </w:tr>
      <w:tr w:rsidR="00114A6F" w:rsidRPr="00830BCE" w14:paraId="11DFB983" w14:textId="77777777" w:rsidTr="00896264">
        <w:trPr>
          <w:trHeight w:val="1088"/>
        </w:trPr>
        <w:tc>
          <w:tcPr>
            <w:tcW w:w="2260" w:type="dxa"/>
            <w:tcBorders>
              <w:top w:val="nil"/>
              <w:left w:val="nil"/>
              <w:bottom w:val="single" w:sz="4" w:space="0" w:color="auto"/>
              <w:right w:val="single" w:sz="4" w:space="0" w:color="auto"/>
            </w:tcBorders>
            <w:shd w:val="clear" w:color="auto" w:fill="auto"/>
            <w:hideMark/>
          </w:tcPr>
          <w:p w14:paraId="11DFB981" w14:textId="77777777" w:rsidR="00114A6F" w:rsidRPr="00830BCE" w:rsidRDefault="00114A6F" w:rsidP="00114A6F">
            <w:pPr>
              <w:rPr>
                <w:sz w:val="20"/>
                <w:szCs w:val="20"/>
              </w:rPr>
            </w:pPr>
            <w:r w:rsidRPr="00830BCE">
              <w:rPr>
                <w:sz w:val="20"/>
                <w:szCs w:val="20"/>
              </w:rPr>
              <w:t>Adopt a holistic approach to capacity building</w:t>
            </w:r>
          </w:p>
        </w:tc>
        <w:tc>
          <w:tcPr>
            <w:tcW w:w="7025" w:type="dxa"/>
            <w:tcBorders>
              <w:top w:val="nil"/>
              <w:left w:val="single" w:sz="4" w:space="0" w:color="auto"/>
              <w:bottom w:val="single" w:sz="4" w:space="0" w:color="auto"/>
              <w:right w:val="nil"/>
            </w:tcBorders>
            <w:shd w:val="clear" w:color="auto" w:fill="auto"/>
          </w:tcPr>
          <w:p w14:paraId="11DFB982" w14:textId="77777777" w:rsidR="00BC19C9" w:rsidRPr="00830BCE" w:rsidRDefault="00843505" w:rsidP="00855B97">
            <w:pPr>
              <w:pStyle w:val="Default"/>
              <w:jc w:val="both"/>
              <w:rPr>
                <w:rFonts w:ascii="Times New Roman" w:hAnsi="Times New Roman" w:cs="Times New Roman"/>
                <w:iCs/>
                <w:sz w:val="20"/>
                <w:szCs w:val="20"/>
              </w:rPr>
            </w:pPr>
            <w:r w:rsidRPr="00830BCE">
              <w:rPr>
                <w:rFonts w:ascii="Times New Roman" w:hAnsi="Times New Roman" w:cs="Times New Roman"/>
                <w:iCs/>
                <w:sz w:val="20"/>
                <w:szCs w:val="20"/>
              </w:rPr>
              <w:t xml:space="preserve">The project </w:t>
            </w:r>
            <w:r w:rsidR="00CF484C" w:rsidRPr="00830BCE">
              <w:rPr>
                <w:rFonts w:ascii="Times New Roman" w:hAnsi="Times New Roman" w:cs="Times New Roman"/>
                <w:iCs/>
                <w:sz w:val="20"/>
                <w:szCs w:val="20"/>
              </w:rPr>
              <w:t>recognizes</w:t>
            </w:r>
            <w:r w:rsidR="001D37B7" w:rsidRPr="00830BCE">
              <w:rPr>
                <w:rFonts w:ascii="Times New Roman" w:hAnsi="Times New Roman" w:cs="Times New Roman"/>
                <w:iCs/>
                <w:sz w:val="20"/>
                <w:szCs w:val="20"/>
              </w:rPr>
              <w:t xml:space="preserve"> and</w:t>
            </w:r>
            <w:r w:rsidR="00AF44F0" w:rsidRPr="00830BCE">
              <w:rPr>
                <w:rFonts w:ascii="Times New Roman" w:hAnsi="Times New Roman" w:cs="Times New Roman"/>
                <w:iCs/>
                <w:sz w:val="20"/>
                <w:szCs w:val="20"/>
              </w:rPr>
              <w:t xml:space="preserve"> </w:t>
            </w:r>
            <w:r w:rsidR="001D37B7" w:rsidRPr="00830BCE">
              <w:rPr>
                <w:rFonts w:ascii="Times New Roman" w:hAnsi="Times New Roman" w:cs="Times New Roman"/>
                <w:iCs/>
                <w:sz w:val="20"/>
                <w:szCs w:val="20"/>
              </w:rPr>
              <w:t>takes into account the need for proper balance between individual, institutional and overall policy framework in which individuals and organizations operates and interacts</w:t>
            </w:r>
            <w:r w:rsidR="00CF484C" w:rsidRPr="00830BCE">
              <w:rPr>
                <w:rFonts w:ascii="Times New Roman" w:hAnsi="Times New Roman" w:cs="Times New Roman"/>
                <w:iCs/>
                <w:sz w:val="20"/>
                <w:szCs w:val="20"/>
              </w:rPr>
              <w:t xml:space="preserve"> with the external environment</w:t>
            </w:r>
            <w:r w:rsidR="00ED03FB" w:rsidRPr="00830BCE">
              <w:rPr>
                <w:rFonts w:ascii="Times New Roman" w:hAnsi="Times New Roman" w:cs="Times New Roman"/>
                <w:iCs/>
                <w:sz w:val="20"/>
                <w:szCs w:val="20"/>
              </w:rPr>
              <w:t xml:space="preserve">.  </w:t>
            </w:r>
            <w:r w:rsidR="00102FE5" w:rsidRPr="00830BCE">
              <w:rPr>
                <w:rFonts w:ascii="Times New Roman" w:hAnsi="Times New Roman" w:cs="Times New Roman"/>
                <w:iCs/>
                <w:sz w:val="20"/>
                <w:szCs w:val="20"/>
              </w:rPr>
              <w:t xml:space="preserve">The project will focus on </w:t>
            </w:r>
            <w:r w:rsidRPr="00830BCE">
              <w:rPr>
                <w:rFonts w:ascii="Times New Roman" w:hAnsi="Times New Roman" w:cs="Times New Roman"/>
                <w:iCs/>
                <w:sz w:val="20"/>
                <w:szCs w:val="20"/>
              </w:rPr>
              <w:t>institutionalizing a holistic approach to policy coordination, and strengthening associated human capacities</w:t>
            </w:r>
            <w:r w:rsidR="00885461" w:rsidRPr="00830BCE">
              <w:rPr>
                <w:rFonts w:ascii="Times New Roman" w:hAnsi="Times New Roman" w:cs="Times New Roman"/>
                <w:iCs/>
                <w:sz w:val="20"/>
                <w:szCs w:val="20"/>
              </w:rPr>
              <w:t xml:space="preserve"> and necessary infrastructure,</w:t>
            </w:r>
            <w:r w:rsidRPr="00830BCE">
              <w:rPr>
                <w:rFonts w:ascii="Times New Roman" w:hAnsi="Times New Roman" w:cs="Times New Roman"/>
                <w:iCs/>
                <w:sz w:val="20"/>
                <w:szCs w:val="20"/>
              </w:rPr>
              <w:t xml:space="preserve"> to </w:t>
            </w:r>
            <w:r w:rsidR="00885461" w:rsidRPr="00830BCE">
              <w:rPr>
                <w:rFonts w:ascii="Times New Roman" w:hAnsi="Times New Roman" w:cs="Times New Roman"/>
                <w:iCs/>
                <w:sz w:val="20"/>
                <w:szCs w:val="20"/>
              </w:rPr>
              <w:t xml:space="preserve">operate and </w:t>
            </w:r>
            <w:r w:rsidRPr="00830BCE">
              <w:rPr>
                <w:rFonts w:ascii="Times New Roman" w:hAnsi="Times New Roman" w:cs="Times New Roman"/>
                <w:iCs/>
                <w:sz w:val="20"/>
                <w:szCs w:val="20"/>
              </w:rPr>
              <w:t>manage this process</w:t>
            </w:r>
            <w:r w:rsidR="00ED03FB" w:rsidRPr="00830BCE">
              <w:rPr>
                <w:rFonts w:ascii="Times New Roman" w:hAnsi="Times New Roman" w:cs="Times New Roman"/>
                <w:iCs/>
                <w:sz w:val="20"/>
                <w:szCs w:val="20"/>
              </w:rPr>
              <w:t xml:space="preserve">.  </w:t>
            </w:r>
            <w:r w:rsidR="001D37B7" w:rsidRPr="00830BCE">
              <w:rPr>
                <w:rFonts w:ascii="Times New Roman" w:hAnsi="Times New Roman" w:cs="Times New Roman"/>
                <w:iCs/>
                <w:sz w:val="20"/>
                <w:szCs w:val="20"/>
              </w:rPr>
              <w:t>It will focus on the MNRE and other (MOF, MFAT, MAF) central and line ministries that govern environmental and socio-economic issues for Samoa</w:t>
            </w:r>
            <w:r w:rsidR="00ED03FB" w:rsidRPr="00830BCE">
              <w:rPr>
                <w:rFonts w:ascii="Times New Roman" w:hAnsi="Times New Roman" w:cs="Times New Roman"/>
                <w:iCs/>
                <w:sz w:val="20"/>
                <w:szCs w:val="20"/>
              </w:rPr>
              <w:t xml:space="preserve">.  </w:t>
            </w:r>
            <w:r w:rsidR="001D37B7" w:rsidRPr="00830BCE">
              <w:rPr>
                <w:rFonts w:ascii="Times New Roman" w:hAnsi="Times New Roman" w:cs="Times New Roman"/>
                <w:iCs/>
                <w:sz w:val="20"/>
                <w:szCs w:val="20"/>
              </w:rPr>
              <w:t>It will</w:t>
            </w:r>
            <w:r w:rsidRPr="00830BCE">
              <w:rPr>
                <w:rFonts w:ascii="Times New Roman" w:hAnsi="Times New Roman" w:cs="Times New Roman"/>
                <w:iCs/>
                <w:sz w:val="20"/>
                <w:szCs w:val="20"/>
              </w:rPr>
              <w:t xml:space="preserve"> seek to address the priority barriers </w:t>
            </w:r>
            <w:r w:rsidR="001D37B7" w:rsidRPr="00830BCE">
              <w:rPr>
                <w:rFonts w:ascii="Times New Roman" w:hAnsi="Times New Roman" w:cs="Times New Roman"/>
                <w:iCs/>
                <w:sz w:val="20"/>
                <w:szCs w:val="20"/>
              </w:rPr>
              <w:t xml:space="preserve">within MNRE and other agencies, </w:t>
            </w:r>
            <w:r w:rsidRPr="00830BCE">
              <w:rPr>
                <w:rFonts w:ascii="Times New Roman" w:hAnsi="Times New Roman" w:cs="Times New Roman"/>
                <w:iCs/>
                <w:sz w:val="20"/>
                <w:szCs w:val="20"/>
              </w:rPr>
              <w:t xml:space="preserve">to </w:t>
            </w:r>
            <w:r w:rsidR="001D37B7" w:rsidRPr="00830BCE">
              <w:rPr>
                <w:rFonts w:ascii="Times New Roman" w:hAnsi="Times New Roman" w:cs="Times New Roman"/>
                <w:iCs/>
                <w:sz w:val="20"/>
                <w:szCs w:val="20"/>
              </w:rPr>
              <w:t>effectively implement the three conventions</w:t>
            </w:r>
            <w:r w:rsidR="00ED03FB" w:rsidRPr="00830BCE">
              <w:rPr>
                <w:rFonts w:ascii="Times New Roman" w:hAnsi="Times New Roman" w:cs="Times New Roman"/>
                <w:iCs/>
                <w:sz w:val="20"/>
                <w:szCs w:val="20"/>
              </w:rPr>
              <w:t xml:space="preserve">.  </w:t>
            </w:r>
            <w:r w:rsidR="001D37B7" w:rsidRPr="00830BCE">
              <w:rPr>
                <w:rFonts w:ascii="Times New Roman" w:hAnsi="Times New Roman" w:cs="Times New Roman"/>
                <w:iCs/>
                <w:sz w:val="20"/>
                <w:szCs w:val="20"/>
              </w:rPr>
              <w:t>Particularly</w:t>
            </w:r>
            <w:r w:rsidRPr="00830BCE">
              <w:rPr>
                <w:rFonts w:ascii="Times New Roman" w:hAnsi="Times New Roman" w:cs="Times New Roman"/>
                <w:iCs/>
                <w:sz w:val="20"/>
                <w:szCs w:val="20"/>
              </w:rPr>
              <w:t xml:space="preserve"> by strengthening cooperation among the various governmental units to develop policies</w:t>
            </w:r>
            <w:r w:rsidR="001D37B7" w:rsidRPr="00830BCE">
              <w:rPr>
                <w:rFonts w:ascii="Times New Roman" w:hAnsi="Times New Roman" w:cs="Times New Roman"/>
                <w:iCs/>
                <w:sz w:val="20"/>
                <w:szCs w:val="20"/>
              </w:rPr>
              <w:t>, programmes</w:t>
            </w:r>
            <w:r w:rsidRPr="00830BCE">
              <w:rPr>
                <w:rFonts w:ascii="Times New Roman" w:hAnsi="Times New Roman" w:cs="Times New Roman"/>
                <w:iCs/>
                <w:sz w:val="20"/>
                <w:szCs w:val="20"/>
              </w:rPr>
              <w:t xml:space="preserve"> and implement legislation that reduce the </w:t>
            </w:r>
            <w:r w:rsidR="001D37B7" w:rsidRPr="00830BCE">
              <w:rPr>
                <w:rFonts w:ascii="Times New Roman" w:hAnsi="Times New Roman" w:cs="Times New Roman"/>
                <w:iCs/>
                <w:sz w:val="20"/>
                <w:szCs w:val="20"/>
              </w:rPr>
              <w:t xml:space="preserve">fragmented implementation of </w:t>
            </w:r>
            <w:r w:rsidRPr="00830BCE">
              <w:rPr>
                <w:rFonts w:ascii="Times New Roman" w:hAnsi="Times New Roman" w:cs="Times New Roman"/>
                <w:iCs/>
                <w:sz w:val="20"/>
                <w:szCs w:val="20"/>
              </w:rPr>
              <w:t>biodiversity, climat</w:t>
            </w:r>
            <w:r w:rsidR="001D37B7" w:rsidRPr="00830BCE">
              <w:rPr>
                <w:rFonts w:ascii="Times New Roman" w:hAnsi="Times New Roman" w:cs="Times New Roman"/>
                <w:iCs/>
                <w:sz w:val="20"/>
                <w:szCs w:val="20"/>
              </w:rPr>
              <w:t>e change, and land degradation programmes</w:t>
            </w:r>
          </w:p>
        </w:tc>
      </w:tr>
      <w:tr w:rsidR="00114A6F" w:rsidRPr="00830BCE" w14:paraId="11DFB986" w14:textId="77777777" w:rsidTr="003D10BE">
        <w:trPr>
          <w:trHeight w:val="274"/>
        </w:trPr>
        <w:tc>
          <w:tcPr>
            <w:tcW w:w="2260" w:type="dxa"/>
            <w:tcBorders>
              <w:top w:val="nil"/>
              <w:left w:val="nil"/>
              <w:bottom w:val="single" w:sz="4" w:space="0" w:color="auto"/>
              <w:right w:val="single" w:sz="4" w:space="0" w:color="auto"/>
            </w:tcBorders>
            <w:shd w:val="clear" w:color="auto" w:fill="auto"/>
            <w:hideMark/>
          </w:tcPr>
          <w:p w14:paraId="11DFB984" w14:textId="77777777" w:rsidR="00114A6F" w:rsidRPr="00830BCE" w:rsidRDefault="00114A6F" w:rsidP="00114A6F">
            <w:pPr>
              <w:rPr>
                <w:sz w:val="20"/>
                <w:szCs w:val="20"/>
              </w:rPr>
            </w:pPr>
            <w:r w:rsidRPr="00830BCE">
              <w:rPr>
                <w:sz w:val="20"/>
                <w:szCs w:val="20"/>
              </w:rPr>
              <w:t>Integrate capacity building in wider sustainable development efforts</w:t>
            </w:r>
          </w:p>
        </w:tc>
        <w:tc>
          <w:tcPr>
            <w:tcW w:w="7025" w:type="dxa"/>
            <w:tcBorders>
              <w:top w:val="nil"/>
              <w:left w:val="single" w:sz="4" w:space="0" w:color="auto"/>
              <w:bottom w:val="single" w:sz="4" w:space="0" w:color="auto"/>
              <w:right w:val="nil"/>
            </w:tcBorders>
            <w:shd w:val="clear" w:color="auto" w:fill="auto"/>
          </w:tcPr>
          <w:p w14:paraId="11DFB985" w14:textId="77777777" w:rsidR="00BC19C9" w:rsidRPr="00830BCE" w:rsidRDefault="00155C43"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The project recognizes that developing capacities for global environmental action is closely related and interlinked to Samoa’s on-going initiatives to enhance capacities for environmental management and sustainable development efforts in general</w:t>
            </w:r>
            <w:r w:rsidR="00ED03FB" w:rsidRPr="00830BCE">
              <w:rPr>
                <w:rFonts w:ascii="Times New Roman" w:hAnsi="Times New Roman" w:cs="Times New Roman"/>
                <w:iCs/>
                <w:sz w:val="20"/>
                <w:szCs w:val="20"/>
              </w:rPr>
              <w:t xml:space="preserve">.  </w:t>
            </w:r>
            <w:r w:rsidR="00843505" w:rsidRPr="00830BCE">
              <w:rPr>
                <w:rFonts w:ascii="Times New Roman" w:hAnsi="Times New Roman" w:cs="Times New Roman"/>
                <w:iCs/>
                <w:sz w:val="20"/>
                <w:szCs w:val="20"/>
              </w:rPr>
              <w:t xml:space="preserve">By </w:t>
            </w:r>
            <w:r w:rsidR="006C026C" w:rsidRPr="00830BCE">
              <w:rPr>
                <w:rFonts w:ascii="Times New Roman" w:hAnsi="Times New Roman" w:cs="Times New Roman"/>
                <w:iCs/>
                <w:sz w:val="20"/>
                <w:szCs w:val="20"/>
              </w:rPr>
              <w:t xml:space="preserve">effectively mainstreaming and integrating Rio Convention </w:t>
            </w:r>
            <w:r w:rsidRPr="00830BCE">
              <w:rPr>
                <w:rFonts w:ascii="Times New Roman" w:hAnsi="Times New Roman" w:cs="Times New Roman"/>
                <w:iCs/>
                <w:sz w:val="20"/>
                <w:szCs w:val="20"/>
              </w:rPr>
              <w:t>provisions</w:t>
            </w:r>
            <w:r w:rsidR="006C026C" w:rsidRPr="00830BCE">
              <w:rPr>
                <w:rFonts w:ascii="Times New Roman" w:hAnsi="Times New Roman" w:cs="Times New Roman"/>
                <w:iCs/>
                <w:sz w:val="20"/>
                <w:szCs w:val="20"/>
              </w:rPr>
              <w:t xml:space="preserve"> into Samoa’s overarching socio-economic plan (SD</w:t>
            </w:r>
            <w:r w:rsidR="00C7596E" w:rsidRPr="00830BCE">
              <w:rPr>
                <w:rFonts w:ascii="Times New Roman" w:hAnsi="Times New Roman" w:cs="Times New Roman"/>
                <w:iCs/>
                <w:sz w:val="20"/>
                <w:szCs w:val="20"/>
              </w:rPr>
              <w:t xml:space="preserve">S and associated sector plans), </w:t>
            </w:r>
            <w:r w:rsidR="006C026C" w:rsidRPr="00830BCE">
              <w:rPr>
                <w:rFonts w:ascii="Times New Roman" w:hAnsi="Times New Roman" w:cs="Times New Roman"/>
                <w:iCs/>
                <w:sz w:val="20"/>
                <w:szCs w:val="20"/>
              </w:rPr>
              <w:t xml:space="preserve">the project will </w:t>
            </w:r>
            <w:r w:rsidR="00E00B4D" w:rsidRPr="00830BCE">
              <w:rPr>
                <w:rFonts w:ascii="Times New Roman" w:hAnsi="Times New Roman" w:cs="Times New Roman"/>
                <w:iCs/>
                <w:sz w:val="20"/>
                <w:szCs w:val="20"/>
              </w:rPr>
              <w:t>catalyze</w:t>
            </w:r>
            <w:r w:rsidR="006C026C" w:rsidRPr="00830BCE">
              <w:rPr>
                <w:rFonts w:ascii="Times New Roman" w:hAnsi="Times New Roman" w:cs="Times New Roman"/>
                <w:iCs/>
                <w:sz w:val="20"/>
                <w:szCs w:val="20"/>
              </w:rPr>
              <w:t xml:space="preserve"> capacity building activities for Samoa </w:t>
            </w:r>
            <w:r w:rsidRPr="00830BCE">
              <w:rPr>
                <w:rFonts w:ascii="Times New Roman" w:hAnsi="Times New Roman" w:cs="Times New Roman"/>
                <w:iCs/>
                <w:sz w:val="20"/>
                <w:szCs w:val="20"/>
              </w:rPr>
              <w:t>(</w:t>
            </w:r>
            <w:r w:rsidR="00EB66FD" w:rsidRPr="00830BCE">
              <w:rPr>
                <w:rFonts w:ascii="Times New Roman" w:hAnsi="Times New Roman" w:cs="Times New Roman"/>
                <w:iCs/>
                <w:sz w:val="20"/>
                <w:szCs w:val="20"/>
              </w:rPr>
              <w:t xml:space="preserve">e.g., </w:t>
            </w:r>
            <w:r w:rsidR="00E81E32">
              <w:rPr>
                <w:rFonts w:ascii="Times New Roman" w:hAnsi="Times New Roman" w:cs="Times New Roman"/>
                <w:iCs/>
                <w:sz w:val="20"/>
                <w:szCs w:val="20"/>
              </w:rPr>
              <w:t>learning-by-</w:t>
            </w:r>
            <w:r w:rsidR="00286C53" w:rsidRPr="00830BCE">
              <w:rPr>
                <w:rFonts w:ascii="Times New Roman" w:hAnsi="Times New Roman" w:cs="Times New Roman"/>
                <w:iCs/>
                <w:sz w:val="20"/>
                <w:szCs w:val="20"/>
              </w:rPr>
              <w:t xml:space="preserve">doing; </w:t>
            </w:r>
            <w:r w:rsidRPr="00830BCE">
              <w:rPr>
                <w:rFonts w:ascii="Times New Roman" w:hAnsi="Times New Roman" w:cs="Times New Roman"/>
                <w:iCs/>
                <w:sz w:val="20"/>
                <w:szCs w:val="20"/>
              </w:rPr>
              <w:t>training</w:t>
            </w:r>
            <w:r w:rsidR="00286C53" w:rsidRPr="00830BCE">
              <w:rPr>
                <w:rFonts w:ascii="Times New Roman" w:hAnsi="Times New Roman" w:cs="Times New Roman"/>
                <w:iCs/>
                <w:sz w:val="20"/>
                <w:szCs w:val="20"/>
              </w:rPr>
              <w:t xml:space="preserve"> on </w:t>
            </w:r>
            <w:r w:rsidR="00286C53" w:rsidRPr="00830BCE">
              <w:rPr>
                <w:rFonts w:ascii="Times New Roman" w:hAnsi="Times New Roman" w:cs="Times New Roman"/>
                <w:iCs/>
                <w:sz w:val="20"/>
                <w:szCs w:val="20"/>
              </w:rPr>
              <w:lastRenderedPageBreak/>
              <w:t>data, information &amp; knowledge management</w:t>
            </w:r>
            <w:r w:rsidRPr="00830BCE">
              <w:rPr>
                <w:rFonts w:ascii="Times New Roman" w:hAnsi="Times New Roman" w:cs="Times New Roman"/>
                <w:iCs/>
                <w:sz w:val="20"/>
                <w:szCs w:val="20"/>
              </w:rPr>
              <w:t>)</w:t>
            </w:r>
            <w:r w:rsidR="00864123" w:rsidRPr="00830BCE">
              <w:rPr>
                <w:rFonts w:ascii="Times New Roman" w:hAnsi="Times New Roman" w:cs="Times New Roman"/>
                <w:iCs/>
                <w:sz w:val="20"/>
                <w:szCs w:val="20"/>
              </w:rPr>
              <w:t xml:space="preserve"> that </w:t>
            </w:r>
            <w:r w:rsidRPr="00830BCE">
              <w:rPr>
                <w:rFonts w:ascii="Times New Roman" w:hAnsi="Times New Roman" w:cs="Times New Roman"/>
                <w:iCs/>
                <w:sz w:val="20"/>
                <w:szCs w:val="20"/>
              </w:rPr>
              <w:t>will meet both national and global environmental benefits</w:t>
            </w:r>
            <w:r w:rsidR="00ED03FB" w:rsidRPr="00830BCE">
              <w:rPr>
                <w:rFonts w:ascii="Times New Roman" w:hAnsi="Times New Roman" w:cs="Times New Roman"/>
                <w:iCs/>
                <w:sz w:val="20"/>
                <w:szCs w:val="20"/>
              </w:rPr>
              <w:t xml:space="preserve">.  </w:t>
            </w:r>
          </w:p>
        </w:tc>
      </w:tr>
      <w:tr w:rsidR="00114A6F" w:rsidRPr="00830BCE" w14:paraId="11DFB989" w14:textId="77777777" w:rsidTr="000A02D5">
        <w:trPr>
          <w:trHeight w:val="771"/>
        </w:trPr>
        <w:tc>
          <w:tcPr>
            <w:tcW w:w="2260" w:type="dxa"/>
            <w:tcBorders>
              <w:top w:val="nil"/>
              <w:left w:val="nil"/>
              <w:bottom w:val="single" w:sz="4" w:space="0" w:color="auto"/>
              <w:right w:val="single" w:sz="4" w:space="0" w:color="auto"/>
            </w:tcBorders>
            <w:shd w:val="clear" w:color="auto" w:fill="auto"/>
            <w:hideMark/>
          </w:tcPr>
          <w:p w14:paraId="11DFB987" w14:textId="77777777" w:rsidR="00114A6F" w:rsidRPr="00830BCE" w:rsidRDefault="00114A6F" w:rsidP="00114A6F">
            <w:pPr>
              <w:rPr>
                <w:sz w:val="20"/>
                <w:szCs w:val="20"/>
              </w:rPr>
            </w:pPr>
            <w:r w:rsidRPr="00830BCE">
              <w:rPr>
                <w:sz w:val="20"/>
                <w:szCs w:val="20"/>
              </w:rPr>
              <w:lastRenderedPageBreak/>
              <w:t>Promote partnerships</w:t>
            </w:r>
          </w:p>
        </w:tc>
        <w:tc>
          <w:tcPr>
            <w:tcW w:w="7025" w:type="dxa"/>
            <w:tcBorders>
              <w:top w:val="nil"/>
              <w:left w:val="single" w:sz="4" w:space="0" w:color="auto"/>
              <w:bottom w:val="single" w:sz="4" w:space="0" w:color="auto"/>
              <w:right w:val="nil"/>
            </w:tcBorders>
            <w:shd w:val="clear" w:color="auto" w:fill="auto"/>
          </w:tcPr>
          <w:p w14:paraId="11DFB988" w14:textId="77777777" w:rsidR="00BC19C9" w:rsidRPr="00830BCE" w:rsidRDefault="00843505"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 xml:space="preserve">This project calls for the </w:t>
            </w:r>
            <w:r w:rsidR="0086271D" w:rsidRPr="00830BCE">
              <w:rPr>
                <w:rFonts w:ascii="Times New Roman" w:hAnsi="Times New Roman" w:cs="Times New Roman"/>
                <w:iCs/>
                <w:sz w:val="20"/>
                <w:szCs w:val="20"/>
              </w:rPr>
              <w:t xml:space="preserve">strengthening </w:t>
            </w:r>
            <w:r w:rsidRPr="00830BCE">
              <w:rPr>
                <w:rFonts w:ascii="Times New Roman" w:hAnsi="Times New Roman" w:cs="Times New Roman"/>
                <w:iCs/>
                <w:sz w:val="20"/>
                <w:szCs w:val="20"/>
              </w:rPr>
              <w:t xml:space="preserve">of </w:t>
            </w:r>
            <w:r w:rsidR="00D26EBA" w:rsidRPr="00830BCE">
              <w:rPr>
                <w:rFonts w:ascii="Times New Roman" w:hAnsi="Times New Roman" w:cs="Times New Roman"/>
                <w:iCs/>
                <w:sz w:val="20"/>
                <w:szCs w:val="20"/>
              </w:rPr>
              <w:t>institutional, systemic and individual capacities</w:t>
            </w:r>
            <w:r w:rsidR="0086271D" w:rsidRPr="00830BCE">
              <w:rPr>
                <w:rFonts w:ascii="Times New Roman" w:hAnsi="Times New Roman" w:cs="Times New Roman"/>
                <w:iCs/>
                <w:sz w:val="20"/>
                <w:szCs w:val="20"/>
              </w:rPr>
              <w:t>,</w:t>
            </w:r>
            <w:r w:rsidRPr="00830BCE">
              <w:rPr>
                <w:rFonts w:ascii="Times New Roman" w:hAnsi="Times New Roman" w:cs="Times New Roman"/>
                <w:iCs/>
                <w:sz w:val="20"/>
                <w:szCs w:val="20"/>
              </w:rPr>
              <w:t xml:space="preserve"> promoting and </w:t>
            </w:r>
            <w:r w:rsidR="00CA19FA" w:rsidRPr="00830BCE">
              <w:rPr>
                <w:rFonts w:ascii="Times New Roman" w:hAnsi="Times New Roman" w:cs="Times New Roman"/>
                <w:iCs/>
                <w:sz w:val="20"/>
                <w:szCs w:val="20"/>
              </w:rPr>
              <w:t>strengthening existing coordination mechanisms (task forces, steering committees)</w:t>
            </w:r>
            <w:r w:rsidRPr="00830BCE">
              <w:rPr>
                <w:rFonts w:ascii="Times New Roman" w:hAnsi="Times New Roman" w:cs="Times New Roman"/>
                <w:iCs/>
                <w:sz w:val="20"/>
                <w:szCs w:val="20"/>
              </w:rPr>
              <w:t>, partnerships and commitments</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By doing so, improved coordination and collaboration should reduce overlap and duplication of activities, catalyze the effective and efficient exchange of information, and improve the country’s implementation of the Rio Conventions</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Also, by raising public awareness, building partnerships, and promoting policy dialogue, the project will seek to promote an enabling environment within its government ministries and agencies, as well as with the civil society, academic and research institutes, NGOs and the private sector, for achieving sustainable development and addressing global environmental issues</w:t>
            </w:r>
            <w:r w:rsidR="00ED03FB" w:rsidRPr="00830BCE">
              <w:rPr>
                <w:rFonts w:ascii="Times New Roman" w:hAnsi="Times New Roman" w:cs="Times New Roman"/>
                <w:iCs/>
                <w:sz w:val="20"/>
                <w:szCs w:val="20"/>
              </w:rPr>
              <w:t xml:space="preserve">.  </w:t>
            </w:r>
          </w:p>
        </w:tc>
      </w:tr>
      <w:tr w:rsidR="00114A6F" w:rsidRPr="00830BCE" w14:paraId="11DFB98C" w14:textId="77777777" w:rsidTr="00075516">
        <w:trPr>
          <w:trHeight w:val="771"/>
        </w:trPr>
        <w:tc>
          <w:tcPr>
            <w:tcW w:w="2260" w:type="dxa"/>
            <w:tcBorders>
              <w:top w:val="nil"/>
              <w:left w:val="nil"/>
              <w:bottom w:val="single" w:sz="4" w:space="0" w:color="auto"/>
              <w:right w:val="single" w:sz="4" w:space="0" w:color="auto"/>
            </w:tcBorders>
            <w:shd w:val="clear" w:color="auto" w:fill="auto"/>
            <w:hideMark/>
          </w:tcPr>
          <w:p w14:paraId="11DFB98A" w14:textId="77777777" w:rsidR="00114A6F" w:rsidRPr="00830BCE" w:rsidRDefault="00114A6F" w:rsidP="00114A6F">
            <w:pPr>
              <w:rPr>
                <w:sz w:val="20"/>
                <w:szCs w:val="20"/>
              </w:rPr>
            </w:pPr>
            <w:r w:rsidRPr="00830BCE">
              <w:rPr>
                <w:sz w:val="20"/>
                <w:szCs w:val="20"/>
              </w:rPr>
              <w:t>Accommodate the dynamic nature of capacity building</w:t>
            </w:r>
          </w:p>
        </w:tc>
        <w:tc>
          <w:tcPr>
            <w:tcW w:w="7025" w:type="dxa"/>
            <w:tcBorders>
              <w:top w:val="nil"/>
              <w:left w:val="single" w:sz="4" w:space="0" w:color="auto"/>
              <w:bottom w:val="single" w:sz="4" w:space="0" w:color="auto"/>
              <w:right w:val="nil"/>
            </w:tcBorders>
            <w:shd w:val="clear" w:color="auto" w:fill="auto"/>
          </w:tcPr>
          <w:p w14:paraId="11DFB98B" w14:textId="77777777" w:rsidR="00BC19C9" w:rsidRPr="00830BCE" w:rsidRDefault="00843505"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 xml:space="preserve">The project's implementation arrangements include the coordination among different initiatives that will be managed through the </w:t>
            </w:r>
            <w:r w:rsidR="00D0156F" w:rsidRPr="00830BCE">
              <w:rPr>
                <w:rFonts w:ascii="Times New Roman" w:hAnsi="Times New Roman" w:cs="Times New Roman"/>
                <w:iCs/>
                <w:sz w:val="20"/>
                <w:szCs w:val="20"/>
              </w:rPr>
              <w:t>MNRE</w:t>
            </w:r>
            <w:r w:rsidR="000A02D5" w:rsidRPr="00830BCE">
              <w:rPr>
                <w:rFonts w:ascii="Times New Roman" w:hAnsi="Times New Roman" w:cs="Times New Roman"/>
                <w:iCs/>
                <w:sz w:val="20"/>
                <w:szCs w:val="20"/>
              </w:rPr>
              <w:t>,</w:t>
            </w:r>
            <w:r w:rsidR="00D0156F" w:rsidRPr="00830BCE">
              <w:rPr>
                <w:rFonts w:ascii="Times New Roman" w:hAnsi="Times New Roman" w:cs="Times New Roman"/>
                <w:iCs/>
                <w:sz w:val="20"/>
                <w:szCs w:val="20"/>
              </w:rPr>
              <w:t xml:space="preserve"> through its Corporate Services Division, </w:t>
            </w:r>
            <w:r w:rsidRPr="00830BCE">
              <w:rPr>
                <w:rFonts w:ascii="Times New Roman" w:hAnsi="Times New Roman" w:cs="Times New Roman"/>
                <w:iCs/>
                <w:sz w:val="20"/>
                <w:szCs w:val="20"/>
              </w:rPr>
              <w:t>support of the National Focal Points to the Rio C</w:t>
            </w:r>
            <w:r w:rsidR="00D0156F" w:rsidRPr="00830BCE">
              <w:rPr>
                <w:rFonts w:ascii="Times New Roman" w:hAnsi="Times New Roman" w:cs="Times New Roman"/>
                <w:iCs/>
                <w:sz w:val="20"/>
                <w:szCs w:val="20"/>
              </w:rPr>
              <w:t>onventions and the inter-</w:t>
            </w:r>
            <w:proofErr w:type="spellStart"/>
            <w:r w:rsidR="00D0156F" w:rsidRPr="00830BCE">
              <w:rPr>
                <w:rFonts w:ascii="Times New Roman" w:hAnsi="Times New Roman" w:cs="Times New Roman"/>
                <w:iCs/>
                <w:sz w:val="20"/>
                <w:szCs w:val="20"/>
              </w:rPr>
              <w:t>sector</w:t>
            </w:r>
            <w:r w:rsidRPr="00830BCE">
              <w:rPr>
                <w:rFonts w:ascii="Times New Roman" w:hAnsi="Times New Roman" w:cs="Times New Roman"/>
                <w:iCs/>
                <w:sz w:val="20"/>
                <w:szCs w:val="20"/>
              </w:rPr>
              <w:t>al</w:t>
            </w:r>
            <w:proofErr w:type="spellEnd"/>
            <w:r w:rsidRPr="00830BCE">
              <w:rPr>
                <w:rFonts w:ascii="Times New Roman" w:hAnsi="Times New Roman" w:cs="Times New Roman"/>
                <w:iCs/>
                <w:sz w:val="20"/>
                <w:szCs w:val="20"/>
              </w:rPr>
              <w:t xml:space="preserve"> monitoring of the GEF </w:t>
            </w:r>
            <w:r w:rsidR="00D0156F" w:rsidRPr="00830BCE">
              <w:rPr>
                <w:rFonts w:ascii="Times New Roman" w:hAnsi="Times New Roman" w:cs="Times New Roman"/>
                <w:iCs/>
                <w:sz w:val="20"/>
                <w:szCs w:val="20"/>
              </w:rPr>
              <w:t>Division (Focal Point)</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Furthermore, bi-monthly meetings with project coordinators working on related initiatives will be held in order to analyze synergy opportunities, challenges and lessons learnt</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 xml:space="preserve">A Project Board </w:t>
            </w:r>
            <w:r w:rsidR="00184023" w:rsidRPr="00830BCE">
              <w:rPr>
                <w:rFonts w:ascii="Times New Roman" w:hAnsi="Times New Roman" w:cs="Times New Roman"/>
                <w:iCs/>
                <w:sz w:val="20"/>
                <w:szCs w:val="20"/>
              </w:rPr>
              <w:t>(</w:t>
            </w:r>
            <w:r w:rsidR="000A02D5" w:rsidRPr="00830BCE">
              <w:rPr>
                <w:rFonts w:ascii="Times New Roman" w:hAnsi="Times New Roman" w:cs="Times New Roman"/>
                <w:iCs/>
                <w:sz w:val="20"/>
                <w:szCs w:val="20"/>
              </w:rPr>
              <w:t>NESP Advisory Committee</w:t>
            </w:r>
            <w:r w:rsidR="00184023"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 xml:space="preserve">that includes </w:t>
            </w:r>
            <w:r w:rsidR="00184023" w:rsidRPr="00830BCE">
              <w:rPr>
                <w:rFonts w:ascii="Times New Roman" w:hAnsi="Times New Roman" w:cs="Times New Roman"/>
                <w:iCs/>
                <w:sz w:val="20"/>
                <w:szCs w:val="20"/>
              </w:rPr>
              <w:t xml:space="preserve">MNRE, MFAT, MOF and other stakeholders as identified in earlier sections, </w:t>
            </w:r>
            <w:r w:rsidRPr="00830BCE">
              <w:rPr>
                <w:rFonts w:ascii="Times New Roman" w:hAnsi="Times New Roman" w:cs="Times New Roman"/>
                <w:iCs/>
                <w:sz w:val="20"/>
                <w:szCs w:val="20"/>
              </w:rPr>
              <w:t xml:space="preserve">will convene regularly (once every </w:t>
            </w:r>
            <w:r w:rsidR="007B5A13" w:rsidRPr="00830BCE">
              <w:rPr>
                <w:rFonts w:ascii="Times New Roman" w:hAnsi="Times New Roman" w:cs="Times New Roman"/>
                <w:iCs/>
                <w:sz w:val="20"/>
                <w:szCs w:val="20"/>
              </w:rPr>
              <w:t>four</w:t>
            </w:r>
            <w:r w:rsidRPr="00830BCE">
              <w:rPr>
                <w:rFonts w:ascii="Times New Roman" w:hAnsi="Times New Roman" w:cs="Times New Roman"/>
                <w:iCs/>
                <w:sz w:val="20"/>
                <w:szCs w:val="20"/>
              </w:rPr>
              <w:t xml:space="preserve"> months and as needed) to oversee the performance of capacity development activities, manage risks, and to approve appropriate modifications to the project activities </w:t>
            </w:r>
          </w:p>
        </w:tc>
      </w:tr>
      <w:tr w:rsidR="00114A6F" w:rsidRPr="00830BCE" w14:paraId="11DFB98F" w14:textId="77777777" w:rsidTr="00896264">
        <w:trPr>
          <w:trHeight w:val="1502"/>
        </w:trPr>
        <w:tc>
          <w:tcPr>
            <w:tcW w:w="2260" w:type="dxa"/>
            <w:tcBorders>
              <w:top w:val="nil"/>
              <w:left w:val="nil"/>
              <w:bottom w:val="single" w:sz="4" w:space="0" w:color="auto"/>
              <w:right w:val="single" w:sz="4" w:space="0" w:color="auto"/>
            </w:tcBorders>
            <w:shd w:val="clear" w:color="auto" w:fill="auto"/>
            <w:hideMark/>
          </w:tcPr>
          <w:p w14:paraId="11DFB98D" w14:textId="77777777" w:rsidR="00114A6F" w:rsidRPr="00830BCE" w:rsidRDefault="00114A6F" w:rsidP="00114A6F">
            <w:pPr>
              <w:rPr>
                <w:sz w:val="20"/>
                <w:szCs w:val="20"/>
              </w:rPr>
            </w:pPr>
            <w:r w:rsidRPr="00830BCE">
              <w:rPr>
                <w:sz w:val="20"/>
                <w:szCs w:val="20"/>
              </w:rPr>
              <w:t xml:space="preserve">Adopt a </w:t>
            </w:r>
            <w:r w:rsidR="00514EDE" w:rsidRPr="00830BCE">
              <w:rPr>
                <w:sz w:val="20"/>
                <w:szCs w:val="20"/>
              </w:rPr>
              <w:t>learn-by-doing</w:t>
            </w:r>
            <w:r w:rsidRPr="00830BCE">
              <w:rPr>
                <w:sz w:val="20"/>
                <w:szCs w:val="20"/>
              </w:rPr>
              <w:t xml:space="preserve"> approach</w:t>
            </w:r>
          </w:p>
        </w:tc>
        <w:tc>
          <w:tcPr>
            <w:tcW w:w="7025" w:type="dxa"/>
            <w:tcBorders>
              <w:top w:val="nil"/>
              <w:left w:val="single" w:sz="4" w:space="0" w:color="auto"/>
              <w:bottom w:val="single" w:sz="4" w:space="0" w:color="auto"/>
              <w:right w:val="nil"/>
            </w:tcBorders>
            <w:shd w:val="clear" w:color="auto" w:fill="auto"/>
          </w:tcPr>
          <w:p w14:paraId="11DFB98E" w14:textId="77777777" w:rsidR="00BC19C9" w:rsidRPr="00830BCE" w:rsidRDefault="00BF450A" w:rsidP="00855B97">
            <w:pPr>
              <w:pStyle w:val="Default"/>
              <w:jc w:val="both"/>
              <w:rPr>
                <w:rFonts w:ascii="Times New Roman" w:hAnsi="Times New Roman" w:cs="Times New Roman"/>
                <w:iCs/>
                <w:sz w:val="20"/>
                <w:szCs w:val="20"/>
              </w:rPr>
            </w:pPr>
            <w:r w:rsidRPr="00830BCE">
              <w:rPr>
                <w:rFonts w:ascii="Times New Roman" w:hAnsi="Times New Roman" w:cs="Times New Roman"/>
                <w:iCs/>
                <w:sz w:val="20"/>
                <w:szCs w:val="20"/>
              </w:rPr>
              <w:t>The key capacity development activities of the project involve a variety of tools and methodologies ranging from traditional methods to capacity building (</w:t>
            </w:r>
            <w:r w:rsidR="00E81E32">
              <w:rPr>
                <w:rFonts w:ascii="Times New Roman" w:hAnsi="Times New Roman" w:cs="Times New Roman"/>
                <w:iCs/>
                <w:sz w:val="20"/>
                <w:szCs w:val="20"/>
              </w:rPr>
              <w:t xml:space="preserve">e.g., </w:t>
            </w:r>
            <w:r w:rsidRPr="00830BCE">
              <w:rPr>
                <w:rFonts w:ascii="Times New Roman" w:hAnsi="Times New Roman" w:cs="Times New Roman"/>
                <w:iCs/>
                <w:sz w:val="20"/>
                <w:szCs w:val="20"/>
              </w:rPr>
              <w:t xml:space="preserve">workshops, in-service technical training) to wider scope ones such as multi-stakeholder project steering committees, shared project management responsibilities and the </w:t>
            </w:r>
            <w:r w:rsidR="00514EDE" w:rsidRPr="00830BCE">
              <w:rPr>
                <w:rFonts w:ascii="Times New Roman" w:hAnsi="Times New Roman" w:cs="Times New Roman"/>
                <w:iCs/>
                <w:sz w:val="20"/>
                <w:szCs w:val="20"/>
              </w:rPr>
              <w:t>learn-by-doing</w:t>
            </w:r>
            <w:r w:rsidRPr="00830BCE">
              <w:rPr>
                <w:rFonts w:ascii="Times New Roman" w:hAnsi="Times New Roman" w:cs="Times New Roman"/>
                <w:iCs/>
                <w:sz w:val="20"/>
                <w:szCs w:val="20"/>
              </w:rPr>
              <w:t xml:space="preserve"> approach</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Government representatives and other stakeholders will be involved in the collaborative review, analysis for formulation of recommendations of the various national and sector analyses</w:t>
            </w:r>
            <w:r w:rsidR="00843505" w:rsidRPr="00830BCE">
              <w:rPr>
                <w:rFonts w:ascii="Times New Roman" w:hAnsi="Times New Roman" w:cs="Times New Roman"/>
                <w:iCs/>
                <w:sz w:val="20"/>
                <w:szCs w:val="20"/>
              </w:rPr>
              <w:t xml:space="preserve"> to implement solutions</w:t>
            </w:r>
            <w:r w:rsidR="00ED03FB" w:rsidRPr="00830BCE">
              <w:rPr>
                <w:rFonts w:ascii="Times New Roman" w:hAnsi="Times New Roman" w:cs="Times New Roman"/>
                <w:iCs/>
                <w:sz w:val="20"/>
                <w:szCs w:val="20"/>
              </w:rPr>
              <w:t xml:space="preserve">.  </w:t>
            </w:r>
            <w:r w:rsidR="00843505" w:rsidRPr="00830BCE">
              <w:rPr>
                <w:rFonts w:ascii="Times New Roman" w:hAnsi="Times New Roman" w:cs="Times New Roman"/>
                <w:iCs/>
                <w:sz w:val="20"/>
                <w:szCs w:val="20"/>
              </w:rPr>
              <w:t xml:space="preserve">The </w:t>
            </w:r>
            <w:r w:rsidR="00514EDE" w:rsidRPr="00830BCE">
              <w:rPr>
                <w:rFonts w:ascii="Times New Roman" w:hAnsi="Times New Roman" w:cs="Times New Roman"/>
                <w:iCs/>
                <w:sz w:val="20"/>
                <w:szCs w:val="20"/>
              </w:rPr>
              <w:t>learn-by-doing</w:t>
            </w:r>
            <w:r w:rsidR="00843505" w:rsidRPr="00830BCE">
              <w:rPr>
                <w:rFonts w:ascii="Times New Roman" w:hAnsi="Times New Roman" w:cs="Times New Roman"/>
                <w:iCs/>
                <w:sz w:val="20"/>
                <w:szCs w:val="20"/>
              </w:rPr>
              <w:t xml:space="preserve"> approach will also be instituted through the implementation of selected recommended policy reforms of the respective </w:t>
            </w:r>
            <w:proofErr w:type="spellStart"/>
            <w:r w:rsidR="00843505" w:rsidRPr="00830BCE">
              <w:rPr>
                <w:rFonts w:ascii="Times New Roman" w:hAnsi="Times New Roman" w:cs="Times New Roman"/>
                <w:iCs/>
                <w:sz w:val="20"/>
                <w:szCs w:val="20"/>
              </w:rPr>
              <w:t>sectoral</w:t>
            </w:r>
            <w:proofErr w:type="spellEnd"/>
            <w:r w:rsidR="00843505" w:rsidRPr="00830BCE">
              <w:rPr>
                <w:rFonts w:ascii="Times New Roman" w:hAnsi="Times New Roman" w:cs="Times New Roman"/>
                <w:iCs/>
                <w:sz w:val="20"/>
                <w:szCs w:val="20"/>
              </w:rPr>
              <w:t xml:space="preserve"> analyses</w:t>
            </w:r>
            <w:r w:rsidR="00ED03FB" w:rsidRPr="00830BCE">
              <w:rPr>
                <w:rFonts w:ascii="Times New Roman" w:hAnsi="Times New Roman" w:cs="Times New Roman"/>
                <w:iCs/>
                <w:sz w:val="20"/>
                <w:szCs w:val="20"/>
              </w:rPr>
              <w:t xml:space="preserve">.  </w:t>
            </w:r>
          </w:p>
        </w:tc>
      </w:tr>
      <w:tr w:rsidR="00114A6F" w:rsidRPr="00830BCE" w14:paraId="11DFB992" w14:textId="77777777" w:rsidTr="00501DC0">
        <w:trPr>
          <w:trHeight w:val="1943"/>
        </w:trPr>
        <w:tc>
          <w:tcPr>
            <w:tcW w:w="2260" w:type="dxa"/>
            <w:tcBorders>
              <w:top w:val="nil"/>
              <w:left w:val="nil"/>
              <w:bottom w:val="single" w:sz="4" w:space="0" w:color="auto"/>
              <w:right w:val="single" w:sz="4" w:space="0" w:color="auto"/>
            </w:tcBorders>
            <w:shd w:val="clear" w:color="auto" w:fill="auto"/>
            <w:hideMark/>
          </w:tcPr>
          <w:p w14:paraId="11DFB990" w14:textId="77777777" w:rsidR="00114A6F" w:rsidRPr="00830BCE" w:rsidRDefault="00114A6F" w:rsidP="00114A6F">
            <w:pPr>
              <w:rPr>
                <w:sz w:val="20"/>
                <w:szCs w:val="20"/>
              </w:rPr>
            </w:pPr>
            <w:r w:rsidRPr="00830BCE">
              <w:rPr>
                <w:sz w:val="20"/>
                <w:szCs w:val="20"/>
              </w:rPr>
              <w:t>Combine programmatic and project-based approaches</w:t>
            </w:r>
          </w:p>
        </w:tc>
        <w:tc>
          <w:tcPr>
            <w:tcW w:w="7025" w:type="dxa"/>
            <w:tcBorders>
              <w:top w:val="nil"/>
              <w:left w:val="single" w:sz="4" w:space="0" w:color="auto"/>
              <w:bottom w:val="single" w:sz="4" w:space="0" w:color="auto"/>
              <w:right w:val="nil"/>
            </w:tcBorders>
            <w:shd w:val="clear" w:color="auto" w:fill="auto"/>
          </w:tcPr>
          <w:p w14:paraId="11DFB991" w14:textId="77777777" w:rsidR="00BC19C9" w:rsidRPr="00830BCE" w:rsidRDefault="00B33994" w:rsidP="00855B97">
            <w:pPr>
              <w:pStyle w:val="Default"/>
              <w:jc w:val="both"/>
              <w:rPr>
                <w:rFonts w:ascii="Times New Roman" w:hAnsi="Times New Roman" w:cs="Times New Roman"/>
                <w:iCs/>
                <w:sz w:val="20"/>
                <w:szCs w:val="20"/>
              </w:rPr>
            </w:pPr>
            <w:r w:rsidRPr="00830BCE">
              <w:rPr>
                <w:rFonts w:ascii="Times New Roman" w:hAnsi="Times New Roman" w:cs="Times New Roman"/>
                <w:iCs/>
                <w:sz w:val="20"/>
                <w:szCs w:val="20"/>
              </w:rPr>
              <w:t xml:space="preserve">This project takes both a bottom-up and top-down approach to mainstreaming Rio </w:t>
            </w:r>
            <w:r w:rsidR="00C339B8" w:rsidRPr="00830BCE">
              <w:rPr>
                <w:rFonts w:ascii="Times New Roman" w:hAnsi="Times New Roman" w:cs="Times New Roman"/>
                <w:iCs/>
                <w:sz w:val="20"/>
                <w:szCs w:val="20"/>
              </w:rPr>
              <w:t>Conventions</w:t>
            </w:r>
            <w:r w:rsidR="00864123" w:rsidRPr="00830BCE">
              <w:rPr>
                <w:rFonts w:ascii="Times New Roman" w:hAnsi="Times New Roman" w:cs="Times New Roman"/>
                <w:iCs/>
                <w:sz w:val="20"/>
                <w:szCs w:val="20"/>
              </w:rPr>
              <w:t xml:space="preserve"> that </w:t>
            </w:r>
            <w:r w:rsidRPr="00830BCE">
              <w:rPr>
                <w:rFonts w:ascii="Times New Roman" w:hAnsi="Times New Roman" w:cs="Times New Roman"/>
                <w:iCs/>
                <w:sz w:val="20"/>
                <w:szCs w:val="20"/>
              </w:rPr>
              <w:t>effectively</w:t>
            </w:r>
            <w:r w:rsidR="00AF44F0"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mirrors the NCSA bottom up approach</w:t>
            </w:r>
            <w:r w:rsidR="00ED03FB" w:rsidRPr="00830BCE">
              <w:rPr>
                <w:rFonts w:ascii="Times New Roman" w:hAnsi="Times New Roman" w:cs="Times New Roman"/>
                <w:iCs/>
                <w:sz w:val="20"/>
                <w:szCs w:val="20"/>
              </w:rPr>
              <w:t xml:space="preserve">.  </w:t>
            </w:r>
            <w:r w:rsidR="00D91B21" w:rsidRPr="00830BCE">
              <w:rPr>
                <w:rFonts w:ascii="Times New Roman" w:hAnsi="Times New Roman" w:cs="Times New Roman"/>
                <w:iCs/>
                <w:sz w:val="20"/>
                <w:szCs w:val="20"/>
              </w:rPr>
              <w:t xml:space="preserve">Using </w:t>
            </w:r>
            <w:r w:rsidR="00421E64" w:rsidRPr="00830BCE">
              <w:rPr>
                <w:rFonts w:ascii="Times New Roman" w:hAnsi="Times New Roman" w:cs="Times New Roman"/>
                <w:iCs/>
                <w:sz w:val="20"/>
                <w:szCs w:val="20"/>
              </w:rPr>
              <w:t>the existing</w:t>
            </w:r>
            <w:r w:rsidR="00891800">
              <w:rPr>
                <w:rFonts w:ascii="Times New Roman" w:hAnsi="Times New Roman" w:cs="Times New Roman"/>
                <w:iCs/>
                <w:sz w:val="20"/>
                <w:szCs w:val="20"/>
              </w:rPr>
              <w:t xml:space="preserve"> five (5) </w:t>
            </w:r>
            <w:r w:rsidR="00421E64" w:rsidRPr="00830BCE">
              <w:rPr>
                <w:rFonts w:ascii="Times New Roman" w:hAnsi="Times New Roman" w:cs="Times New Roman"/>
                <w:iCs/>
                <w:sz w:val="20"/>
                <w:szCs w:val="20"/>
              </w:rPr>
              <w:t>environmental legal instruments</w:t>
            </w:r>
            <w:r w:rsidR="00D91B21" w:rsidRPr="00830BCE">
              <w:rPr>
                <w:rFonts w:ascii="Times New Roman" w:hAnsi="Times New Roman" w:cs="Times New Roman"/>
                <w:iCs/>
                <w:sz w:val="20"/>
                <w:szCs w:val="20"/>
              </w:rPr>
              <w:t xml:space="preserve"> and Rio Conventions as the analytic framework for the national and </w:t>
            </w:r>
            <w:proofErr w:type="spellStart"/>
            <w:r w:rsidR="00D91B21" w:rsidRPr="00830BCE">
              <w:rPr>
                <w:rFonts w:ascii="Times New Roman" w:hAnsi="Times New Roman" w:cs="Times New Roman"/>
                <w:iCs/>
                <w:sz w:val="20"/>
                <w:szCs w:val="20"/>
              </w:rPr>
              <w:t>sectoral</w:t>
            </w:r>
            <w:proofErr w:type="spellEnd"/>
            <w:r w:rsidR="00D91B21" w:rsidRPr="00830BCE">
              <w:rPr>
                <w:rFonts w:ascii="Times New Roman" w:hAnsi="Times New Roman" w:cs="Times New Roman"/>
                <w:iCs/>
                <w:sz w:val="20"/>
                <w:szCs w:val="20"/>
              </w:rPr>
              <w:t xml:space="preserve"> analyses, recommendations will be made to strengthen relevant national and </w:t>
            </w:r>
            <w:proofErr w:type="spellStart"/>
            <w:r w:rsidR="00D91B21" w:rsidRPr="00830BCE">
              <w:rPr>
                <w:rFonts w:ascii="Times New Roman" w:hAnsi="Times New Roman" w:cs="Times New Roman"/>
                <w:iCs/>
                <w:sz w:val="20"/>
                <w:szCs w:val="20"/>
              </w:rPr>
              <w:t>sectoral</w:t>
            </w:r>
            <w:proofErr w:type="spellEnd"/>
            <w:r w:rsidR="00D91B21" w:rsidRPr="00830BCE">
              <w:rPr>
                <w:rFonts w:ascii="Times New Roman" w:hAnsi="Times New Roman" w:cs="Times New Roman"/>
                <w:iCs/>
                <w:sz w:val="20"/>
                <w:szCs w:val="20"/>
              </w:rPr>
              <w:t xml:space="preserve"> policies to better deliver global environmental outcomes</w:t>
            </w:r>
            <w:r w:rsidR="00ED03FB" w:rsidRPr="00830BCE">
              <w:rPr>
                <w:rFonts w:ascii="Times New Roman" w:hAnsi="Times New Roman" w:cs="Times New Roman"/>
                <w:iCs/>
                <w:sz w:val="20"/>
                <w:szCs w:val="20"/>
              </w:rPr>
              <w:t xml:space="preserve">.  </w:t>
            </w:r>
            <w:r w:rsidR="00D91B21" w:rsidRPr="00830BCE">
              <w:rPr>
                <w:rFonts w:ascii="Times New Roman" w:hAnsi="Times New Roman" w:cs="Times New Roman"/>
                <w:iCs/>
                <w:sz w:val="20"/>
                <w:szCs w:val="20"/>
              </w:rPr>
              <w:t>These would be integrated into Samoa’s SDS</w:t>
            </w:r>
            <w:r w:rsidR="00864123" w:rsidRPr="00830BCE">
              <w:rPr>
                <w:rFonts w:ascii="Times New Roman" w:hAnsi="Times New Roman" w:cs="Times New Roman"/>
                <w:iCs/>
                <w:sz w:val="20"/>
                <w:szCs w:val="20"/>
              </w:rPr>
              <w:t xml:space="preserve"> that </w:t>
            </w:r>
            <w:r w:rsidR="00D91B21" w:rsidRPr="00830BCE">
              <w:rPr>
                <w:rFonts w:ascii="Times New Roman" w:hAnsi="Times New Roman" w:cs="Times New Roman"/>
                <w:iCs/>
                <w:sz w:val="20"/>
                <w:szCs w:val="20"/>
              </w:rPr>
              <w:t>will provide a programmatic framework for the holistic pursuit of Rio Convention outcomes and sustainable development</w:t>
            </w:r>
            <w:r w:rsidR="00ED03FB" w:rsidRPr="00830BCE">
              <w:rPr>
                <w:rFonts w:ascii="Times New Roman" w:hAnsi="Times New Roman" w:cs="Times New Roman"/>
                <w:iCs/>
                <w:sz w:val="20"/>
                <w:szCs w:val="20"/>
              </w:rPr>
              <w:t xml:space="preserve">.  </w:t>
            </w:r>
          </w:p>
        </w:tc>
      </w:tr>
      <w:tr w:rsidR="00114A6F" w:rsidRPr="00830BCE" w14:paraId="11DFB995" w14:textId="77777777" w:rsidTr="00896264">
        <w:trPr>
          <w:trHeight w:val="2249"/>
        </w:trPr>
        <w:tc>
          <w:tcPr>
            <w:tcW w:w="2260" w:type="dxa"/>
            <w:tcBorders>
              <w:top w:val="nil"/>
              <w:left w:val="nil"/>
              <w:bottom w:val="single" w:sz="4" w:space="0" w:color="auto"/>
              <w:right w:val="single" w:sz="4" w:space="0" w:color="auto"/>
            </w:tcBorders>
            <w:shd w:val="clear" w:color="auto" w:fill="auto"/>
            <w:hideMark/>
          </w:tcPr>
          <w:p w14:paraId="11DFB993" w14:textId="77777777" w:rsidR="00114A6F" w:rsidRPr="00830BCE" w:rsidRDefault="00114A6F" w:rsidP="00114A6F">
            <w:pPr>
              <w:rPr>
                <w:sz w:val="20"/>
                <w:szCs w:val="20"/>
              </w:rPr>
            </w:pPr>
            <w:r w:rsidRPr="00830BCE">
              <w:rPr>
                <w:sz w:val="20"/>
                <w:szCs w:val="20"/>
              </w:rPr>
              <w:t>Combine process as well as product-based approaches</w:t>
            </w:r>
          </w:p>
        </w:tc>
        <w:tc>
          <w:tcPr>
            <w:tcW w:w="7025" w:type="dxa"/>
            <w:tcBorders>
              <w:top w:val="nil"/>
              <w:left w:val="single" w:sz="4" w:space="0" w:color="auto"/>
              <w:bottom w:val="single" w:sz="4" w:space="0" w:color="auto"/>
              <w:right w:val="nil"/>
            </w:tcBorders>
            <w:shd w:val="clear" w:color="auto" w:fill="auto"/>
          </w:tcPr>
          <w:p w14:paraId="11DFB994" w14:textId="77777777" w:rsidR="00BC19C9" w:rsidRPr="00830BCE" w:rsidRDefault="00843505"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This project will follow the process of applying adaptive collaborative management to allow project activities to be flexible to changing circumstances while maintain consistency to agree project objectives</w:t>
            </w:r>
            <w:r w:rsidR="00ED03FB" w:rsidRPr="00830BCE">
              <w:rPr>
                <w:rFonts w:ascii="Times New Roman" w:hAnsi="Times New Roman" w:cs="Times New Roman"/>
                <w:iCs/>
                <w:sz w:val="20"/>
                <w:szCs w:val="20"/>
              </w:rPr>
              <w:t xml:space="preserve">.  </w:t>
            </w:r>
            <w:r w:rsidR="00585321" w:rsidRPr="00830BCE">
              <w:rPr>
                <w:rFonts w:ascii="Times New Roman" w:hAnsi="Times New Roman" w:cs="Times New Roman"/>
                <w:iCs/>
                <w:sz w:val="20"/>
                <w:szCs w:val="20"/>
              </w:rPr>
              <w:t>It will ensure that representatives from all stakeholder groups are represented early in the decision making process</w:t>
            </w:r>
            <w:r w:rsidR="00ED03FB" w:rsidRPr="00830BCE">
              <w:rPr>
                <w:rFonts w:ascii="Times New Roman" w:hAnsi="Times New Roman" w:cs="Times New Roman"/>
                <w:iCs/>
                <w:sz w:val="20"/>
                <w:szCs w:val="20"/>
              </w:rPr>
              <w:t xml:space="preserve">.  </w:t>
            </w:r>
            <w:r w:rsidR="00585321" w:rsidRPr="00830BCE">
              <w:rPr>
                <w:rFonts w:ascii="Times New Roman" w:hAnsi="Times New Roman" w:cs="Times New Roman"/>
                <w:iCs/>
                <w:sz w:val="20"/>
                <w:szCs w:val="20"/>
              </w:rPr>
              <w:t xml:space="preserve">This process effectively began with the NCSA and will continue, </w:t>
            </w:r>
            <w:r w:rsidRPr="00830BCE">
              <w:rPr>
                <w:rFonts w:ascii="Times New Roman" w:hAnsi="Times New Roman" w:cs="Times New Roman"/>
                <w:iCs/>
                <w:sz w:val="20"/>
                <w:szCs w:val="20"/>
              </w:rPr>
              <w:t xml:space="preserve">and wherever appropriate, </w:t>
            </w:r>
            <w:r w:rsidR="00000670" w:rsidRPr="00830BCE">
              <w:rPr>
                <w:rFonts w:ascii="Times New Roman" w:hAnsi="Times New Roman" w:cs="Times New Roman"/>
                <w:iCs/>
                <w:sz w:val="20"/>
                <w:szCs w:val="20"/>
              </w:rPr>
              <w:t>ensure</w:t>
            </w:r>
            <w:r w:rsidRPr="00830BCE">
              <w:rPr>
                <w:rFonts w:ascii="Times New Roman" w:hAnsi="Times New Roman" w:cs="Times New Roman"/>
                <w:iCs/>
                <w:sz w:val="20"/>
                <w:szCs w:val="20"/>
              </w:rPr>
              <w:t xml:space="preserve"> that stakeholders receive an equitable </w:t>
            </w:r>
            <w:r w:rsidR="00000670" w:rsidRPr="00830BCE">
              <w:rPr>
                <w:rFonts w:ascii="Times New Roman" w:hAnsi="Times New Roman" w:cs="Times New Roman"/>
                <w:iCs/>
                <w:sz w:val="20"/>
                <w:szCs w:val="20"/>
              </w:rPr>
              <w:t>share</w:t>
            </w:r>
            <w:r w:rsidRPr="00830BCE">
              <w:rPr>
                <w:rFonts w:ascii="Times New Roman" w:hAnsi="Times New Roman" w:cs="Times New Roman"/>
                <w:iCs/>
                <w:sz w:val="20"/>
                <w:szCs w:val="20"/>
              </w:rPr>
              <w:t xml:space="preserve"> of benefits </w:t>
            </w:r>
            <w:r w:rsidR="00000670" w:rsidRPr="00830BCE">
              <w:rPr>
                <w:rFonts w:ascii="Times New Roman" w:hAnsi="Times New Roman" w:cs="Times New Roman"/>
                <w:iCs/>
                <w:sz w:val="20"/>
                <w:szCs w:val="20"/>
              </w:rPr>
              <w:t>(</w:t>
            </w:r>
            <w:r w:rsidR="00EB66FD" w:rsidRPr="00830BCE">
              <w:rPr>
                <w:rFonts w:ascii="Times New Roman" w:hAnsi="Times New Roman" w:cs="Times New Roman"/>
                <w:iCs/>
                <w:sz w:val="20"/>
                <w:szCs w:val="20"/>
              </w:rPr>
              <w:t xml:space="preserve">e.g., </w:t>
            </w:r>
            <w:r w:rsidR="00000670" w:rsidRPr="00830BCE">
              <w:rPr>
                <w:rFonts w:ascii="Times New Roman" w:hAnsi="Times New Roman" w:cs="Times New Roman"/>
                <w:iCs/>
                <w:sz w:val="20"/>
                <w:szCs w:val="20"/>
              </w:rPr>
              <w:t xml:space="preserve">data, information and knowledge) </w:t>
            </w:r>
            <w:r w:rsidRPr="00830BCE">
              <w:rPr>
                <w:rFonts w:ascii="Times New Roman" w:hAnsi="Times New Roman" w:cs="Times New Roman"/>
                <w:iCs/>
                <w:sz w:val="20"/>
                <w:szCs w:val="20"/>
              </w:rPr>
              <w:t>to sustain their interest, commitment and accountability of project activities, outputs, and outcomes</w:t>
            </w:r>
            <w:r w:rsidR="00ED03FB" w:rsidRPr="00830BCE">
              <w:rPr>
                <w:rFonts w:ascii="Times New Roman" w:hAnsi="Times New Roman" w:cs="Times New Roman"/>
                <w:iCs/>
                <w:sz w:val="20"/>
                <w:szCs w:val="20"/>
              </w:rPr>
              <w:t xml:space="preserve">.  </w:t>
            </w:r>
            <w:r w:rsidRPr="00830BCE">
              <w:rPr>
                <w:rFonts w:ascii="Times New Roman" w:hAnsi="Times New Roman" w:cs="Times New Roman"/>
                <w:iCs/>
                <w:sz w:val="20"/>
                <w:szCs w:val="20"/>
              </w:rPr>
              <w:t xml:space="preserve">Since the NCSA phase, this project has involved many multi-stakeholder representatives, and it will continue to engage champions that will </w:t>
            </w:r>
            <w:r w:rsidR="00000670" w:rsidRPr="00830BCE">
              <w:rPr>
                <w:rFonts w:ascii="Times New Roman" w:hAnsi="Times New Roman" w:cs="Times New Roman"/>
                <w:iCs/>
                <w:sz w:val="20"/>
                <w:szCs w:val="20"/>
              </w:rPr>
              <w:t>play</w:t>
            </w:r>
            <w:r w:rsidRPr="00830BCE">
              <w:rPr>
                <w:rFonts w:ascii="Times New Roman" w:hAnsi="Times New Roman" w:cs="Times New Roman"/>
                <w:iCs/>
                <w:sz w:val="20"/>
                <w:szCs w:val="20"/>
              </w:rPr>
              <w:t xml:space="preserve"> a leading role in the present phase in order to implement</w:t>
            </w:r>
            <w:r w:rsidR="00585321" w:rsidRPr="00830BCE">
              <w:rPr>
                <w:rFonts w:ascii="Times New Roman" w:hAnsi="Times New Roman" w:cs="Times New Roman"/>
                <w:iCs/>
                <w:sz w:val="20"/>
                <w:szCs w:val="20"/>
              </w:rPr>
              <w:t xml:space="preserve"> national and</w:t>
            </w:r>
            <w:r w:rsidR="00F062C2" w:rsidRPr="00830BCE">
              <w:rPr>
                <w:rFonts w:ascii="Times New Roman" w:hAnsi="Times New Roman" w:cs="Times New Roman"/>
                <w:iCs/>
                <w:sz w:val="20"/>
                <w:szCs w:val="20"/>
              </w:rPr>
              <w:t xml:space="preserve"> </w:t>
            </w:r>
            <w:proofErr w:type="spellStart"/>
            <w:r w:rsidRPr="00830BCE">
              <w:rPr>
                <w:rFonts w:ascii="Times New Roman" w:hAnsi="Times New Roman" w:cs="Times New Roman"/>
                <w:iCs/>
                <w:sz w:val="20"/>
                <w:szCs w:val="20"/>
              </w:rPr>
              <w:t>sectoral</w:t>
            </w:r>
            <w:proofErr w:type="spellEnd"/>
            <w:r w:rsidRPr="00830BCE">
              <w:rPr>
                <w:rFonts w:ascii="Times New Roman" w:hAnsi="Times New Roman" w:cs="Times New Roman"/>
                <w:iCs/>
                <w:sz w:val="20"/>
                <w:szCs w:val="20"/>
              </w:rPr>
              <w:t xml:space="preserve"> policy recommendations and actions</w:t>
            </w:r>
            <w:r w:rsidR="00ED03FB" w:rsidRPr="00830BCE">
              <w:rPr>
                <w:rFonts w:ascii="Times New Roman" w:hAnsi="Times New Roman" w:cs="Times New Roman"/>
                <w:iCs/>
                <w:sz w:val="20"/>
                <w:szCs w:val="20"/>
              </w:rPr>
              <w:t xml:space="preserve">.  </w:t>
            </w:r>
          </w:p>
        </w:tc>
      </w:tr>
      <w:tr w:rsidR="00114A6F" w:rsidRPr="00830BCE" w14:paraId="11DFB998" w14:textId="77777777" w:rsidTr="00896264">
        <w:trPr>
          <w:trHeight w:val="989"/>
        </w:trPr>
        <w:tc>
          <w:tcPr>
            <w:tcW w:w="2260" w:type="dxa"/>
            <w:tcBorders>
              <w:top w:val="nil"/>
              <w:left w:val="nil"/>
              <w:bottom w:val="single" w:sz="4" w:space="0" w:color="auto"/>
              <w:right w:val="single" w:sz="4" w:space="0" w:color="auto"/>
            </w:tcBorders>
            <w:shd w:val="clear" w:color="auto" w:fill="auto"/>
            <w:hideMark/>
          </w:tcPr>
          <w:p w14:paraId="11DFB996" w14:textId="77777777" w:rsidR="00114A6F" w:rsidRPr="00830BCE" w:rsidRDefault="00114A6F" w:rsidP="00114A6F">
            <w:pPr>
              <w:rPr>
                <w:sz w:val="20"/>
                <w:szCs w:val="20"/>
              </w:rPr>
            </w:pPr>
            <w:r w:rsidRPr="00830BCE">
              <w:rPr>
                <w:sz w:val="20"/>
                <w:szCs w:val="20"/>
              </w:rPr>
              <w:lastRenderedPageBreak/>
              <w:t>Promote regional approaches</w:t>
            </w:r>
          </w:p>
        </w:tc>
        <w:tc>
          <w:tcPr>
            <w:tcW w:w="7025" w:type="dxa"/>
            <w:tcBorders>
              <w:top w:val="nil"/>
              <w:left w:val="single" w:sz="4" w:space="0" w:color="auto"/>
              <w:bottom w:val="single" w:sz="4" w:space="0" w:color="auto"/>
              <w:right w:val="nil"/>
            </w:tcBorders>
            <w:shd w:val="clear" w:color="auto" w:fill="auto"/>
          </w:tcPr>
          <w:p w14:paraId="11DFB997" w14:textId="77777777" w:rsidR="00BC19C9" w:rsidRPr="00830BCE" w:rsidRDefault="00843505" w:rsidP="00855B97">
            <w:pPr>
              <w:pStyle w:val="Default"/>
              <w:jc w:val="both"/>
              <w:rPr>
                <w:rFonts w:ascii="Times New Roman" w:hAnsi="Times New Roman" w:cs="Times New Roman"/>
                <w:sz w:val="20"/>
                <w:szCs w:val="20"/>
              </w:rPr>
            </w:pPr>
            <w:r w:rsidRPr="00830BCE">
              <w:rPr>
                <w:rFonts w:ascii="Times New Roman" w:hAnsi="Times New Roman" w:cs="Times New Roman"/>
                <w:iCs/>
                <w:sz w:val="20"/>
                <w:szCs w:val="20"/>
              </w:rPr>
              <w:t xml:space="preserve">This </w:t>
            </w:r>
            <w:r w:rsidR="00E11F4D" w:rsidRPr="00830BCE">
              <w:rPr>
                <w:rFonts w:ascii="Times New Roman" w:hAnsi="Times New Roman" w:cs="Times New Roman"/>
                <w:iCs/>
                <w:sz w:val="20"/>
                <w:szCs w:val="20"/>
              </w:rPr>
              <w:t>project will test recommendations for reforms and amendments at the regional level</w:t>
            </w:r>
            <w:r w:rsidR="00ED03FB" w:rsidRPr="00830BCE">
              <w:rPr>
                <w:rFonts w:ascii="Times New Roman" w:hAnsi="Times New Roman" w:cs="Times New Roman"/>
                <w:iCs/>
                <w:sz w:val="20"/>
                <w:szCs w:val="20"/>
              </w:rPr>
              <w:t xml:space="preserve">.  </w:t>
            </w:r>
            <w:r w:rsidR="00E00B4D" w:rsidRPr="00830BCE">
              <w:rPr>
                <w:rFonts w:ascii="Times New Roman" w:hAnsi="Times New Roman" w:cs="Times New Roman"/>
                <w:iCs/>
                <w:sz w:val="20"/>
                <w:szCs w:val="20"/>
              </w:rPr>
              <w:t>Contextualizing</w:t>
            </w:r>
            <w:r w:rsidR="00E11F4D" w:rsidRPr="00830BCE">
              <w:rPr>
                <w:rFonts w:ascii="Times New Roman" w:hAnsi="Times New Roman" w:cs="Times New Roman"/>
                <w:iCs/>
                <w:sz w:val="20"/>
                <w:szCs w:val="20"/>
              </w:rPr>
              <w:t xml:space="preserve"> issues from the regional level will allow for trialing and ground-</w:t>
            </w:r>
            <w:r w:rsidR="00000670" w:rsidRPr="00830BCE">
              <w:rPr>
                <w:rFonts w:ascii="Times New Roman" w:hAnsi="Times New Roman" w:cs="Times New Roman"/>
                <w:iCs/>
                <w:sz w:val="20"/>
                <w:szCs w:val="20"/>
              </w:rPr>
              <w:t>proofing</w:t>
            </w:r>
            <w:r w:rsidR="00E11F4D" w:rsidRPr="00830BCE">
              <w:rPr>
                <w:rFonts w:ascii="Times New Roman" w:hAnsi="Times New Roman" w:cs="Times New Roman"/>
                <w:iCs/>
                <w:sz w:val="20"/>
                <w:szCs w:val="20"/>
              </w:rPr>
              <w:t xml:space="preserve"> recommendations, and informing modifications of national and </w:t>
            </w:r>
            <w:proofErr w:type="spellStart"/>
            <w:r w:rsidR="00E11F4D" w:rsidRPr="00830BCE">
              <w:rPr>
                <w:rFonts w:ascii="Times New Roman" w:hAnsi="Times New Roman" w:cs="Times New Roman"/>
                <w:iCs/>
                <w:sz w:val="20"/>
                <w:szCs w:val="20"/>
              </w:rPr>
              <w:t>sectoral</w:t>
            </w:r>
            <w:proofErr w:type="spellEnd"/>
            <w:r w:rsidR="00F062C2" w:rsidRPr="00830BCE">
              <w:rPr>
                <w:rFonts w:ascii="Times New Roman" w:hAnsi="Times New Roman" w:cs="Times New Roman"/>
                <w:iCs/>
                <w:sz w:val="20"/>
                <w:szCs w:val="20"/>
              </w:rPr>
              <w:t xml:space="preserve"> </w:t>
            </w:r>
            <w:r w:rsidR="002A63B4" w:rsidRPr="00830BCE">
              <w:rPr>
                <w:rFonts w:ascii="Times New Roman" w:hAnsi="Times New Roman" w:cs="Times New Roman"/>
                <w:iCs/>
                <w:sz w:val="20"/>
                <w:szCs w:val="20"/>
              </w:rPr>
              <w:t>plans</w:t>
            </w:r>
            <w:r w:rsidR="00ED03FB" w:rsidRPr="00830BCE">
              <w:rPr>
                <w:rFonts w:ascii="Times New Roman" w:hAnsi="Times New Roman" w:cs="Times New Roman"/>
                <w:iCs/>
                <w:sz w:val="20"/>
                <w:szCs w:val="20"/>
              </w:rPr>
              <w:t xml:space="preserve">.  </w:t>
            </w:r>
            <w:r w:rsidR="00E11F4D" w:rsidRPr="00830BCE">
              <w:rPr>
                <w:rFonts w:ascii="Times New Roman" w:hAnsi="Times New Roman" w:cs="Times New Roman"/>
                <w:iCs/>
                <w:sz w:val="20"/>
                <w:szCs w:val="20"/>
              </w:rPr>
              <w:t xml:space="preserve">This project will work with complementary programmes and projects of regional organizations such as the Secretariat of the Pacific Regional Environment Programme (SPREP) through its climate, biodiversity, environmental governance &amp; monitoring as well as others such as the, Pacific Islands Forum Secretariat (PIFS climate programmes) and Secretariat of the Pacific Community (SPC land, agriculture </w:t>
            </w:r>
            <w:r w:rsidR="00A259C0" w:rsidRPr="00830BCE">
              <w:rPr>
                <w:rFonts w:ascii="Times New Roman" w:hAnsi="Times New Roman" w:cs="Times New Roman"/>
                <w:iCs/>
                <w:sz w:val="20"/>
                <w:szCs w:val="20"/>
              </w:rPr>
              <w:t>programme</w:t>
            </w:r>
            <w:r w:rsidR="00E11F4D" w:rsidRPr="00830BCE">
              <w:rPr>
                <w:rFonts w:ascii="Times New Roman" w:hAnsi="Times New Roman" w:cs="Times New Roman"/>
                <w:iCs/>
                <w:sz w:val="20"/>
                <w:szCs w:val="20"/>
              </w:rPr>
              <w:t>)</w:t>
            </w:r>
            <w:r w:rsidR="00ED03FB" w:rsidRPr="00830BCE">
              <w:rPr>
                <w:rFonts w:ascii="Times New Roman" w:hAnsi="Times New Roman" w:cs="Times New Roman"/>
                <w:iCs/>
                <w:sz w:val="20"/>
                <w:szCs w:val="20"/>
              </w:rPr>
              <w:t xml:space="preserve">.  </w:t>
            </w:r>
          </w:p>
        </w:tc>
      </w:tr>
    </w:tbl>
    <w:p w14:paraId="11DFB999" w14:textId="77777777" w:rsidR="00CA672C" w:rsidRPr="00830BCE" w:rsidRDefault="000F527F" w:rsidP="00316FDC">
      <w:pPr>
        <w:pStyle w:val="Heading3"/>
      </w:pPr>
      <w:bookmarkStart w:id="81" w:name="_Toc369681606"/>
      <w:bookmarkStart w:id="82" w:name="_Toc385193114"/>
      <w:bookmarkStart w:id="83" w:name="_Toc387837166"/>
      <w:r w:rsidRPr="00830BCE">
        <w:t>C</w:t>
      </w:r>
      <w:r w:rsidR="00C22FA3" w:rsidRPr="00830BCE">
        <w:t>.</w:t>
      </w:r>
      <w:r w:rsidRPr="00830BCE">
        <w:t>1</w:t>
      </w:r>
      <w:r w:rsidR="00C22FA3" w:rsidRPr="00830BCE">
        <w:t>.</w:t>
      </w:r>
      <w:r w:rsidRPr="00830BCE">
        <w:t>a</w:t>
      </w:r>
      <w:r w:rsidRPr="00830BCE">
        <w:tab/>
      </w:r>
      <w:bookmarkStart w:id="84" w:name="c1a"/>
      <w:bookmarkEnd w:id="84"/>
      <w:r w:rsidR="009B1C57" w:rsidRPr="00830BCE">
        <w:t xml:space="preserve">Guidance from the Rio </w:t>
      </w:r>
      <w:r w:rsidRPr="00830BCE">
        <w:t>Convention</w:t>
      </w:r>
      <w:r w:rsidR="009B1C57" w:rsidRPr="00830BCE">
        <w:t>s</w:t>
      </w:r>
      <w:bookmarkEnd w:id="81"/>
      <w:bookmarkEnd w:id="82"/>
      <w:bookmarkEnd w:id="83"/>
    </w:p>
    <w:p w14:paraId="11DFB99A" w14:textId="77777777" w:rsidR="00ED03FB" w:rsidRPr="00830BCE" w:rsidRDefault="00284376" w:rsidP="00855B97">
      <w:pPr>
        <w:widowControl w:val="0"/>
        <w:numPr>
          <w:ilvl w:val="0"/>
          <w:numId w:val="5"/>
        </w:numPr>
        <w:tabs>
          <w:tab w:val="clear" w:pos="360"/>
          <w:tab w:val="num" w:pos="540"/>
        </w:tabs>
        <w:autoSpaceDE w:val="0"/>
        <w:autoSpaceDN w:val="0"/>
        <w:adjustRightInd w:val="0"/>
        <w:spacing w:after="120"/>
        <w:ind w:left="0" w:firstLine="0"/>
        <w:jc w:val="both"/>
      </w:pPr>
      <w:r w:rsidRPr="00830BCE">
        <w:t>This project will address the shared obligations under the three Rio Conventions</w:t>
      </w:r>
      <w:r w:rsidR="00864123" w:rsidRPr="00830BCE">
        <w:t xml:space="preserve"> that </w:t>
      </w:r>
      <w:r w:rsidRPr="00830BCE">
        <w:t>call for countries to strengthen their national capacities for effective national environmental management</w:t>
      </w:r>
      <w:r w:rsidR="00ED03FB" w:rsidRPr="00830BCE">
        <w:t xml:space="preserve">.  </w:t>
      </w:r>
      <w:r w:rsidRPr="00830BCE">
        <w:t>Samoa is fully committed to meets its obligations under the Conventions and other MEAs and the proposed project is intended to facilitate an important step towards strengthening capacities for an effective national environmental management framework</w:t>
      </w:r>
      <w:r w:rsidR="00ED03FB" w:rsidRPr="00830BCE">
        <w:t xml:space="preserve">.  </w:t>
      </w:r>
      <w:r w:rsidRPr="00830BCE">
        <w:t>The project will address a set of Rio Convention articles (see Table 3)</w:t>
      </w:r>
      <w:r w:rsidR="00864123" w:rsidRPr="00830BCE">
        <w:t xml:space="preserve"> that </w:t>
      </w:r>
      <w:r w:rsidRPr="00830BCE">
        <w:t>will strengthen Samoa’s environmental governance for the global environment by targeting capacity development towards institutionalizing, reconciling, and harmonizing environmental legal instruments for a better understanding of how to strategically and effectively implement national environmental legislation to support global objectives</w:t>
      </w:r>
      <w:r w:rsidR="00ED03FB" w:rsidRPr="00830BCE">
        <w:t xml:space="preserve">.  </w:t>
      </w:r>
      <w:r w:rsidR="00DC5494" w:rsidRPr="00830BCE">
        <w:t>It will build upon the 11 GEF Capacity Development Operational Principles (Table 2) in its implementation arrangements to deliver technical and institutional capacities</w:t>
      </w:r>
      <w:r w:rsidR="00ED03FB" w:rsidRPr="00830BCE">
        <w:t>.</w:t>
      </w:r>
    </w:p>
    <w:p w14:paraId="11DFB99B" w14:textId="77777777" w:rsidR="00B7416E" w:rsidRPr="00830BCE" w:rsidRDefault="004E5664" w:rsidP="004437C2">
      <w:pPr>
        <w:spacing w:before="240" w:after="120"/>
        <w:rPr>
          <w:u w:val="single"/>
        </w:rPr>
      </w:pPr>
      <w:r w:rsidRPr="00830BCE">
        <w:rPr>
          <w:u w:val="single"/>
        </w:rPr>
        <w:t>Table 3</w:t>
      </w:r>
      <w:r w:rsidR="00B7416E" w:rsidRPr="00830BCE">
        <w:rPr>
          <w:u w:val="single"/>
        </w:rPr>
        <w:t>:  Capacity Development Requirements of the Rio Conventions</w:t>
      </w:r>
      <w:r w:rsidR="00AE344B" w:rsidRPr="00830BCE">
        <w:rPr>
          <w:u w:val="single"/>
        </w:rPr>
        <w:t xml:space="preserve"> </w:t>
      </w:r>
    </w:p>
    <w:tbl>
      <w:tblPr>
        <w:tblW w:w="9130" w:type="dxa"/>
        <w:tblCellMar>
          <w:left w:w="0" w:type="dxa"/>
          <w:right w:w="0" w:type="dxa"/>
        </w:tblCellMar>
        <w:tblLook w:val="04A0" w:firstRow="1" w:lastRow="0" w:firstColumn="1" w:lastColumn="0" w:noHBand="0" w:noVBand="1"/>
      </w:tblPr>
      <w:tblGrid>
        <w:gridCol w:w="1905"/>
        <w:gridCol w:w="3600"/>
        <w:gridCol w:w="1285"/>
        <w:gridCol w:w="1170"/>
        <w:gridCol w:w="1170"/>
      </w:tblGrid>
      <w:tr w:rsidR="006F725D" w:rsidRPr="00830BCE" w14:paraId="11DFB9A1" w14:textId="77777777" w:rsidTr="006F725D">
        <w:trPr>
          <w:trHeight w:val="343"/>
        </w:trPr>
        <w:tc>
          <w:tcPr>
            <w:tcW w:w="190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1DFB99C" w14:textId="77777777" w:rsidR="006F725D" w:rsidRPr="00830BCE" w:rsidRDefault="006F725D" w:rsidP="006F725D">
            <w:pPr>
              <w:rPr>
                <w:sz w:val="20"/>
                <w:szCs w:val="20"/>
              </w:rPr>
            </w:pPr>
            <w:r w:rsidRPr="00830BCE">
              <w:rPr>
                <w:b/>
                <w:bCs/>
                <w:sz w:val="20"/>
                <w:szCs w:val="20"/>
              </w:rPr>
              <w:t>Type of Capacity</w:t>
            </w:r>
          </w:p>
        </w:tc>
        <w:tc>
          <w:tcPr>
            <w:tcW w:w="360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tcPr>
          <w:p w14:paraId="11DFB99D" w14:textId="77777777" w:rsidR="006F725D" w:rsidRPr="00830BCE" w:rsidRDefault="00B7416E" w:rsidP="006F725D">
            <w:pPr>
              <w:rPr>
                <w:b/>
                <w:bCs/>
                <w:sz w:val="20"/>
                <w:szCs w:val="20"/>
              </w:rPr>
            </w:pPr>
            <w:r w:rsidRPr="00830BCE">
              <w:rPr>
                <w:b/>
                <w:bCs/>
                <w:sz w:val="20"/>
                <w:szCs w:val="20"/>
              </w:rPr>
              <w:t>Convention Requirements</w:t>
            </w:r>
          </w:p>
        </w:tc>
        <w:tc>
          <w:tcPr>
            <w:tcW w:w="128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1DFB99E" w14:textId="77777777" w:rsidR="006F725D" w:rsidRPr="00830BCE" w:rsidRDefault="006F725D" w:rsidP="006F725D">
            <w:pPr>
              <w:rPr>
                <w:sz w:val="20"/>
                <w:szCs w:val="20"/>
              </w:rPr>
            </w:pPr>
            <w:r w:rsidRPr="00830BCE">
              <w:rPr>
                <w:b/>
                <w:bCs/>
                <w:sz w:val="20"/>
                <w:szCs w:val="20"/>
              </w:rPr>
              <w:t>FCCC</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1DFB99F" w14:textId="77777777" w:rsidR="006F725D" w:rsidRPr="00830BCE" w:rsidRDefault="006F725D" w:rsidP="006F725D">
            <w:pPr>
              <w:rPr>
                <w:sz w:val="20"/>
                <w:szCs w:val="20"/>
              </w:rPr>
            </w:pPr>
            <w:r w:rsidRPr="00830BCE">
              <w:rPr>
                <w:b/>
                <w:bCs/>
                <w:sz w:val="20"/>
                <w:szCs w:val="20"/>
              </w:rPr>
              <w:t>CBD</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1DFB9A0" w14:textId="77777777" w:rsidR="006F725D" w:rsidRPr="00830BCE" w:rsidRDefault="006F725D" w:rsidP="006F725D">
            <w:pPr>
              <w:rPr>
                <w:sz w:val="20"/>
                <w:szCs w:val="20"/>
              </w:rPr>
            </w:pPr>
            <w:r w:rsidRPr="00830BCE">
              <w:rPr>
                <w:b/>
                <w:bCs/>
                <w:sz w:val="20"/>
                <w:szCs w:val="20"/>
              </w:rPr>
              <w:t>CCD</w:t>
            </w:r>
          </w:p>
        </w:tc>
      </w:tr>
      <w:tr w:rsidR="006F725D" w:rsidRPr="00830BCE" w14:paraId="11DFB9AD" w14:textId="77777777" w:rsidTr="006F725D">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A2" w14:textId="77777777" w:rsidR="006F725D" w:rsidRPr="00830BCE" w:rsidRDefault="006F725D" w:rsidP="006F725D">
            <w:pPr>
              <w:rPr>
                <w:b/>
                <w:bCs/>
                <w:i/>
                <w:iCs/>
                <w:sz w:val="20"/>
                <w:szCs w:val="20"/>
              </w:rPr>
            </w:pPr>
            <w:r w:rsidRPr="00830BCE">
              <w:rPr>
                <w:b/>
                <w:bCs/>
                <w:i/>
                <w:iCs/>
                <w:sz w:val="20"/>
                <w:szCs w:val="20"/>
              </w:rPr>
              <w:t>Stakeholder Engagement</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1DFB9A3" w14:textId="77777777" w:rsidR="006F725D" w:rsidRPr="00830BCE" w:rsidRDefault="006F725D" w:rsidP="006F725D">
            <w:pPr>
              <w:rPr>
                <w:sz w:val="20"/>
                <w:szCs w:val="20"/>
              </w:rPr>
            </w:pPr>
            <w:r w:rsidRPr="00830BCE">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A4" w14:textId="77777777" w:rsidR="006F725D" w:rsidRPr="00830BCE" w:rsidRDefault="006F725D" w:rsidP="006F725D">
            <w:pPr>
              <w:rPr>
                <w:sz w:val="20"/>
                <w:szCs w:val="20"/>
              </w:rPr>
            </w:pPr>
            <w:r w:rsidRPr="00830BCE">
              <w:rPr>
                <w:sz w:val="20"/>
                <w:szCs w:val="20"/>
              </w:rPr>
              <w:t xml:space="preserve">Article 4 </w:t>
            </w:r>
          </w:p>
          <w:p w14:paraId="11DFB9A5" w14:textId="77777777" w:rsidR="006F725D" w:rsidRPr="00830BCE" w:rsidRDefault="006F725D" w:rsidP="006F725D">
            <w:pPr>
              <w:rPr>
                <w:sz w:val="20"/>
                <w:szCs w:val="20"/>
              </w:rPr>
            </w:pPr>
            <w:r w:rsidRPr="00830BCE">
              <w:rPr>
                <w:sz w:val="20"/>
                <w:szCs w:val="20"/>
              </w:rPr>
              <w:t xml:space="preserve">Article 6 </w:t>
            </w:r>
          </w:p>
          <w:p w14:paraId="11DFB9A6" w14:textId="77777777" w:rsidR="00C9679B" w:rsidRPr="00830BCE" w:rsidRDefault="00C9679B" w:rsidP="006F725D">
            <w:pPr>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A7" w14:textId="77777777" w:rsidR="006F725D" w:rsidRPr="00830BCE" w:rsidRDefault="006F725D" w:rsidP="006F725D">
            <w:pPr>
              <w:rPr>
                <w:sz w:val="20"/>
                <w:szCs w:val="20"/>
              </w:rPr>
            </w:pPr>
            <w:r w:rsidRPr="00830BCE">
              <w:rPr>
                <w:sz w:val="20"/>
                <w:szCs w:val="20"/>
              </w:rPr>
              <w:t xml:space="preserve">Article 10 </w:t>
            </w:r>
          </w:p>
          <w:p w14:paraId="11DFB9A8" w14:textId="77777777" w:rsidR="006F725D" w:rsidRPr="00830BCE" w:rsidRDefault="006F725D" w:rsidP="006F725D">
            <w:pPr>
              <w:rPr>
                <w:sz w:val="20"/>
                <w:szCs w:val="20"/>
              </w:rPr>
            </w:pPr>
            <w:r w:rsidRPr="00830BCE">
              <w:rPr>
                <w:sz w:val="20"/>
                <w:szCs w:val="20"/>
              </w:rPr>
              <w:t xml:space="preserve">Article 13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A9" w14:textId="77777777" w:rsidR="006F725D" w:rsidRPr="00830BCE" w:rsidRDefault="006F725D" w:rsidP="006F725D">
            <w:pPr>
              <w:rPr>
                <w:sz w:val="20"/>
                <w:szCs w:val="20"/>
              </w:rPr>
            </w:pPr>
            <w:r w:rsidRPr="00830BCE">
              <w:rPr>
                <w:sz w:val="20"/>
                <w:szCs w:val="20"/>
              </w:rPr>
              <w:t xml:space="preserve">Article 5 </w:t>
            </w:r>
          </w:p>
          <w:p w14:paraId="11DFB9AA" w14:textId="77777777" w:rsidR="006F725D" w:rsidRPr="00830BCE" w:rsidRDefault="006F725D" w:rsidP="006F725D">
            <w:pPr>
              <w:rPr>
                <w:sz w:val="20"/>
                <w:szCs w:val="20"/>
              </w:rPr>
            </w:pPr>
            <w:r w:rsidRPr="00830BCE">
              <w:rPr>
                <w:sz w:val="20"/>
                <w:szCs w:val="20"/>
              </w:rPr>
              <w:t xml:space="preserve">Article 9 </w:t>
            </w:r>
          </w:p>
          <w:p w14:paraId="11DFB9AB" w14:textId="77777777" w:rsidR="006F725D" w:rsidRPr="00830BCE" w:rsidRDefault="006F725D" w:rsidP="006F725D">
            <w:pPr>
              <w:rPr>
                <w:sz w:val="20"/>
                <w:szCs w:val="20"/>
              </w:rPr>
            </w:pPr>
            <w:r w:rsidRPr="00830BCE">
              <w:rPr>
                <w:sz w:val="20"/>
                <w:szCs w:val="20"/>
              </w:rPr>
              <w:t xml:space="preserve">Article 10 </w:t>
            </w:r>
          </w:p>
          <w:p w14:paraId="11DFB9AC" w14:textId="77777777" w:rsidR="006F725D" w:rsidRPr="00830BCE" w:rsidRDefault="006F725D" w:rsidP="006F725D">
            <w:pPr>
              <w:rPr>
                <w:sz w:val="20"/>
                <w:szCs w:val="20"/>
              </w:rPr>
            </w:pPr>
            <w:r w:rsidRPr="00830BCE">
              <w:rPr>
                <w:sz w:val="20"/>
                <w:szCs w:val="20"/>
              </w:rPr>
              <w:t xml:space="preserve">Article 19 </w:t>
            </w:r>
          </w:p>
        </w:tc>
      </w:tr>
      <w:tr w:rsidR="006F725D" w:rsidRPr="00830BCE" w14:paraId="11DFB9BC" w14:textId="77777777" w:rsidTr="006F725D">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AE" w14:textId="77777777" w:rsidR="006F725D" w:rsidRPr="00830BCE" w:rsidRDefault="006F725D" w:rsidP="006F725D">
            <w:pPr>
              <w:rPr>
                <w:sz w:val="20"/>
                <w:szCs w:val="20"/>
              </w:rPr>
            </w:pPr>
            <w:r w:rsidRPr="00830BCE">
              <w:rPr>
                <w:b/>
                <w:bCs/>
                <w:i/>
                <w:iCs/>
                <w:sz w:val="20"/>
                <w:szCs w:val="20"/>
              </w:rPr>
              <w:t>Organizational Capacities</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1DFB9AF" w14:textId="77777777" w:rsidR="006F725D" w:rsidRPr="00830BCE" w:rsidRDefault="006F725D" w:rsidP="006F725D">
            <w:pPr>
              <w:rPr>
                <w:sz w:val="20"/>
                <w:szCs w:val="20"/>
              </w:rPr>
            </w:pPr>
            <w:r w:rsidRPr="00830BCE">
              <w:rPr>
                <w:sz w:val="20"/>
                <w:szCs w:val="20"/>
              </w:rPr>
              <w:t>Capacities of individuals and organizations to plan and develop effective environmental policy and legislation, related strategies, and plans based on informed decision-making processes for global environmental management</w:t>
            </w:r>
            <w:r w:rsidR="00ED03FB" w:rsidRPr="00830BCE">
              <w:rPr>
                <w:sz w:val="20"/>
                <w:szCs w:val="20"/>
              </w:rPr>
              <w:t xml:space="preserve">.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B0" w14:textId="77777777" w:rsidR="006F725D" w:rsidRPr="00830BCE" w:rsidRDefault="006F725D" w:rsidP="006F725D">
            <w:pPr>
              <w:rPr>
                <w:sz w:val="20"/>
                <w:szCs w:val="20"/>
              </w:rPr>
            </w:pPr>
            <w:r w:rsidRPr="00830BCE">
              <w:rPr>
                <w:sz w:val="20"/>
                <w:szCs w:val="20"/>
              </w:rPr>
              <w:t xml:space="preserve">Article 4 </w:t>
            </w:r>
          </w:p>
          <w:p w14:paraId="11DFB9B1" w14:textId="77777777" w:rsidR="00E950E0" w:rsidRPr="00830BCE" w:rsidRDefault="00E950E0" w:rsidP="006F725D">
            <w:pPr>
              <w:rPr>
                <w:sz w:val="20"/>
                <w:szCs w:val="20"/>
              </w:rPr>
            </w:pPr>
            <w:r w:rsidRPr="00830BCE">
              <w:rPr>
                <w:sz w:val="20"/>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B2" w14:textId="77777777" w:rsidR="006F725D" w:rsidRPr="00830BCE" w:rsidRDefault="006F725D" w:rsidP="006F725D">
            <w:pPr>
              <w:rPr>
                <w:sz w:val="20"/>
                <w:szCs w:val="20"/>
              </w:rPr>
            </w:pPr>
            <w:r w:rsidRPr="00830BCE">
              <w:rPr>
                <w:sz w:val="20"/>
                <w:szCs w:val="20"/>
              </w:rPr>
              <w:t>Article 8</w:t>
            </w:r>
          </w:p>
          <w:p w14:paraId="11DFB9B3" w14:textId="77777777" w:rsidR="006F725D" w:rsidRPr="00830BCE" w:rsidRDefault="006F725D" w:rsidP="006F725D">
            <w:pPr>
              <w:rPr>
                <w:sz w:val="20"/>
                <w:szCs w:val="20"/>
              </w:rPr>
            </w:pPr>
            <w:r w:rsidRPr="00830BCE">
              <w:rPr>
                <w:sz w:val="20"/>
                <w:szCs w:val="20"/>
              </w:rPr>
              <w:t>Article 9</w:t>
            </w:r>
          </w:p>
          <w:p w14:paraId="11DFB9B4" w14:textId="77777777" w:rsidR="006F725D" w:rsidRPr="00830BCE" w:rsidRDefault="006F725D" w:rsidP="006F725D">
            <w:pPr>
              <w:rPr>
                <w:sz w:val="20"/>
                <w:szCs w:val="20"/>
              </w:rPr>
            </w:pPr>
            <w:r w:rsidRPr="00830BCE">
              <w:rPr>
                <w:sz w:val="20"/>
                <w:szCs w:val="20"/>
              </w:rPr>
              <w:t>Article 16</w:t>
            </w:r>
          </w:p>
          <w:p w14:paraId="11DFB9B5" w14:textId="77777777" w:rsidR="006F725D" w:rsidRPr="00830BCE" w:rsidRDefault="0034611C" w:rsidP="006F725D">
            <w:pPr>
              <w:rPr>
                <w:sz w:val="20"/>
                <w:szCs w:val="20"/>
              </w:rPr>
            </w:pPr>
            <w:r w:rsidRPr="00830BCE">
              <w:rPr>
                <w:sz w:val="20"/>
                <w:szCs w:val="20"/>
              </w:rPr>
              <w:t>Article 17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B6" w14:textId="77777777" w:rsidR="006F725D" w:rsidRPr="00830BCE" w:rsidRDefault="006F725D" w:rsidP="006F725D">
            <w:pPr>
              <w:rPr>
                <w:sz w:val="20"/>
                <w:szCs w:val="20"/>
              </w:rPr>
            </w:pPr>
            <w:r w:rsidRPr="00830BCE">
              <w:rPr>
                <w:sz w:val="20"/>
                <w:szCs w:val="20"/>
              </w:rPr>
              <w:t>Article 4</w:t>
            </w:r>
          </w:p>
          <w:p w14:paraId="11DFB9B7" w14:textId="77777777" w:rsidR="006F725D" w:rsidRPr="00830BCE" w:rsidRDefault="006F725D" w:rsidP="006F725D">
            <w:pPr>
              <w:rPr>
                <w:sz w:val="20"/>
                <w:szCs w:val="20"/>
              </w:rPr>
            </w:pPr>
            <w:r w:rsidRPr="00830BCE">
              <w:rPr>
                <w:sz w:val="20"/>
                <w:szCs w:val="20"/>
              </w:rPr>
              <w:t>Article 5</w:t>
            </w:r>
          </w:p>
          <w:p w14:paraId="11DFB9B8" w14:textId="77777777" w:rsidR="006F725D" w:rsidRPr="00830BCE" w:rsidRDefault="006F725D" w:rsidP="006F725D">
            <w:pPr>
              <w:rPr>
                <w:sz w:val="20"/>
                <w:szCs w:val="20"/>
              </w:rPr>
            </w:pPr>
            <w:r w:rsidRPr="00830BCE">
              <w:rPr>
                <w:sz w:val="20"/>
                <w:szCs w:val="20"/>
              </w:rPr>
              <w:t>Article 13</w:t>
            </w:r>
          </w:p>
          <w:p w14:paraId="11DFB9B9" w14:textId="77777777" w:rsidR="006F725D" w:rsidRPr="00830BCE" w:rsidRDefault="0034611C" w:rsidP="006F725D">
            <w:pPr>
              <w:rPr>
                <w:sz w:val="20"/>
                <w:szCs w:val="20"/>
              </w:rPr>
            </w:pPr>
            <w:r w:rsidRPr="00830BCE">
              <w:rPr>
                <w:sz w:val="20"/>
                <w:szCs w:val="20"/>
              </w:rPr>
              <w:t>Article 17</w:t>
            </w:r>
          </w:p>
          <w:p w14:paraId="11DFB9BA" w14:textId="77777777" w:rsidR="006F725D" w:rsidRPr="00830BCE" w:rsidRDefault="0034611C" w:rsidP="006F725D">
            <w:pPr>
              <w:rPr>
                <w:sz w:val="20"/>
                <w:szCs w:val="20"/>
              </w:rPr>
            </w:pPr>
            <w:r w:rsidRPr="00830BCE">
              <w:rPr>
                <w:sz w:val="20"/>
                <w:szCs w:val="20"/>
              </w:rPr>
              <w:t>Article 18</w:t>
            </w:r>
          </w:p>
          <w:p w14:paraId="11DFB9BB" w14:textId="77777777" w:rsidR="006F725D" w:rsidRPr="00830BCE" w:rsidRDefault="0034611C" w:rsidP="006F725D">
            <w:pPr>
              <w:rPr>
                <w:sz w:val="20"/>
                <w:szCs w:val="20"/>
              </w:rPr>
            </w:pPr>
            <w:r w:rsidRPr="00830BCE">
              <w:rPr>
                <w:sz w:val="20"/>
                <w:szCs w:val="20"/>
              </w:rPr>
              <w:t>Article 19</w:t>
            </w:r>
          </w:p>
        </w:tc>
      </w:tr>
      <w:tr w:rsidR="006F725D" w:rsidRPr="00830BCE" w14:paraId="11DFB9C9" w14:textId="77777777" w:rsidTr="006F725D">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BD" w14:textId="77777777" w:rsidR="006F725D" w:rsidRPr="00830BCE" w:rsidRDefault="006F725D" w:rsidP="006F725D">
            <w:pPr>
              <w:rPr>
                <w:sz w:val="20"/>
                <w:szCs w:val="20"/>
              </w:rPr>
            </w:pPr>
            <w:r w:rsidRPr="00830BCE">
              <w:rPr>
                <w:b/>
                <w:bCs/>
                <w:i/>
                <w:iCs/>
                <w:sz w:val="20"/>
                <w:szCs w:val="20"/>
              </w:rPr>
              <w:t>Environmental Governance</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1DFB9BE" w14:textId="77777777" w:rsidR="000B4B2B" w:rsidRPr="00830BCE" w:rsidRDefault="006F725D" w:rsidP="006F725D">
            <w:pPr>
              <w:rPr>
                <w:sz w:val="20"/>
                <w:szCs w:val="20"/>
              </w:rPr>
            </w:pPr>
            <w:r w:rsidRPr="00830BCE">
              <w:rPr>
                <w:sz w:val="20"/>
                <w:szCs w:val="20"/>
              </w:rPr>
              <w:t>Capacities of individuals and organizations to enact environmental policies or regulatory decisions, as well as plan and execute relevant sustainable global environmental management actions and solutions</w:t>
            </w:r>
            <w:r w:rsidR="00ED03FB" w:rsidRPr="00830BCE">
              <w:rPr>
                <w:sz w:val="20"/>
                <w:szCs w:val="20"/>
              </w:rPr>
              <w:t xml:space="preserve">.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BF" w14:textId="77777777" w:rsidR="006F725D" w:rsidRPr="00830BCE" w:rsidRDefault="006F725D" w:rsidP="006F725D">
            <w:pPr>
              <w:rPr>
                <w:sz w:val="20"/>
                <w:szCs w:val="20"/>
              </w:rPr>
            </w:pPr>
            <w:r w:rsidRPr="00830BCE">
              <w:rPr>
                <w:sz w:val="20"/>
                <w:szCs w:val="20"/>
              </w:rPr>
              <w:t xml:space="preserve">Article 4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C0" w14:textId="77777777" w:rsidR="006F725D" w:rsidRPr="00830BCE" w:rsidRDefault="006F725D" w:rsidP="006F725D">
            <w:pPr>
              <w:rPr>
                <w:sz w:val="20"/>
                <w:szCs w:val="20"/>
              </w:rPr>
            </w:pPr>
            <w:r w:rsidRPr="00830BCE">
              <w:rPr>
                <w:sz w:val="20"/>
                <w:szCs w:val="20"/>
              </w:rPr>
              <w:t xml:space="preserve">Article 6 </w:t>
            </w:r>
          </w:p>
          <w:p w14:paraId="11DFB9C1" w14:textId="77777777" w:rsidR="006F725D" w:rsidRPr="00830BCE" w:rsidRDefault="006F725D" w:rsidP="006F725D">
            <w:pPr>
              <w:rPr>
                <w:sz w:val="20"/>
                <w:szCs w:val="20"/>
              </w:rPr>
            </w:pPr>
            <w:r w:rsidRPr="00830BCE">
              <w:rPr>
                <w:sz w:val="20"/>
                <w:szCs w:val="20"/>
              </w:rPr>
              <w:t xml:space="preserve">Article 14 </w:t>
            </w:r>
          </w:p>
          <w:p w14:paraId="11DFB9C2" w14:textId="77777777" w:rsidR="006F725D" w:rsidRPr="00830BCE" w:rsidRDefault="006F725D" w:rsidP="006F725D">
            <w:pPr>
              <w:rPr>
                <w:sz w:val="20"/>
                <w:szCs w:val="20"/>
              </w:rPr>
            </w:pPr>
            <w:r w:rsidRPr="00830BCE">
              <w:rPr>
                <w:sz w:val="20"/>
                <w:szCs w:val="20"/>
              </w:rPr>
              <w:t xml:space="preserve">Article 19 </w:t>
            </w:r>
          </w:p>
          <w:p w14:paraId="11DFB9C3" w14:textId="77777777" w:rsidR="006F725D" w:rsidRPr="00830BCE" w:rsidRDefault="006F725D" w:rsidP="006F725D">
            <w:pPr>
              <w:rPr>
                <w:sz w:val="20"/>
                <w:szCs w:val="20"/>
              </w:rPr>
            </w:pPr>
            <w:r w:rsidRPr="00830BCE">
              <w:rPr>
                <w:sz w:val="20"/>
                <w:szCs w:val="20"/>
              </w:rPr>
              <w:t xml:space="preserve">Article 22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C4" w14:textId="77777777" w:rsidR="006F725D" w:rsidRPr="00830BCE" w:rsidRDefault="006F725D" w:rsidP="006F725D">
            <w:pPr>
              <w:rPr>
                <w:sz w:val="20"/>
                <w:szCs w:val="20"/>
              </w:rPr>
            </w:pPr>
            <w:r w:rsidRPr="00830BCE">
              <w:rPr>
                <w:sz w:val="20"/>
                <w:szCs w:val="20"/>
              </w:rPr>
              <w:t>Article 4</w:t>
            </w:r>
          </w:p>
          <w:p w14:paraId="11DFB9C5" w14:textId="77777777" w:rsidR="006F725D" w:rsidRPr="00830BCE" w:rsidRDefault="006F725D" w:rsidP="006F725D">
            <w:pPr>
              <w:rPr>
                <w:sz w:val="20"/>
                <w:szCs w:val="20"/>
              </w:rPr>
            </w:pPr>
            <w:r w:rsidRPr="00830BCE">
              <w:rPr>
                <w:sz w:val="20"/>
                <w:szCs w:val="20"/>
              </w:rPr>
              <w:t>Article 5</w:t>
            </w:r>
          </w:p>
          <w:p w14:paraId="11DFB9C6" w14:textId="77777777" w:rsidR="006F725D" w:rsidRPr="00830BCE" w:rsidRDefault="006F725D" w:rsidP="006F725D">
            <w:pPr>
              <w:rPr>
                <w:sz w:val="20"/>
                <w:szCs w:val="20"/>
              </w:rPr>
            </w:pPr>
            <w:r w:rsidRPr="00830BCE">
              <w:rPr>
                <w:sz w:val="20"/>
                <w:szCs w:val="20"/>
              </w:rPr>
              <w:t>Article 8</w:t>
            </w:r>
          </w:p>
          <w:p w14:paraId="11DFB9C7" w14:textId="77777777" w:rsidR="006F725D" w:rsidRPr="00830BCE" w:rsidRDefault="006F725D" w:rsidP="006F725D">
            <w:pPr>
              <w:rPr>
                <w:sz w:val="20"/>
                <w:szCs w:val="20"/>
              </w:rPr>
            </w:pPr>
            <w:r w:rsidRPr="00830BCE">
              <w:rPr>
                <w:sz w:val="20"/>
                <w:szCs w:val="20"/>
              </w:rPr>
              <w:t>Article 9</w:t>
            </w:r>
          </w:p>
          <w:p w14:paraId="11DFB9C8" w14:textId="77777777" w:rsidR="006F725D" w:rsidRPr="00830BCE" w:rsidRDefault="006F725D" w:rsidP="006F725D">
            <w:pPr>
              <w:rPr>
                <w:sz w:val="20"/>
                <w:szCs w:val="20"/>
              </w:rPr>
            </w:pPr>
            <w:r w:rsidRPr="00830BCE">
              <w:rPr>
                <w:sz w:val="20"/>
                <w:szCs w:val="20"/>
              </w:rPr>
              <w:t>Article 10</w:t>
            </w:r>
          </w:p>
        </w:tc>
      </w:tr>
      <w:tr w:rsidR="00D637B4" w:rsidRPr="00830BCE" w14:paraId="11DFB9D6" w14:textId="77777777" w:rsidTr="006F725D">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CA" w14:textId="77777777" w:rsidR="00D637B4" w:rsidRPr="00830BCE" w:rsidRDefault="000B4B2B" w:rsidP="006F725D">
            <w:pPr>
              <w:rPr>
                <w:b/>
                <w:bCs/>
                <w:i/>
                <w:iCs/>
                <w:sz w:val="20"/>
                <w:szCs w:val="20"/>
              </w:rPr>
            </w:pPr>
            <w:r w:rsidRPr="00830BCE">
              <w:rPr>
                <w:b/>
                <w:bCs/>
                <w:i/>
                <w:iCs/>
                <w:sz w:val="20"/>
                <w:szCs w:val="20"/>
              </w:rPr>
              <w:lastRenderedPageBreak/>
              <w:t>Information Management and Knowledge</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1DFB9CB" w14:textId="77777777" w:rsidR="00D637B4" w:rsidRPr="00830BCE" w:rsidRDefault="000B4B2B" w:rsidP="000B4B2B">
            <w:pPr>
              <w:rPr>
                <w:sz w:val="20"/>
                <w:szCs w:val="20"/>
              </w:rPr>
            </w:pPr>
            <w:r w:rsidRPr="00830BCE">
              <w:rPr>
                <w:sz w:val="20"/>
                <w:szCs w:val="20"/>
              </w:rPr>
              <w:t xml:space="preserve">Capacities of individuals and </w:t>
            </w:r>
            <w:r w:rsidR="001A66D2" w:rsidRPr="00830BCE">
              <w:rPr>
                <w:sz w:val="20"/>
                <w:szCs w:val="20"/>
              </w:rPr>
              <w:t>organization</w:t>
            </w:r>
            <w:r w:rsidRPr="00830BCE">
              <w:rPr>
                <w:sz w:val="20"/>
                <w:szCs w:val="20"/>
              </w:rPr>
              <w:t xml:space="preserve">s to research, acquire, communicate, educate and make use of pertinent information to be able to diagnose and understand global environmental problems and potential solutions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CC" w14:textId="77777777" w:rsidR="00D637B4" w:rsidRPr="00830BCE" w:rsidRDefault="00C9679B" w:rsidP="006F725D">
            <w:pPr>
              <w:rPr>
                <w:sz w:val="20"/>
                <w:szCs w:val="20"/>
              </w:rPr>
            </w:pPr>
            <w:r w:rsidRPr="00830BCE">
              <w:rPr>
                <w:sz w:val="20"/>
                <w:szCs w:val="20"/>
              </w:rPr>
              <w:t>Article 4</w:t>
            </w:r>
          </w:p>
          <w:p w14:paraId="11DFB9CD" w14:textId="77777777" w:rsidR="00C9679B" w:rsidRPr="00830BCE" w:rsidRDefault="00C9679B" w:rsidP="006F725D">
            <w:pPr>
              <w:rPr>
                <w:sz w:val="20"/>
                <w:szCs w:val="20"/>
              </w:rPr>
            </w:pPr>
            <w:r w:rsidRPr="00830BCE">
              <w:rPr>
                <w:sz w:val="20"/>
                <w:szCs w:val="20"/>
              </w:rPr>
              <w:t>Article 5</w:t>
            </w:r>
          </w:p>
          <w:p w14:paraId="11DFB9CE" w14:textId="77777777" w:rsidR="001900F8" w:rsidRPr="00830BCE" w:rsidRDefault="001900F8" w:rsidP="006F725D">
            <w:pPr>
              <w:rPr>
                <w:sz w:val="20"/>
                <w:szCs w:val="20"/>
              </w:rPr>
            </w:pPr>
            <w:r w:rsidRPr="00830BCE">
              <w:rPr>
                <w:sz w:val="20"/>
                <w:szCs w:val="20"/>
              </w:rPr>
              <w:t>Article 12</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CF" w14:textId="77777777" w:rsidR="00D637B4" w:rsidRPr="00830BCE" w:rsidRDefault="00C25034" w:rsidP="006F725D">
            <w:pPr>
              <w:rPr>
                <w:sz w:val="20"/>
                <w:szCs w:val="20"/>
              </w:rPr>
            </w:pPr>
            <w:r w:rsidRPr="00830BCE">
              <w:rPr>
                <w:sz w:val="20"/>
                <w:szCs w:val="20"/>
              </w:rPr>
              <w:t>Article 12</w:t>
            </w:r>
          </w:p>
          <w:p w14:paraId="11DFB9D0" w14:textId="77777777" w:rsidR="00C25034" w:rsidRPr="00830BCE" w:rsidRDefault="00C25034" w:rsidP="006F725D">
            <w:pPr>
              <w:rPr>
                <w:sz w:val="20"/>
                <w:szCs w:val="20"/>
              </w:rPr>
            </w:pPr>
            <w:r w:rsidRPr="00830BCE">
              <w:rPr>
                <w:sz w:val="20"/>
                <w:szCs w:val="20"/>
              </w:rPr>
              <w:t>Article 14</w:t>
            </w:r>
          </w:p>
          <w:p w14:paraId="11DFB9D1" w14:textId="77777777" w:rsidR="00C25034" w:rsidRPr="00830BCE" w:rsidRDefault="00C25034" w:rsidP="006F725D">
            <w:pPr>
              <w:rPr>
                <w:sz w:val="20"/>
                <w:szCs w:val="20"/>
              </w:rPr>
            </w:pPr>
            <w:r w:rsidRPr="00830BCE">
              <w:rPr>
                <w:sz w:val="20"/>
                <w:szCs w:val="20"/>
              </w:rPr>
              <w:t>Article 17</w:t>
            </w:r>
          </w:p>
          <w:p w14:paraId="11DFB9D2" w14:textId="77777777" w:rsidR="00C25034" w:rsidRPr="00830BCE" w:rsidRDefault="00C25034" w:rsidP="006F725D">
            <w:pPr>
              <w:rPr>
                <w:sz w:val="20"/>
                <w:szCs w:val="20"/>
              </w:rPr>
            </w:pPr>
            <w:r w:rsidRPr="00830BCE">
              <w:rPr>
                <w:sz w:val="20"/>
                <w:szCs w:val="20"/>
              </w:rPr>
              <w:t>Article 26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D3" w14:textId="77777777" w:rsidR="00D637B4" w:rsidRPr="00830BCE" w:rsidRDefault="00C25034" w:rsidP="006F725D">
            <w:pPr>
              <w:rPr>
                <w:sz w:val="20"/>
                <w:szCs w:val="20"/>
              </w:rPr>
            </w:pPr>
            <w:r w:rsidRPr="00830BCE">
              <w:rPr>
                <w:sz w:val="20"/>
                <w:szCs w:val="20"/>
              </w:rPr>
              <w:t>Article 9</w:t>
            </w:r>
          </w:p>
          <w:p w14:paraId="11DFB9D4" w14:textId="77777777" w:rsidR="00C25034" w:rsidRPr="00830BCE" w:rsidRDefault="00C25034" w:rsidP="006F725D">
            <w:pPr>
              <w:rPr>
                <w:sz w:val="20"/>
                <w:szCs w:val="20"/>
              </w:rPr>
            </w:pPr>
            <w:r w:rsidRPr="00830BCE">
              <w:rPr>
                <w:sz w:val="20"/>
                <w:szCs w:val="20"/>
              </w:rPr>
              <w:t>Article 10</w:t>
            </w:r>
          </w:p>
          <w:p w14:paraId="11DFB9D5" w14:textId="77777777" w:rsidR="00C25034" w:rsidRPr="00830BCE" w:rsidRDefault="00C25034" w:rsidP="006F725D">
            <w:pPr>
              <w:rPr>
                <w:sz w:val="20"/>
                <w:szCs w:val="20"/>
              </w:rPr>
            </w:pPr>
            <w:r w:rsidRPr="00830BCE">
              <w:rPr>
                <w:sz w:val="20"/>
                <w:szCs w:val="20"/>
              </w:rPr>
              <w:t>Article 16</w:t>
            </w:r>
          </w:p>
        </w:tc>
      </w:tr>
      <w:tr w:rsidR="0049790D" w:rsidRPr="00830BCE" w14:paraId="11DFB9DC" w14:textId="77777777" w:rsidTr="004437C2">
        <w:trPr>
          <w:trHeight w:val="579"/>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D7" w14:textId="77777777" w:rsidR="0049790D" w:rsidRPr="00830BCE" w:rsidRDefault="0049790D" w:rsidP="006F725D">
            <w:pPr>
              <w:rPr>
                <w:b/>
                <w:bCs/>
                <w:i/>
                <w:iCs/>
                <w:sz w:val="20"/>
                <w:szCs w:val="20"/>
              </w:rPr>
            </w:pPr>
            <w:r w:rsidRPr="00830BCE">
              <w:rPr>
                <w:b/>
                <w:bCs/>
                <w:i/>
                <w:iCs/>
                <w:sz w:val="20"/>
                <w:szCs w:val="20"/>
              </w:rPr>
              <w:t>Monitoring and Evaluation</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1DFB9D8" w14:textId="77777777" w:rsidR="0049790D" w:rsidRPr="00830BCE" w:rsidRDefault="0049790D" w:rsidP="000B4B2B">
            <w:pPr>
              <w:rPr>
                <w:sz w:val="20"/>
                <w:szCs w:val="20"/>
              </w:rPr>
            </w:pPr>
            <w:r w:rsidRPr="00830BCE">
              <w:rPr>
                <w:sz w:val="20"/>
                <w:szCs w:val="20"/>
              </w:rPr>
              <w:t xml:space="preserve">Capacities in individuals and </w:t>
            </w:r>
            <w:r w:rsidR="001A66D2" w:rsidRPr="00830BCE">
              <w:rPr>
                <w:sz w:val="20"/>
                <w:szCs w:val="20"/>
              </w:rPr>
              <w:t>organization</w:t>
            </w:r>
            <w:r w:rsidRPr="00830BCE">
              <w:rPr>
                <w:sz w:val="20"/>
                <w:szCs w:val="20"/>
              </w:rPr>
              <w:t>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D9" w14:textId="77777777" w:rsidR="0049790D" w:rsidRPr="00830BCE" w:rsidRDefault="0049790D" w:rsidP="006F725D">
            <w:pPr>
              <w:rPr>
                <w:sz w:val="20"/>
                <w:szCs w:val="20"/>
              </w:rPr>
            </w:pPr>
            <w:r w:rsidRPr="00830BCE">
              <w:rPr>
                <w:sz w:val="20"/>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DA" w14:textId="77777777" w:rsidR="0049790D" w:rsidRPr="00830BCE" w:rsidRDefault="0049790D" w:rsidP="006F725D">
            <w:pPr>
              <w:rPr>
                <w:sz w:val="20"/>
                <w:szCs w:val="20"/>
              </w:rPr>
            </w:pPr>
            <w:r w:rsidRPr="00830BCE">
              <w:rPr>
                <w:sz w:val="20"/>
                <w:szCs w:val="20"/>
              </w:rPr>
              <w:t>Article 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DFB9DB" w14:textId="77777777" w:rsidR="0049790D" w:rsidRPr="00830BCE" w:rsidRDefault="0049790D" w:rsidP="006F725D">
            <w:pPr>
              <w:rPr>
                <w:sz w:val="20"/>
                <w:szCs w:val="20"/>
              </w:rPr>
            </w:pPr>
          </w:p>
        </w:tc>
      </w:tr>
    </w:tbl>
    <w:p w14:paraId="11DFB9DD" w14:textId="77777777" w:rsidR="003705EF" w:rsidRPr="00830BCE" w:rsidRDefault="00466A48" w:rsidP="00FD6364">
      <w:pPr>
        <w:pStyle w:val="Heading2"/>
      </w:pPr>
      <w:bookmarkStart w:id="85" w:name="_Toc369681607"/>
      <w:bookmarkStart w:id="86" w:name="_Toc385193115"/>
      <w:bookmarkStart w:id="87" w:name="_Toc387837167"/>
      <w:r w:rsidRPr="00830BCE">
        <w:t>C.2 Project</w:t>
      </w:r>
      <w:r w:rsidR="000F527F" w:rsidRPr="00830BCE">
        <w:t xml:space="preserve"> Design</w:t>
      </w:r>
      <w:bookmarkEnd w:id="85"/>
      <w:r w:rsidR="00A259C0" w:rsidRPr="00830BCE">
        <w:t>:</w:t>
      </w:r>
      <w:bookmarkStart w:id="88" w:name="c2b"/>
      <w:bookmarkStart w:id="89" w:name="_Toc369681608"/>
      <w:bookmarkEnd w:id="88"/>
      <w:r w:rsidR="00294A57" w:rsidRPr="00830BCE">
        <w:t xml:space="preserve"> </w:t>
      </w:r>
      <w:r w:rsidR="00FC2869" w:rsidRPr="00830BCE">
        <w:t xml:space="preserve"> </w:t>
      </w:r>
      <w:r w:rsidR="000F527F" w:rsidRPr="00830BCE">
        <w:t>GEF Alternative</w:t>
      </w:r>
      <w:bookmarkEnd w:id="86"/>
      <w:bookmarkEnd w:id="87"/>
      <w:bookmarkEnd w:id="89"/>
    </w:p>
    <w:p w14:paraId="11DFB9DE" w14:textId="77777777" w:rsidR="00ED03FB" w:rsidRPr="00830BCE" w:rsidRDefault="00A73C65" w:rsidP="00855B97">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This project takes </w:t>
      </w:r>
      <w:r w:rsidR="00A259C0" w:rsidRPr="00830BCE">
        <w:t>an</w:t>
      </w:r>
      <w:r w:rsidRPr="00830BCE">
        <w:t xml:space="preserve"> incremental approach from a GEF construct towards strengthening Samoa’s environmental governance to meet Rio Convention objectives</w:t>
      </w:r>
      <w:r w:rsidR="00ED03FB" w:rsidRPr="00830BCE">
        <w:t xml:space="preserve">.  </w:t>
      </w:r>
      <w:r w:rsidRPr="00830BCE">
        <w:t>In the absence of this project, Samoa would continue to govern its environment through existing set of legislation</w:t>
      </w:r>
      <w:r w:rsidR="00755555" w:rsidRPr="00830BCE">
        <w:t>,</w:t>
      </w:r>
      <w:r w:rsidR="009D4A4A" w:rsidRPr="00830BCE">
        <w:t xml:space="preserve"> policy and </w:t>
      </w:r>
      <w:r w:rsidR="00274EAE" w:rsidRPr="00830BCE">
        <w:t xml:space="preserve">development </w:t>
      </w:r>
      <w:r w:rsidR="009D4A4A" w:rsidRPr="00830BCE">
        <w:t xml:space="preserve">planning documents </w:t>
      </w:r>
      <w:r w:rsidRPr="00830BCE">
        <w:t>with mixed results</w:t>
      </w:r>
      <w:r w:rsidR="00ED03FB" w:rsidRPr="00830BCE">
        <w:t xml:space="preserve">.  </w:t>
      </w:r>
      <w:r w:rsidRPr="00830BCE">
        <w:t>While these results would provide global environmental benefits, they would do so at a higher transaction cost than through the proposed GE</w:t>
      </w:r>
      <w:r w:rsidR="00F00C4F" w:rsidRPr="00830BCE">
        <w:t>F Alternative</w:t>
      </w:r>
      <w:r w:rsidR="00ED03FB" w:rsidRPr="00830BCE">
        <w:t xml:space="preserve">.  </w:t>
      </w:r>
      <w:r w:rsidR="00F00C4F" w:rsidRPr="00830BCE">
        <w:t xml:space="preserve">Government staff and the general public </w:t>
      </w:r>
      <w:r w:rsidRPr="00830BCE">
        <w:t>would remain insufficiently knowledgeable about how to fully understand the implications of global environmental directives under the conferences of the parties on national environmental and development policies, and how these directives can be strategically implemented through existing national environmental legislation</w:t>
      </w:r>
      <w:r w:rsidR="00755555" w:rsidRPr="00830BCE">
        <w:t xml:space="preserve"> and legal frameworks on both the national and </w:t>
      </w:r>
      <w:proofErr w:type="spellStart"/>
      <w:r w:rsidR="00755555" w:rsidRPr="00830BCE">
        <w:t>sectoral</w:t>
      </w:r>
      <w:proofErr w:type="spellEnd"/>
      <w:r w:rsidR="00755555" w:rsidRPr="00830BCE">
        <w:t xml:space="preserve"> levels</w:t>
      </w:r>
      <w:r w:rsidR="00ED03FB" w:rsidRPr="00830BCE">
        <w:t xml:space="preserve">.  </w:t>
      </w:r>
      <w:r w:rsidRPr="00830BCE">
        <w:t>The barriers to meeting and sustaining global environmental outcomes are described i</w:t>
      </w:r>
      <w:r w:rsidR="00E125AD">
        <w:t>n section B.2.e</w:t>
      </w:r>
      <w:r w:rsidR="00ED03FB" w:rsidRPr="00830BCE">
        <w:t>.</w:t>
      </w:r>
    </w:p>
    <w:p w14:paraId="11DFB9DF" w14:textId="77777777" w:rsidR="00740025" w:rsidRPr="00830BCE" w:rsidRDefault="00740025" w:rsidP="00316FDC">
      <w:pPr>
        <w:pStyle w:val="Heading3"/>
      </w:pPr>
      <w:bookmarkStart w:id="90" w:name="_Toc385193116"/>
      <w:bookmarkStart w:id="91" w:name="_Toc387837168"/>
      <w:r w:rsidRPr="00830BCE">
        <w:t>C.2.a</w:t>
      </w:r>
      <w:r w:rsidRPr="00830BCE">
        <w:tab/>
        <w:t>Project Rationale</w:t>
      </w:r>
      <w:bookmarkEnd w:id="90"/>
      <w:bookmarkEnd w:id="91"/>
    </w:p>
    <w:p w14:paraId="11DFB9E0" w14:textId="77777777" w:rsidR="00EF6693" w:rsidRDefault="00EF6693"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 xml:space="preserve">The rationale for this project stems from the NCSA findings </w:t>
      </w:r>
      <w:r w:rsidR="0050182B">
        <w:rPr>
          <w:noProof/>
          <w:szCs w:val="22"/>
        </w:rPr>
        <w:t>mentioned in B.2</w:t>
      </w:r>
      <w:r w:rsidR="00E125AD">
        <w:rPr>
          <w:noProof/>
          <w:szCs w:val="22"/>
        </w:rPr>
        <w:t>.</w:t>
      </w:r>
      <w:r w:rsidR="0050182B">
        <w:rPr>
          <w:noProof/>
          <w:szCs w:val="22"/>
        </w:rPr>
        <w:t xml:space="preserve">a and subsequent recommendations which asked for the improvement of national policy, legislative and institutional frameworks for better compliance and implementation of the three Rio Conventions.  </w:t>
      </w:r>
      <w:r w:rsidR="000F1691">
        <w:rPr>
          <w:noProof/>
          <w:szCs w:val="22"/>
        </w:rPr>
        <w:t xml:space="preserve">This would include the </w:t>
      </w:r>
      <w:r w:rsidR="00EA257D">
        <w:rPr>
          <w:noProof/>
          <w:szCs w:val="22"/>
        </w:rPr>
        <w:t>establishment of adequate institutional data and information management and dissemination mechanism to assist improve public awareness</w:t>
      </w:r>
      <w:r w:rsidR="007C0DFB">
        <w:rPr>
          <w:noProof/>
          <w:szCs w:val="22"/>
        </w:rPr>
        <w:t>,</w:t>
      </w:r>
      <w:r w:rsidR="00EA257D">
        <w:rPr>
          <w:noProof/>
          <w:szCs w:val="22"/>
        </w:rPr>
        <w:t xml:space="preserve"> to facilitate their participation </w:t>
      </w:r>
      <w:r w:rsidR="009536F8">
        <w:rPr>
          <w:noProof/>
          <w:szCs w:val="22"/>
        </w:rPr>
        <w:t xml:space="preserve">in national efforts at meeting global issues.  </w:t>
      </w:r>
      <w:r w:rsidR="00120284">
        <w:rPr>
          <w:noProof/>
          <w:szCs w:val="22"/>
        </w:rPr>
        <w:t>It also calls for strengthening and enforcement of policies and legal framew</w:t>
      </w:r>
      <w:r w:rsidR="00A3018C">
        <w:rPr>
          <w:noProof/>
          <w:szCs w:val="22"/>
        </w:rPr>
        <w:t>orks</w:t>
      </w:r>
      <w:r w:rsidR="00120284">
        <w:rPr>
          <w:noProof/>
          <w:szCs w:val="22"/>
        </w:rPr>
        <w:t xml:space="preserve"> at the systemic and </w:t>
      </w:r>
      <w:r w:rsidR="00A3018C">
        <w:rPr>
          <w:noProof/>
          <w:szCs w:val="22"/>
        </w:rPr>
        <w:t>individual</w:t>
      </w:r>
      <w:r w:rsidR="00120284">
        <w:rPr>
          <w:noProof/>
          <w:szCs w:val="22"/>
        </w:rPr>
        <w:t xml:space="preserve"> levels.  </w:t>
      </w:r>
      <w:r w:rsidR="004A1001">
        <w:rPr>
          <w:noProof/>
          <w:szCs w:val="22"/>
        </w:rPr>
        <w:t>There</w:t>
      </w:r>
      <w:r w:rsidRPr="00830BCE">
        <w:rPr>
          <w:noProof/>
          <w:szCs w:val="22"/>
        </w:rPr>
        <w:t xml:space="preserve"> a</w:t>
      </w:r>
      <w:r w:rsidR="006A65AE">
        <w:rPr>
          <w:noProof/>
          <w:szCs w:val="22"/>
        </w:rPr>
        <w:t>re</w:t>
      </w:r>
      <w:r w:rsidR="004A1001">
        <w:rPr>
          <w:noProof/>
          <w:szCs w:val="22"/>
        </w:rPr>
        <w:t xml:space="preserve"> in existence</w:t>
      </w:r>
      <w:r w:rsidR="006A65AE">
        <w:rPr>
          <w:noProof/>
          <w:szCs w:val="22"/>
        </w:rPr>
        <w:t xml:space="preserve"> a</w:t>
      </w:r>
      <w:r w:rsidRPr="00830BCE">
        <w:rPr>
          <w:noProof/>
          <w:szCs w:val="22"/>
        </w:rPr>
        <w:t xml:space="preserve"> great number of environment laws, strategies, frameworks and policies that generate much confusion, impeding Samoa’s  ability to effectively comply with Convention objectives.  As a result, these legal instruments are not effectively implemented or enforced, and in certain cases work against each other.  This is further exacerbated by decision-makers and planners not being adequately versed on the legislation and issues inherent.  This is due to a variety of reasons including staff changes and insufficient training.</w:t>
      </w:r>
    </w:p>
    <w:p w14:paraId="11DFB9E1" w14:textId="77777777" w:rsidR="00AD6821" w:rsidRPr="00830BCE" w:rsidRDefault="00AD6821" w:rsidP="00855B97">
      <w:pPr>
        <w:widowControl w:val="0"/>
        <w:numPr>
          <w:ilvl w:val="0"/>
          <w:numId w:val="5"/>
        </w:numPr>
        <w:tabs>
          <w:tab w:val="clear" w:pos="360"/>
          <w:tab w:val="num" w:pos="540"/>
        </w:tabs>
        <w:autoSpaceDE w:val="0"/>
        <w:autoSpaceDN w:val="0"/>
        <w:adjustRightInd w:val="0"/>
        <w:spacing w:after="120"/>
        <w:ind w:left="0" w:firstLine="0"/>
        <w:jc w:val="both"/>
        <w:rPr>
          <w:noProof/>
          <w:sz w:val="21"/>
          <w:szCs w:val="21"/>
        </w:rPr>
      </w:pPr>
      <w:r w:rsidRPr="00830BCE">
        <w:t xml:space="preserve">This project is innovative in its design as it will target capacity development activities to key partners, decision-makers, planners and their respective staff, on how to better implement (and amend where appropriate) the current set of environmental legal instruments, tools and mechanisms to meet both national and global environmental priorities.  </w:t>
      </w:r>
      <w:r w:rsidR="00AE7EAF">
        <w:t xml:space="preserve">It will work in close parallel with other government initiatives which </w:t>
      </w:r>
      <w:proofErr w:type="spellStart"/>
      <w:r w:rsidR="00AE7EAF">
        <w:t>compliment</w:t>
      </w:r>
      <w:proofErr w:type="spellEnd"/>
      <w:r w:rsidR="00AE7EAF">
        <w:t xml:space="preserve"> and/or strengthen Samoa’s capacity to implement Rio Convention obligations.  </w:t>
      </w:r>
      <w:r w:rsidRPr="00830BCE">
        <w:t xml:space="preserve">This will necessitate the improvement of coordination mechanism and data and knowledge management tools to equip the MNRE (as the key environment organization) better drive and encourage coordinated efforts at mainstreaming </w:t>
      </w:r>
      <w:r w:rsidR="00AE7EAF">
        <w:t xml:space="preserve">the </w:t>
      </w:r>
      <w:r w:rsidRPr="00830BCE">
        <w:t xml:space="preserve">three Rio Conventions into the planning stages of national </w:t>
      </w:r>
      <w:r w:rsidRPr="00830BCE">
        <w:lastRenderedPageBreak/>
        <w:t>programmes and priorities.</w:t>
      </w:r>
    </w:p>
    <w:p w14:paraId="11DFB9E2" w14:textId="77777777" w:rsidR="00EF6693" w:rsidRPr="00830BCE" w:rsidRDefault="00EF6693" w:rsidP="00855B97">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 xml:space="preserve">This project is in line with CCCD Programme Framework </w:t>
      </w:r>
      <w:r w:rsidRPr="00830BCE">
        <w:t xml:space="preserve">2, which calls for countries to improve decision-making for the global environment through improved generation, access and use of information and knowledge.  </w:t>
      </w:r>
      <w:r w:rsidR="00663D25">
        <w:t>T</w:t>
      </w:r>
      <w:r w:rsidR="00306A0A">
        <w:t>hrough the generation and use of knowledge and information, t</w:t>
      </w:r>
      <w:r w:rsidRPr="00830BCE">
        <w:t xml:space="preserve">he project will also contribute to CCCD Programme Framework 4, which calls for countries to strengthen capacities for developing </w:t>
      </w:r>
      <w:r w:rsidR="008201EC">
        <w:t xml:space="preserve">and implementing </w:t>
      </w:r>
      <w:r w:rsidRPr="00830BCE">
        <w:t xml:space="preserve">policy and legislative frameworks.  </w:t>
      </w:r>
      <w:r w:rsidRPr="00830BCE">
        <w:rPr>
          <w:noProof/>
          <w:szCs w:val="22"/>
        </w:rPr>
        <w:t>Through a learn</w:t>
      </w:r>
      <w:r w:rsidR="00306A0A">
        <w:rPr>
          <w:noProof/>
          <w:szCs w:val="22"/>
        </w:rPr>
        <w:t>ing</w:t>
      </w:r>
      <w:r w:rsidRPr="00830BCE">
        <w:rPr>
          <w:noProof/>
          <w:szCs w:val="22"/>
        </w:rPr>
        <w:t xml:space="preserve">-by-doing process, this project will increase the ability of stakeholders to diagnose, understand and transform information and knowledge into local actions.  </w:t>
      </w:r>
    </w:p>
    <w:p w14:paraId="11DFB9E3" w14:textId="77777777" w:rsidR="006A65AE" w:rsidRDefault="006A65AE" w:rsidP="00855B97">
      <w:pPr>
        <w:pStyle w:val="ListParagraph"/>
        <w:numPr>
          <w:ilvl w:val="0"/>
          <w:numId w:val="5"/>
        </w:numPr>
        <w:tabs>
          <w:tab w:val="clear" w:pos="360"/>
          <w:tab w:val="num" w:pos="0"/>
        </w:tabs>
        <w:autoSpaceDE w:val="0"/>
        <w:autoSpaceDN w:val="0"/>
        <w:adjustRightInd w:val="0"/>
        <w:spacing w:after="120"/>
        <w:ind w:left="0" w:firstLine="0"/>
        <w:jc w:val="both"/>
      </w:pPr>
      <w:r w:rsidRPr="00830BCE">
        <w:t>The allocation of the GEF increment and co-financing to each activity is a best estimate of how much of the GEF increment is needed to complement the baseline and co-financing that was leveraged to implement the project.  The GEF will partner with the</w:t>
      </w:r>
      <w:r>
        <w:t xml:space="preserve"> Government </w:t>
      </w:r>
      <w:r w:rsidR="008201EC">
        <w:t xml:space="preserve">of Samoa </w:t>
      </w:r>
      <w:r>
        <w:t xml:space="preserve">and UNDP’s </w:t>
      </w:r>
      <w:r w:rsidRPr="00830BCE">
        <w:t xml:space="preserve">technical assistance programmes to provide incremental support to strengthen tools and mechanisms to mainstream global environmental provisions under the three Rio Conventions.  This project will also coordinate with the GEF/UNDP Samoa LDCF parallel outputs such as Output 1 on mainstreaming CCA into development plans and </w:t>
      </w:r>
      <w:proofErr w:type="spellStart"/>
      <w:r w:rsidRPr="00830BCE">
        <w:t>sectoral</w:t>
      </w:r>
      <w:proofErr w:type="spellEnd"/>
      <w:r w:rsidRPr="00830BCE">
        <w:t xml:space="preserve"> strategies, and Outputs 3.1 and 3.2 on development of knowledge management and establishment of an M&amp;E system to strengthen institutional coordination.  These two complementary projects will contribute to the overall effective implementation, reporting and monitoring of the Rio Conventions and other </w:t>
      </w:r>
      <w:proofErr w:type="spellStart"/>
      <w:r w:rsidRPr="00830BCE">
        <w:t>MEAs.</w:t>
      </w:r>
      <w:proofErr w:type="spellEnd"/>
    </w:p>
    <w:p w14:paraId="11DFB9E4" w14:textId="77777777" w:rsidR="0086511C" w:rsidRPr="00830BCE" w:rsidRDefault="0086511C" w:rsidP="00316FDC">
      <w:pPr>
        <w:pStyle w:val="Heading3"/>
      </w:pPr>
      <w:bookmarkStart w:id="92" w:name="_Toc385193117"/>
      <w:bookmarkStart w:id="93" w:name="_Toc387837169"/>
      <w:r w:rsidRPr="00830BCE">
        <w:t>C.2.b</w:t>
      </w:r>
      <w:r w:rsidRPr="00830BCE">
        <w:tab/>
        <w:t>Project Goal and Objectives</w:t>
      </w:r>
      <w:bookmarkEnd w:id="92"/>
      <w:bookmarkEnd w:id="93"/>
    </w:p>
    <w:p w14:paraId="11DFB9E5" w14:textId="77777777" w:rsidR="000F57F2" w:rsidRDefault="0086511C" w:rsidP="00855B97">
      <w:pPr>
        <w:pStyle w:val="ListParagraph"/>
        <w:numPr>
          <w:ilvl w:val="0"/>
          <w:numId w:val="5"/>
        </w:numPr>
        <w:tabs>
          <w:tab w:val="clear" w:pos="360"/>
          <w:tab w:val="num" w:pos="0"/>
        </w:tabs>
        <w:autoSpaceDE w:val="0"/>
        <w:autoSpaceDN w:val="0"/>
        <w:adjustRightInd w:val="0"/>
        <w:spacing w:after="120"/>
        <w:ind w:left="0" w:firstLine="0"/>
        <w:jc w:val="both"/>
      </w:pPr>
      <w:r w:rsidRPr="00830BCE">
        <w:t>The goal of this project is to address the capacity gaps and needs that are vital to the enhancement of Samoa’s ability to meet its obligations under the Conventions</w:t>
      </w:r>
      <w:r w:rsidR="00ED03FB" w:rsidRPr="00830BCE">
        <w:t xml:space="preserve">.  </w:t>
      </w:r>
      <w:r w:rsidRPr="00830BCE">
        <w:t xml:space="preserve">To this end, </w:t>
      </w:r>
      <w:r w:rsidR="00806869">
        <w:t xml:space="preserve">the </w:t>
      </w:r>
      <w:r w:rsidR="00806869" w:rsidRPr="00830BCE">
        <w:t xml:space="preserve">objective of this targeted cross-cutting capacity development project </w:t>
      </w:r>
      <w:r w:rsidR="000F57F2">
        <w:t>is</w:t>
      </w:r>
      <w:r w:rsidR="00806869" w:rsidRPr="00830BCE">
        <w:t xml:space="preserve"> </w:t>
      </w:r>
      <w:r w:rsidR="00806869" w:rsidRPr="000F57F2">
        <w:rPr>
          <w:i/>
        </w:rPr>
        <w:t>to strengthen technical and institutional capacities for more effective implementation</w:t>
      </w:r>
      <w:r w:rsidR="00501DC0" w:rsidRPr="000F57F2">
        <w:rPr>
          <w:i/>
        </w:rPr>
        <w:t xml:space="preserve"> of the three Rio Conventions</w:t>
      </w:r>
      <w:r w:rsidR="00501DC0">
        <w:t>.</w:t>
      </w:r>
      <w:r w:rsidR="000F57F2">
        <w:t xml:space="preserve">  </w:t>
      </w:r>
      <w:r w:rsidR="00806869" w:rsidRPr="00830BCE">
        <w:t xml:space="preserve">This objective will be met by three </w:t>
      </w:r>
      <w:r w:rsidR="00052CDA">
        <w:t xml:space="preserve">closely </w:t>
      </w:r>
      <w:r w:rsidR="000F57F2">
        <w:t>interlinked components:</w:t>
      </w:r>
    </w:p>
    <w:p w14:paraId="11DFB9E6" w14:textId="77777777" w:rsidR="000F57F2" w:rsidRDefault="000F57F2" w:rsidP="00855B97">
      <w:pPr>
        <w:pStyle w:val="ListParagraph"/>
        <w:autoSpaceDE w:val="0"/>
        <w:autoSpaceDN w:val="0"/>
        <w:adjustRightInd w:val="0"/>
        <w:spacing w:after="120"/>
        <w:ind w:left="0"/>
        <w:jc w:val="both"/>
      </w:pPr>
    </w:p>
    <w:p w14:paraId="11DFB9E7" w14:textId="77777777" w:rsidR="000F57F2" w:rsidRPr="000F57F2" w:rsidRDefault="00806869" w:rsidP="00855B97">
      <w:pPr>
        <w:pStyle w:val="ListParagraph"/>
        <w:numPr>
          <w:ilvl w:val="0"/>
          <w:numId w:val="5"/>
        </w:numPr>
        <w:tabs>
          <w:tab w:val="clear" w:pos="360"/>
          <w:tab w:val="num" w:pos="0"/>
        </w:tabs>
        <w:autoSpaceDE w:val="0"/>
        <w:autoSpaceDN w:val="0"/>
        <w:adjustRightInd w:val="0"/>
        <w:spacing w:after="120"/>
        <w:ind w:left="0" w:firstLine="0"/>
        <w:jc w:val="both"/>
      </w:pPr>
      <w:r w:rsidRPr="00830BCE">
        <w:t xml:space="preserve">Component 1 </w:t>
      </w:r>
      <w:r w:rsidR="000F57F2">
        <w:t xml:space="preserve">focuses on strengthening developing more effective tools and mechanisms to meet Rio Convention obligations, including strengthening targeted legal instruments to ensure long-term legitimacy of project results.  Building on the capacities developed under Component 1, Component 2 will </w:t>
      </w:r>
      <w:r w:rsidRPr="00830BCE">
        <w:t xml:space="preserve">strengthen the institutional and individual capacities of the key implementing agencies to support the implementation of the Rio Conventions.  This component is crucial as it comprises a broad set of capacity development activities that serve to reinforce the resilience and institutional sustainability of project outcomes.  </w:t>
      </w:r>
      <w:r w:rsidR="00F072CD" w:rsidRPr="000F57F2">
        <w:rPr>
          <w:color w:val="000000"/>
          <w:szCs w:val="22"/>
        </w:rPr>
        <w:t>It</w:t>
      </w:r>
      <w:r w:rsidRPr="000F57F2">
        <w:rPr>
          <w:color w:val="000000"/>
          <w:szCs w:val="22"/>
        </w:rPr>
        <w:t xml:space="preserve"> includes the design and implementation of a </w:t>
      </w:r>
      <w:r w:rsidR="00F072CD" w:rsidRPr="000F57F2">
        <w:rPr>
          <w:color w:val="000000"/>
          <w:szCs w:val="22"/>
        </w:rPr>
        <w:t xml:space="preserve">centralized knowledge and information management and sharing system, policies and processes which will feed into the design of </w:t>
      </w:r>
      <w:r w:rsidRPr="000F57F2">
        <w:rPr>
          <w:color w:val="000000"/>
          <w:szCs w:val="22"/>
        </w:rPr>
        <w:t>comprehensive training programme</w:t>
      </w:r>
      <w:r w:rsidR="00F072CD" w:rsidRPr="000F57F2">
        <w:rPr>
          <w:color w:val="000000"/>
          <w:szCs w:val="22"/>
        </w:rPr>
        <w:t>s</w:t>
      </w:r>
      <w:r w:rsidRPr="000F57F2">
        <w:rPr>
          <w:color w:val="000000"/>
          <w:szCs w:val="22"/>
        </w:rPr>
        <w:t xml:space="preserve"> and public awareness campaign</w:t>
      </w:r>
      <w:r w:rsidR="00F072CD" w:rsidRPr="000F57F2">
        <w:rPr>
          <w:color w:val="000000"/>
          <w:szCs w:val="22"/>
        </w:rPr>
        <w:t>,</w:t>
      </w:r>
      <w:r w:rsidRPr="000F57F2">
        <w:rPr>
          <w:color w:val="000000"/>
          <w:szCs w:val="22"/>
        </w:rPr>
        <w:t xml:space="preserve"> targeted </w:t>
      </w:r>
      <w:r w:rsidR="00F072CD" w:rsidRPr="000F57F2">
        <w:rPr>
          <w:color w:val="000000"/>
          <w:szCs w:val="22"/>
        </w:rPr>
        <w:t>for</w:t>
      </w:r>
      <w:r w:rsidRPr="000F57F2">
        <w:rPr>
          <w:color w:val="000000"/>
          <w:szCs w:val="22"/>
        </w:rPr>
        <w:t xml:space="preserve"> technical staff, parliamentarians, legal officers, community authorities as well as </w:t>
      </w:r>
      <w:r w:rsidR="000F57F2">
        <w:rPr>
          <w:color w:val="000000"/>
          <w:szCs w:val="22"/>
        </w:rPr>
        <w:t>a range of other stakeholders.</w:t>
      </w:r>
    </w:p>
    <w:p w14:paraId="11DFB9E8" w14:textId="77777777" w:rsidR="000F57F2" w:rsidRPr="000F57F2" w:rsidRDefault="000F57F2" w:rsidP="00855B97">
      <w:pPr>
        <w:pStyle w:val="ListParagraph"/>
        <w:autoSpaceDE w:val="0"/>
        <w:autoSpaceDN w:val="0"/>
        <w:adjustRightInd w:val="0"/>
        <w:spacing w:after="120"/>
        <w:ind w:left="0"/>
        <w:jc w:val="both"/>
      </w:pPr>
    </w:p>
    <w:p w14:paraId="11DFB9E9" w14:textId="77777777" w:rsidR="0086511C" w:rsidRDefault="000F57F2" w:rsidP="00855B97">
      <w:pPr>
        <w:pStyle w:val="ListParagraph"/>
        <w:numPr>
          <w:ilvl w:val="0"/>
          <w:numId w:val="5"/>
        </w:numPr>
        <w:tabs>
          <w:tab w:val="clear" w:pos="360"/>
          <w:tab w:val="num" w:pos="0"/>
        </w:tabs>
        <w:autoSpaceDE w:val="0"/>
        <w:autoSpaceDN w:val="0"/>
        <w:adjustRightInd w:val="0"/>
        <w:spacing w:after="120"/>
        <w:ind w:left="0" w:firstLine="0"/>
        <w:jc w:val="both"/>
      </w:pPr>
      <w:r>
        <w:t xml:space="preserve">Through a learn-by-doing, collaborative and participatory set of exercises and building upon the tools developed in component 1, </w:t>
      </w:r>
      <w:r w:rsidR="00806869" w:rsidRPr="00830BCE">
        <w:t xml:space="preserve">Component </w:t>
      </w:r>
      <w:r>
        <w:t xml:space="preserve">3will engage stakeholders in the mainstreaming of Rio Convention obligations, criteria, and indicators into a select set of </w:t>
      </w:r>
      <w:r w:rsidR="00806869" w:rsidRPr="00830BCE">
        <w:t>national development plans and sector plans.</w:t>
      </w:r>
    </w:p>
    <w:p w14:paraId="11DFB9EA" w14:textId="77777777" w:rsidR="00EC0E40" w:rsidRPr="00830BCE" w:rsidRDefault="00EC0E40" w:rsidP="00855B97">
      <w:pPr>
        <w:pStyle w:val="ListParagraph"/>
        <w:autoSpaceDE w:val="0"/>
        <w:autoSpaceDN w:val="0"/>
        <w:adjustRightInd w:val="0"/>
        <w:spacing w:after="120"/>
        <w:ind w:left="0"/>
        <w:jc w:val="both"/>
      </w:pPr>
    </w:p>
    <w:p w14:paraId="11DFB9EB" w14:textId="77777777" w:rsidR="00ED03FB" w:rsidRPr="00830BCE" w:rsidRDefault="0086511C" w:rsidP="00855B97">
      <w:pPr>
        <w:pStyle w:val="ListParagraph"/>
        <w:numPr>
          <w:ilvl w:val="0"/>
          <w:numId w:val="5"/>
        </w:numPr>
        <w:tabs>
          <w:tab w:val="clear" w:pos="360"/>
        </w:tabs>
        <w:autoSpaceDE w:val="0"/>
        <w:autoSpaceDN w:val="0"/>
        <w:adjustRightInd w:val="0"/>
        <w:spacing w:after="120"/>
        <w:ind w:left="0" w:firstLine="0"/>
        <w:jc w:val="both"/>
        <w:rPr>
          <w:color w:val="000000"/>
          <w:szCs w:val="22"/>
        </w:rPr>
      </w:pPr>
      <w:r w:rsidRPr="00830BCE">
        <w:rPr>
          <w:color w:val="000000"/>
          <w:szCs w:val="22"/>
        </w:rPr>
        <w:t>The objective of this project is in line with the CCCD strategy of strengthening capacities for policy and legislation development for achieving global benefits and generation, access and use of information and knowledge to capture and share environmental development baseline as a strategic approach to institutionalize national efforts that deliver global environmental benefits</w:t>
      </w:r>
      <w:r w:rsidR="00ED03FB" w:rsidRPr="00830BCE">
        <w:rPr>
          <w:color w:val="000000"/>
          <w:szCs w:val="22"/>
        </w:rPr>
        <w:t xml:space="preserve">.  </w:t>
      </w:r>
      <w:r w:rsidRPr="00830BCE">
        <w:rPr>
          <w:color w:val="000000"/>
          <w:szCs w:val="22"/>
        </w:rPr>
        <w:t>Annex 2 provides a logical framework of the project that details project objectives, outputs and activities</w:t>
      </w:r>
      <w:r w:rsidR="00ED03FB" w:rsidRPr="00830BCE">
        <w:rPr>
          <w:color w:val="000000"/>
          <w:szCs w:val="22"/>
        </w:rPr>
        <w:t>.</w:t>
      </w:r>
    </w:p>
    <w:p w14:paraId="11DFB9EC" w14:textId="77777777" w:rsidR="004B6436" w:rsidRPr="00830BCE" w:rsidRDefault="004B6436" w:rsidP="00855B97">
      <w:pPr>
        <w:jc w:val="both"/>
        <w:rPr>
          <w:color w:val="000000"/>
          <w:szCs w:val="22"/>
        </w:rPr>
      </w:pPr>
      <w:r w:rsidRPr="00830BCE">
        <w:rPr>
          <w:color w:val="000000"/>
          <w:szCs w:val="22"/>
        </w:rPr>
        <w:br w:type="page"/>
      </w:r>
    </w:p>
    <w:p w14:paraId="11DFB9ED" w14:textId="77777777" w:rsidR="00830BCE" w:rsidRPr="00174742" w:rsidRDefault="00AD6821" w:rsidP="00855B97">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lastRenderedPageBreak/>
        <w:t xml:space="preserve">  The project will take an adaptive collaborative management (ACM) approach to implementation, which calls for stakeholders to take an early and proactive role in the mainstreaming exercises, as well as to help identify and solve unexpected implementation barriers and challenges.  By taking an ACM approach, project activities and outputs can be more legitimately modified and adapted to maintain timely and cost-effective project performance and deliver</w:t>
      </w:r>
      <w:r w:rsidR="00A96D5E">
        <w:t>y.</w:t>
      </w:r>
    </w:p>
    <w:p w14:paraId="11DFB9EE" w14:textId="77777777" w:rsidR="00830BCE" w:rsidRPr="00830BCE" w:rsidRDefault="00830BCE" w:rsidP="00830BCE"/>
    <w:p w14:paraId="11DFB9EF" w14:textId="77777777" w:rsidR="00830BCE" w:rsidRPr="00830BCE" w:rsidRDefault="00D20E3C" w:rsidP="00830BCE">
      <w:r>
        <w:rPr>
          <w:noProof/>
        </w:rPr>
        <mc:AlternateContent>
          <mc:Choice Requires="wps">
            <w:drawing>
              <wp:anchor distT="0" distB="0" distL="114300" distR="114300" simplePos="0" relativeHeight="251741696" behindDoc="0" locked="0" layoutInCell="1" allowOverlap="1" wp14:anchorId="11DFCCE9" wp14:editId="11DFCCEA">
                <wp:simplePos x="0" y="0"/>
                <wp:positionH relativeFrom="column">
                  <wp:posOffset>4648200</wp:posOffset>
                </wp:positionH>
                <wp:positionV relativeFrom="paragraph">
                  <wp:posOffset>23495</wp:posOffset>
                </wp:positionV>
                <wp:extent cx="1276350" cy="2239010"/>
                <wp:effectExtent l="0" t="0" r="19050" b="27940"/>
                <wp:wrapNone/>
                <wp:docPr id="65"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239010"/>
                        </a:xfrm>
                        <a:prstGeom prst="rect">
                          <a:avLst/>
                        </a:prstGeom>
                        <a:solidFill>
                          <a:schemeClr val="accent6">
                            <a:lumMod val="20000"/>
                            <a:lumOff val="80000"/>
                            <a:alpha val="80000"/>
                          </a:schemeClr>
                        </a:solidFill>
                        <a:ln w="9525">
                          <a:solidFill>
                            <a:srgbClr val="000000"/>
                          </a:solidFill>
                          <a:miter lim="800000"/>
                          <a:headEnd/>
                          <a:tailEnd/>
                        </a:ln>
                      </wps:spPr>
                      <wps:txbx>
                        <w:txbxContent>
                          <w:p w14:paraId="11DFCD91" w14:textId="77777777" w:rsidR="00855B97" w:rsidRPr="00B23ED9" w:rsidRDefault="00855B97" w:rsidP="00830BCE">
                            <w:pPr>
                              <w:rPr>
                                <w:sz w:val="18"/>
                                <w:szCs w:val="18"/>
                                <w:u w:val="single"/>
                              </w:rPr>
                            </w:pPr>
                            <w:r>
                              <w:rPr>
                                <w:sz w:val="18"/>
                                <w:szCs w:val="18"/>
                                <w:u w:val="single"/>
                              </w:rPr>
                              <w:t xml:space="preserve">Mainstreaming of Rio Conventions </w:t>
                            </w:r>
                          </w:p>
                          <w:p w14:paraId="11DFCD92" w14:textId="77777777" w:rsidR="00855B97" w:rsidRPr="00FB64BF" w:rsidRDefault="00855B97" w:rsidP="00FE5503">
                            <w:pPr>
                              <w:pStyle w:val="ListParagraph"/>
                              <w:numPr>
                                <w:ilvl w:val="0"/>
                                <w:numId w:val="18"/>
                              </w:numPr>
                              <w:ind w:left="180" w:hanging="180"/>
                              <w:rPr>
                                <w:sz w:val="17"/>
                                <w:szCs w:val="17"/>
                              </w:rPr>
                            </w:pPr>
                            <w:r w:rsidRPr="00FB64BF">
                              <w:rPr>
                                <w:sz w:val="17"/>
                                <w:szCs w:val="17"/>
                              </w:rPr>
                              <w:t>SDS 2017-2021 with operational focus on Rio Conventions</w:t>
                            </w:r>
                          </w:p>
                          <w:p w14:paraId="11DFCD93" w14:textId="77777777" w:rsidR="00855B97" w:rsidRPr="00FB64BF" w:rsidRDefault="00855B97" w:rsidP="00FE5503">
                            <w:pPr>
                              <w:pStyle w:val="ListParagraph"/>
                              <w:numPr>
                                <w:ilvl w:val="0"/>
                                <w:numId w:val="18"/>
                              </w:numPr>
                              <w:ind w:left="180" w:hanging="180"/>
                              <w:rPr>
                                <w:sz w:val="17"/>
                                <w:szCs w:val="17"/>
                              </w:rPr>
                            </w:pPr>
                            <w:r w:rsidRPr="00FB64BF">
                              <w:rPr>
                                <w:sz w:val="17"/>
                                <w:szCs w:val="17"/>
                              </w:rPr>
                              <w:t>Rio Convention obligations mainstreamed into NESP, and other sector plans</w:t>
                            </w:r>
                          </w:p>
                          <w:p w14:paraId="11DFCD94" w14:textId="77777777" w:rsidR="00855B97" w:rsidRPr="00FB64BF" w:rsidRDefault="00855B97" w:rsidP="00FE5503">
                            <w:pPr>
                              <w:pStyle w:val="ListParagraph"/>
                              <w:numPr>
                                <w:ilvl w:val="0"/>
                                <w:numId w:val="18"/>
                              </w:numPr>
                              <w:ind w:left="180" w:hanging="180"/>
                              <w:rPr>
                                <w:sz w:val="17"/>
                                <w:szCs w:val="17"/>
                              </w:rPr>
                            </w:pPr>
                            <w:r w:rsidRPr="00FB64BF">
                              <w:rPr>
                                <w:sz w:val="17"/>
                                <w:szCs w:val="17"/>
                              </w:rPr>
                              <w:t>Streamlined monitoring &amp; implementation of Rio Convention &amp; other MEAs global obligations</w:t>
                            </w:r>
                            <w:r>
                              <w:rPr>
                                <w:sz w:val="17"/>
                                <w:szCs w:val="17"/>
                              </w:rPr>
                              <w:t xml:space="preserve"> across sectors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2" o:spid="_x0000_s1029" type="#_x0000_t202" style="position:absolute;margin-left:366pt;margin-top:1.85pt;width:100.5pt;height:176.3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" fillcolor="#fde9d9 [665]">
                <v:fill opacity="52428f"/>
                <v:textbox>
                  <w:txbxContent>
                    <w:p w:rsidR="00855B97" w:rsidRPr="00B23ED9" w:rsidRDefault="00855B97" w:rsidP="00830BCE">
                      <w:pPr>
                        <w:rPr>
                          <w:sz w:val="18"/>
                          <w:szCs w:val="18"/>
                          <w:u w:val="single"/>
                        </w:rPr>
                      </w:pPr>
                      <w:r>
                        <w:rPr>
                          <w:sz w:val="18"/>
                          <w:szCs w:val="18"/>
                          <w:u w:val="single"/>
                        </w:rPr>
                        <w:t xml:space="preserve">Mainstreaming of Rio Conventions </w:t>
                      </w:r>
                    </w:p>
                    <w:p w:rsidR="00855B97" w:rsidRPr="00FB64BF" w:rsidRDefault="00855B97" w:rsidP="00FE5503">
                      <w:pPr>
                        <w:pStyle w:val="ListParagraph"/>
                        <w:numPr>
                          <w:ilvl w:val="0"/>
                          <w:numId w:val="18"/>
                        </w:numPr>
                        <w:ind w:left="180" w:hanging="180"/>
                        <w:rPr>
                          <w:sz w:val="17"/>
                          <w:szCs w:val="17"/>
                        </w:rPr>
                      </w:pPr>
                      <w:r w:rsidRPr="00FB64BF">
                        <w:rPr>
                          <w:sz w:val="17"/>
                          <w:szCs w:val="17"/>
                        </w:rPr>
                        <w:t>SDS 2017-2021 with operational focus on Rio Conventions</w:t>
                      </w:r>
                    </w:p>
                    <w:p w:rsidR="00855B97" w:rsidRPr="00FB64BF" w:rsidRDefault="00855B97" w:rsidP="00FE5503">
                      <w:pPr>
                        <w:pStyle w:val="ListParagraph"/>
                        <w:numPr>
                          <w:ilvl w:val="0"/>
                          <w:numId w:val="18"/>
                        </w:numPr>
                        <w:ind w:left="180" w:hanging="180"/>
                        <w:rPr>
                          <w:sz w:val="17"/>
                          <w:szCs w:val="17"/>
                        </w:rPr>
                      </w:pPr>
                      <w:r w:rsidRPr="00FB64BF">
                        <w:rPr>
                          <w:sz w:val="17"/>
                          <w:szCs w:val="17"/>
                        </w:rPr>
                        <w:t>Rio Convention obligations mainstreamed into NESP, and other sector plans</w:t>
                      </w:r>
                    </w:p>
                    <w:p w:rsidR="00855B97" w:rsidRPr="00FB64BF" w:rsidRDefault="00855B97" w:rsidP="00FE5503">
                      <w:pPr>
                        <w:pStyle w:val="ListParagraph"/>
                        <w:numPr>
                          <w:ilvl w:val="0"/>
                          <w:numId w:val="18"/>
                        </w:numPr>
                        <w:ind w:left="180" w:hanging="180"/>
                        <w:rPr>
                          <w:sz w:val="17"/>
                          <w:szCs w:val="17"/>
                        </w:rPr>
                      </w:pPr>
                      <w:r w:rsidRPr="00FB64BF">
                        <w:rPr>
                          <w:sz w:val="17"/>
                          <w:szCs w:val="17"/>
                        </w:rPr>
                        <w:t>Streamlined monitoring &amp; implementation of Rio Convention &amp; other MEAs global obligations</w:t>
                      </w:r>
                      <w:r>
                        <w:rPr>
                          <w:sz w:val="17"/>
                          <w:szCs w:val="17"/>
                        </w:rPr>
                        <w:t xml:space="preserve"> across sectors</w:t>
                      </w:r>
                    </w:p>
                  </w:txbxContent>
                </v:textbox>
              </v:shape>
            </w:pict>
          </mc:Fallback>
        </mc:AlternateContent>
      </w:r>
      <w:r>
        <w:rPr>
          <w:noProof/>
        </w:rPr>
        <mc:AlternateContent>
          <mc:Choice Requires="wps">
            <w:drawing>
              <wp:anchor distT="0" distB="0" distL="114300" distR="114300" simplePos="0" relativeHeight="251742720" behindDoc="0" locked="0" layoutInCell="1" allowOverlap="1" wp14:anchorId="11DFCCEB" wp14:editId="11DFCCEC">
                <wp:simplePos x="0" y="0"/>
                <wp:positionH relativeFrom="column">
                  <wp:posOffset>2472690</wp:posOffset>
                </wp:positionH>
                <wp:positionV relativeFrom="paragraph">
                  <wp:posOffset>24130</wp:posOffset>
                </wp:positionV>
                <wp:extent cx="1385570" cy="2626995"/>
                <wp:effectExtent l="0" t="0" r="24130" b="20955"/>
                <wp:wrapNone/>
                <wp:docPr id="67"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570" cy="2626995"/>
                        </a:xfrm>
                        <a:prstGeom prst="rect">
                          <a:avLst/>
                        </a:prstGeom>
                        <a:solidFill>
                          <a:schemeClr val="accent6">
                            <a:lumMod val="20000"/>
                            <a:lumOff val="80000"/>
                            <a:alpha val="80000"/>
                          </a:schemeClr>
                        </a:solidFill>
                        <a:ln w="9525">
                          <a:solidFill>
                            <a:srgbClr val="000000"/>
                          </a:solidFill>
                          <a:miter lim="800000"/>
                          <a:headEnd/>
                          <a:tailEnd/>
                        </a:ln>
                      </wps:spPr>
                      <wps:txbx>
                        <w:txbxContent>
                          <w:p w14:paraId="11DFCD95" w14:textId="77777777" w:rsidR="00855B97" w:rsidRPr="00D05976" w:rsidRDefault="00855B97" w:rsidP="00830BCE">
                            <w:pPr>
                              <w:rPr>
                                <w:sz w:val="18"/>
                                <w:szCs w:val="18"/>
                                <w:u w:val="single"/>
                              </w:rPr>
                            </w:pPr>
                            <w:r>
                              <w:rPr>
                                <w:sz w:val="18"/>
                                <w:szCs w:val="18"/>
                                <w:u w:val="single"/>
                              </w:rPr>
                              <w:t>Information Management and Sharing</w:t>
                            </w:r>
                          </w:p>
                          <w:p w14:paraId="11DFCD96" w14:textId="77777777" w:rsidR="00855B97" w:rsidRDefault="00855B97" w:rsidP="00FE5503">
                            <w:pPr>
                              <w:pStyle w:val="ListParagraph"/>
                              <w:numPr>
                                <w:ilvl w:val="0"/>
                                <w:numId w:val="18"/>
                              </w:numPr>
                              <w:ind w:left="180" w:hanging="180"/>
                              <w:rPr>
                                <w:sz w:val="18"/>
                                <w:szCs w:val="18"/>
                              </w:rPr>
                            </w:pPr>
                            <w:r>
                              <w:rPr>
                                <w:sz w:val="18"/>
                                <w:szCs w:val="18"/>
                              </w:rPr>
                              <w:t>Assessment of institutional structure &amp; mechanisms for managing, collecting and sharing data and information</w:t>
                            </w:r>
                          </w:p>
                          <w:p w14:paraId="11DFCD97" w14:textId="77777777" w:rsidR="00855B97" w:rsidRDefault="00855B97" w:rsidP="00FE5503">
                            <w:pPr>
                              <w:pStyle w:val="ListParagraph"/>
                              <w:numPr>
                                <w:ilvl w:val="0"/>
                                <w:numId w:val="18"/>
                              </w:numPr>
                              <w:ind w:left="180" w:hanging="180"/>
                              <w:rPr>
                                <w:sz w:val="18"/>
                                <w:szCs w:val="18"/>
                              </w:rPr>
                            </w:pPr>
                            <w:r>
                              <w:rPr>
                                <w:sz w:val="18"/>
                                <w:szCs w:val="18"/>
                              </w:rPr>
                              <w:t>Design, procure &amp; establish centralized Data, Information and Knowledge Management Facility (DIKF)</w:t>
                            </w:r>
                          </w:p>
                          <w:p w14:paraId="11DFCD98" w14:textId="77777777" w:rsidR="00855B97" w:rsidRDefault="00855B97" w:rsidP="00FE5503">
                            <w:pPr>
                              <w:pStyle w:val="ListParagraph"/>
                              <w:numPr>
                                <w:ilvl w:val="0"/>
                                <w:numId w:val="18"/>
                              </w:numPr>
                              <w:ind w:left="180" w:hanging="180"/>
                              <w:rPr>
                                <w:sz w:val="18"/>
                                <w:szCs w:val="18"/>
                              </w:rPr>
                            </w:pPr>
                            <w:r>
                              <w:rPr>
                                <w:sz w:val="18"/>
                                <w:szCs w:val="18"/>
                              </w:rPr>
                              <w:t>Develop policies, protocols &amp; parameters for identification, collection, storage, access and info sharing</w:t>
                            </w:r>
                          </w:p>
                          <w:p w14:paraId="11DFCD99" w14:textId="77777777" w:rsidR="00855B97" w:rsidRDefault="00855B97" w:rsidP="00FE5503">
                            <w:pPr>
                              <w:pStyle w:val="ListParagraph"/>
                              <w:numPr>
                                <w:ilvl w:val="0"/>
                                <w:numId w:val="18"/>
                              </w:numPr>
                              <w:ind w:left="180" w:hanging="180"/>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5" o:spid="_x0000_s1030" type="#_x0000_t202" style="position:absolute;margin-left:194.7pt;margin-top:1.9pt;width:109.1pt;height:206.8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" fillcolor="#fde9d9 [665]">
                <v:fill opacity="52428f"/>
                <v:textbox>
                  <w:txbxContent>
                    <w:p w:rsidR="00855B97" w:rsidRPr="00D05976" w:rsidRDefault="00855B97" w:rsidP="00830BCE">
                      <w:pPr>
                        <w:rPr>
                          <w:sz w:val="18"/>
                          <w:szCs w:val="18"/>
                          <w:u w:val="single"/>
                        </w:rPr>
                      </w:pPr>
                      <w:r>
                        <w:rPr>
                          <w:sz w:val="18"/>
                          <w:szCs w:val="18"/>
                          <w:u w:val="single"/>
                        </w:rPr>
                        <w:t>Information Management and Sharing</w:t>
                      </w:r>
                    </w:p>
                    <w:p w:rsidR="00855B97" w:rsidRDefault="00855B97" w:rsidP="00FE5503">
                      <w:pPr>
                        <w:pStyle w:val="ListParagraph"/>
                        <w:numPr>
                          <w:ilvl w:val="0"/>
                          <w:numId w:val="18"/>
                        </w:numPr>
                        <w:ind w:left="180" w:hanging="180"/>
                        <w:rPr>
                          <w:sz w:val="18"/>
                          <w:szCs w:val="18"/>
                        </w:rPr>
                      </w:pPr>
                      <w:r>
                        <w:rPr>
                          <w:sz w:val="18"/>
                          <w:szCs w:val="18"/>
                        </w:rPr>
                        <w:t>Assessment of institutional structure &amp; mechanisms for managing, collecting and sharing data and information</w:t>
                      </w:r>
                    </w:p>
                    <w:p w:rsidR="00855B97" w:rsidRDefault="00855B97" w:rsidP="00FE5503">
                      <w:pPr>
                        <w:pStyle w:val="ListParagraph"/>
                        <w:numPr>
                          <w:ilvl w:val="0"/>
                          <w:numId w:val="18"/>
                        </w:numPr>
                        <w:ind w:left="180" w:hanging="180"/>
                        <w:rPr>
                          <w:sz w:val="18"/>
                          <w:szCs w:val="18"/>
                        </w:rPr>
                      </w:pPr>
                      <w:r>
                        <w:rPr>
                          <w:sz w:val="18"/>
                          <w:szCs w:val="18"/>
                        </w:rPr>
                        <w:t>Design, procure &amp; establish centralized Data, Information and Knowledge Management Facility (DIKF)</w:t>
                      </w:r>
                    </w:p>
                    <w:p w:rsidR="00855B97" w:rsidRDefault="00855B97" w:rsidP="00FE5503">
                      <w:pPr>
                        <w:pStyle w:val="ListParagraph"/>
                        <w:numPr>
                          <w:ilvl w:val="0"/>
                          <w:numId w:val="18"/>
                        </w:numPr>
                        <w:ind w:left="180" w:hanging="180"/>
                        <w:rPr>
                          <w:sz w:val="18"/>
                          <w:szCs w:val="18"/>
                        </w:rPr>
                      </w:pPr>
                      <w:r>
                        <w:rPr>
                          <w:sz w:val="18"/>
                          <w:szCs w:val="18"/>
                        </w:rPr>
                        <w:t>Develop policies, protocols &amp; parameters for identification, collection, storage, access and info sharing</w:t>
                      </w:r>
                    </w:p>
                    <w:p w:rsidR="00855B97" w:rsidRDefault="00855B97" w:rsidP="00FE5503">
                      <w:pPr>
                        <w:pStyle w:val="ListParagraph"/>
                        <w:numPr>
                          <w:ilvl w:val="0"/>
                          <w:numId w:val="18"/>
                        </w:numPr>
                        <w:ind w:left="180" w:hanging="180"/>
                        <w:rPr>
                          <w:sz w:val="18"/>
                          <w:szCs w:val="18"/>
                        </w:rPr>
                      </w:pPr>
                    </w:p>
                  </w:txbxContent>
                </v:textbox>
              </v:shape>
            </w:pict>
          </mc:Fallback>
        </mc:AlternateContent>
      </w:r>
      <w:r>
        <w:rPr>
          <w:noProof/>
        </w:rPr>
        <mc:AlternateContent>
          <mc:Choice Requires="wps">
            <w:drawing>
              <wp:anchor distT="0" distB="0" distL="114300" distR="114300" simplePos="0" relativeHeight="251740672" behindDoc="0" locked="0" layoutInCell="1" allowOverlap="1" wp14:anchorId="11DFCCED" wp14:editId="11DFCCEE">
                <wp:simplePos x="0" y="0"/>
                <wp:positionH relativeFrom="column">
                  <wp:posOffset>57150</wp:posOffset>
                </wp:positionH>
                <wp:positionV relativeFrom="paragraph">
                  <wp:posOffset>13970</wp:posOffset>
                </wp:positionV>
                <wp:extent cx="1619250" cy="2200275"/>
                <wp:effectExtent l="0" t="0" r="19050" b="28575"/>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2200275"/>
                        </a:xfrm>
                        <a:prstGeom prst="rect">
                          <a:avLst/>
                        </a:prstGeom>
                        <a:solidFill>
                          <a:schemeClr val="accent3">
                            <a:lumMod val="20000"/>
                            <a:lumOff val="80000"/>
                            <a:alpha val="80000"/>
                          </a:schemeClr>
                        </a:solidFill>
                        <a:ln w="9525">
                          <a:solidFill>
                            <a:srgbClr val="000000"/>
                          </a:solidFill>
                          <a:miter lim="800000"/>
                          <a:headEnd/>
                          <a:tailEnd/>
                        </a:ln>
                      </wps:spPr>
                      <wps:txbx>
                        <w:txbxContent>
                          <w:p w14:paraId="11DFCD9A" w14:textId="77777777" w:rsidR="00855B97" w:rsidRPr="00E3527F" w:rsidRDefault="00855B97" w:rsidP="00830BCE">
                            <w:pPr>
                              <w:rPr>
                                <w:sz w:val="18"/>
                                <w:szCs w:val="18"/>
                                <w:u w:val="single"/>
                              </w:rPr>
                            </w:pPr>
                            <w:r>
                              <w:rPr>
                                <w:sz w:val="18"/>
                                <w:szCs w:val="18"/>
                                <w:u w:val="single"/>
                              </w:rPr>
                              <w:t>Effective Tools and Mechanisms to Implement Rio Conventions</w:t>
                            </w:r>
                          </w:p>
                          <w:p w14:paraId="11DFCD9B" w14:textId="77777777" w:rsidR="00855B97" w:rsidRDefault="00855B97" w:rsidP="00FE5503">
                            <w:pPr>
                              <w:pStyle w:val="ListParagraph"/>
                              <w:numPr>
                                <w:ilvl w:val="0"/>
                                <w:numId w:val="17"/>
                              </w:numPr>
                              <w:ind w:left="180" w:hanging="180"/>
                              <w:rPr>
                                <w:sz w:val="18"/>
                                <w:szCs w:val="18"/>
                              </w:rPr>
                            </w:pPr>
                            <w:r>
                              <w:rPr>
                                <w:sz w:val="18"/>
                                <w:szCs w:val="18"/>
                              </w:rPr>
                              <w:t>Rio Convention tools defined and revised</w:t>
                            </w:r>
                          </w:p>
                          <w:p w14:paraId="11DFCD9C" w14:textId="77777777" w:rsidR="00855B97" w:rsidRDefault="00855B97" w:rsidP="00FE5503">
                            <w:pPr>
                              <w:pStyle w:val="ListParagraph"/>
                              <w:numPr>
                                <w:ilvl w:val="0"/>
                                <w:numId w:val="17"/>
                              </w:numPr>
                              <w:ind w:left="180" w:hanging="180"/>
                              <w:rPr>
                                <w:sz w:val="18"/>
                                <w:szCs w:val="18"/>
                              </w:rPr>
                            </w:pPr>
                            <w:r>
                              <w:rPr>
                                <w:sz w:val="18"/>
                                <w:szCs w:val="18"/>
                              </w:rPr>
                              <w:t>Consolidated multi-agency/multi-sector environmental programme designed and implemented</w:t>
                            </w:r>
                          </w:p>
                          <w:p w14:paraId="11DFCD9D" w14:textId="77777777" w:rsidR="00855B97" w:rsidRDefault="00855B97" w:rsidP="00FE5503">
                            <w:pPr>
                              <w:pStyle w:val="ListParagraph"/>
                              <w:numPr>
                                <w:ilvl w:val="0"/>
                                <w:numId w:val="17"/>
                              </w:numPr>
                              <w:ind w:left="180" w:hanging="180"/>
                              <w:rPr>
                                <w:sz w:val="18"/>
                                <w:szCs w:val="18"/>
                              </w:rPr>
                            </w:pPr>
                            <w:r>
                              <w:rPr>
                                <w:sz w:val="18"/>
                                <w:szCs w:val="18"/>
                              </w:rPr>
                              <w:t xml:space="preserve">Coordination mechanisms  (inclusive financial) strengthened </w:t>
                            </w:r>
                          </w:p>
                          <w:p w14:paraId="11DFCD9E" w14:textId="77777777" w:rsidR="00855B97" w:rsidRPr="00E3527F" w:rsidRDefault="00855B97" w:rsidP="00FE5503">
                            <w:pPr>
                              <w:pStyle w:val="ListParagraph"/>
                              <w:numPr>
                                <w:ilvl w:val="0"/>
                                <w:numId w:val="17"/>
                              </w:numPr>
                              <w:ind w:left="180" w:hanging="180"/>
                              <w:rPr>
                                <w:sz w:val="18"/>
                                <w:szCs w:val="18"/>
                              </w:rPr>
                            </w:pPr>
                            <w:r>
                              <w:rPr>
                                <w:sz w:val="18"/>
                                <w:szCs w:val="18"/>
                              </w:rPr>
                              <w:t>Revised environmental legislation, policies and frameworks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margin-left:4.5pt;margin-top:1.1pt;width:127.5pt;height:173.2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" fillcolor="#eaf1dd [662]">
                <v:fill opacity="52428f"/>
                <v:textbox>
                  <w:txbxContent>
                    <w:p w:rsidR="00855B97" w:rsidRPr="00E3527F" w:rsidRDefault="00855B97" w:rsidP="00830BCE">
                      <w:pPr>
                        <w:rPr>
                          <w:sz w:val="18"/>
                          <w:szCs w:val="18"/>
                          <w:u w:val="single"/>
                        </w:rPr>
                      </w:pPr>
                      <w:r>
                        <w:rPr>
                          <w:sz w:val="18"/>
                          <w:szCs w:val="18"/>
                          <w:u w:val="single"/>
                        </w:rPr>
                        <w:t>Effective Tools and Mechanisms to Implement Rio Conventions</w:t>
                      </w:r>
                    </w:p>
                    <w:p w:rsidR="00855B97" w:rsidRDefault="00855B97" w:rsidP="00FE5503">
                      <w:pPr>
                        <w:pStyle w:val="ListParagraph"/>
                        <w:numPr>
                          <w:ilvl w:val="0"/>
                          <w:numId w:val="17"/>
                        </w:numPr>
                        <w:ind w:left="180" w:hanging="180"/>
                        <w:rPr>
                          <w:sz w:val="18"/>
                          <w:szCs w:val="18"/>
                        </w:rPr>
                      </w:pPr>
                      <w:r>
                        <w:rPr>
                          <w:sz w:val="18"/>
                          <w:szCs w:val="18"/>
                        </w:rPr>
                        <w:t>Rio Convention tools defined and revised</w:t>
                      </w:r>
                    </w:p>
                    <w:p w:rsidR="00855B97" w:rsidRDefault="00855B97" w:rsidP="00FE5503">
                      <w:pPr>
                        <w:pStyle w:val="ListParagraph"/>
                        <w:numPr>
                          <w:ilvl w:val="0"/>
                          <w:numId w:val="17"/>
                        </w:numPr>
                        <w:ind w:left="180" w:hanging="180"/>
                        <w:rPr>
                          <w:sz w:val="18"/>
                          <w:szCs w:val="18"/>
                        </w:rPr>
                      </w:pPr>
                      <w:r>
                        <w:rPr>
                          <w:sz w:val="18"/>
                          <w:szCs w:val="18"/>
                        </w:rPr>
                        <w:t>Consolidated multi-agency/multi-sector environmental programme designed and implemented</w:t>
                      </w:r>
                    </w:p>
                    <w:p w:rsidR="00855B97" w:rsidRDefault="00855B97" w:rsidP="00FE5503">
                      <w:pPr>
                        <w:pStyle w:val="ListParagraph"/>
                        <w:numPr>
                          <w:ilvl w:val="0"/>
                          <w:numId w:val="17"/>
                        </w:numPr>
                        <w:ind w:left="180" w:hanging="180"/>
                        <w:rPr>
                          <w:sz w:val="18"/>
                          <w:szCs w:val="18"/>
                        </w:rPr>
                      </w:pPr>
                      <w:r>
                        <w:rPr>
                          <w:sz w:val="18"/>
                          <w:szCs w:val="18"/>
                        </w:rPr>
                        <w:t xml:space="preserve">Coordination mechanisms  (inclusive financial) strengthened </w:t>
                      </w:r>
                    </w:p>
                    <w:p w:rsidR="00855B97" w:rsidRPr="00E3527F" w:rsidRDefault="00855B97" w:rsidP="00FE5503">
                      <w:pPr>
                        <w:pStyle w:val="ListParagraph"/>
                        <w:numPr>
                          <w:ilvl w:val="0"/>
                          <w:numId w:val="17"/>
                        </w:numPr>
                        <w:ind w:left="180" w:hanging="180"/>
                        <w:rPr>
                          <w:sz w:val="18"/>
                          <w:szCs w:val="18"/>
                        </w:rPr>
                      </w:pPr>
                      <w:r>
                        <w:rPr>
                          <w:sz w:val="18"/>
                          <w:szCs w:val="18"/>
                        </w:rPr>
                        <w:t>Revised environmental legislation, policies and frameworks</w:t>
                      </w:r>
                    </w:p>
                  </w:txbxContent>
                </v:textbox>
              </v:shape>
            </w:pict>
          </mc:Fallback>
        </mc:AlternateContent>
      </w:r>
    </w:p>
    <w:p w14:paraId="11DFB9F0" w14:textId="77777777" w:rsidR="00830BCE" w:rsidRPr="00830BCE" w:rsidRDefault="00830BCE" w:rsidP="00830BCE"/>
    <w:p w14:paraId="11DFB9F1" w14:textId="77777777" w:rsidR="00830BCE" w:rsidRPr="00830BCE" w:rsidRDefault="00830BCE" w:rsidP="00830BCE"/>
    <w:p w14:paraId="11DFB9F2" w14:textId="77777777" w:rsidR="00830BCE" w:rsidRPr="00830BCE" w:rsidRDefault="00D20E3C" w:rsidP="00830BCE">
      <w:r>
        <w:rPr>
          <w:noProof/>
        </w:rPr>
        <mc:AlternateContent>
          <mc:Choice Requires="wps">
            <w:drawing>
              <wp:anchor distT="0" distB="0" distL="114300" distR="114300" simplePos="0" relativeHeight="251753984" behindDoc="0" locked="0" layoutInCell="1" allowOverlap="1" wp14:anchorId="11DFCCEF" wp14:editId="11DFCCF0">
                <wp:simplePos x="0" y="0"/>
                <wp:positionH relativeFrom="column">
                  <wp:posOffset>3862070</wp:posOffset>
                </wp:positionH>
                <wp:positionV relativeFrom="paragraph">
                  <wp:posOffset>65405</wp:posOffset>
                </wp:positionV>
                <wp:extent cx="771525" cy="723900"/>
                <wp:effectExtent l="0" t="0" r="28575" b="19050"/>
                <wp:wrapNone/>
                <wp:docPr id="45" name="Left-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525" cy="723900"/>
                        </a:xfrm>
                        <a:prstGeom prst="leftRightArrow">
                          <a:avLst>
                            <a:gd name="adj1" fmla="val 26543"/>
                            <a:gd name="adj2" fmla="val 19019"/>
                          </a:avLst>
                        </a:prstGeom>
                        <a:gradFill flip="none" rotWithShape="1">
                          <a:gsLst>
                            <a:gs pos="0">
                              <a:schemeClr val="tx2">
                                <a:lumMod val="68000"/>
                                <a:lumOff val="32000"/>
                              </a:schemeClr>
                            </a:gs>
                            <a:gs pos="50000">
                              <a:srgbClr val="D7CFE1">
                                <a:lumMod val="75000"/>
                              </a:srgbClr>
                            </a:gs>
                            <a:gs pos="100000">
                              <a:schemeClr val="accent4">
                                <a:lumMod val="88000"/>
                                <a:lumOff val="12000"/>
                              </a:schemeClr>
                            </a:gs>
                          </a:gsLst>
                          <a:lin ang="0" scaled="1"/>
                          <a:tileRect/>
                        </a:gra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9" o:spid="_x0000_s1026" type="#_x0000_t69" style="position:absolute;margin-left:304.1pt;margin-top:5.15pt;width:60.75pt;height:57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" adj="3855,7933" fillcolor="#3e7ecf [2207]" strokecolor="black [3213]" strokeweight="1pt">
                <v:fill color2="#8f76ad [2839]" rotate="t" angle="90" colors="0 #3e7fcf;.5 #a08db7;1 #8f77ad" focus="100%" type="gradient"/>
                <v:path arrowok="t"/>
              </v:shape>
            </w:pict>
          </mc:Fallback>
        </mc:AlternateContent>
      </w:r>
    </w:p>
    <w:p w14:paraId="11DFB9F3" w14:textId="77777777" w:rsidR="00830BCE" w:rsidRPr="00830BCE" w:rsidRDefault="00D20E3C" w:rsidP="00830BCE">
      <w:r>
        <w:rPr>
          <w:noProof/>
        </w:rPr>
        <mc:AlternateContent>
          <mc:Choice Requires="wps">
            <w:drawing>
              <wp:anchor distT="0" distB="0" distL="114300" distR="114300" simplePos="0" relativeHeight="251743744" behindDoc="0" locked="0" layoutInCell="1" allowOverlap="1" wp14:anchorId="11DFCCF1" wp14:editId="11DFCCF2">
                <wp:simplePos x="0" y="0"/>
                <wp:positionH relativeFrom="column">
                  <wp:posOffset>1701165</wp:posOffset>
                </wp:positionH>
                <wp:positionV relativeFrom="paragraph">
                  <wp:posOffset>17780</wp:posOffset>
                </wp:positionV>
                <wp:extent cx="771525" cy="723900"/>
                <wp:effectExtent l="0" t="0" r="28575" b="19050"/>
                <wp:wrapNone/>
                <wp:docPr id="44" name="Left-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525" cy="723900"/>
                        </a:xfrm>
                        <a:prstGeom prst="leftRightArrow">
                          <a:avLst>
                            <a:gd name="adj1" fmla="val 26543"/>
                            <a:gd name="adj2" fmla="val 19019"/>
                          </a:avLst>
                        </a:prstGeom>
                        <a:gradFill flip="none" rotWithShape="1">
                          <a:gsLst>
                            <a:gs pos="0">
                              <a:schemeClr val="tx2">
                                <a:lumMod val="68000"/>
                                <a:lumOff val="32000"/>
                              </a:schemeClr>
                            </a:gs>
                            <a:gs pos="50000">
                              <a:srgbClr val="D7CFE1">
                                <a:lumMod val="75000"/>
                              </a:srgbClr>
                            </a:gs>
                            <a:gs pos="100000">
                              <a:schemeClr val="accent4">
                                <a:lumMod val="88000"/>
                                <a:lumOff val="12000"/>
                              </a:schemeClr>
                            </a:gs>
                          </a:gsLst>
                          <a:lin ang="0" scaled="1"/>
                          <a:tileRect/>
                        </a:gra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Left-Right Arrow 9" o:spid="_x0000_s1026" type="#_x0000_t69" style="position:absolute;margin-left:133.95pt;margin-top:1.4pt;width:60.75pt;height:57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" adj="3855,7933" fillcolor="#3e7ecf [2207]" strokecolor="black [3213]" strokeweight="1pt">
                <v:fill color2="#8f76ad [2839]" rotate="t" angle="90" colors="0 #3e7fcf;.5 #a08db7;1 #8f77ad" focus="100%" type="gradient"/>
                <v:path arrowok="t"/>
              </v:shape>
            </w:pict>
          </mc:Fallback>
        </mc:AlternateContent>
      </w:r>
    </w:p>
    <w:p w14:paraId="11DFB9F4" w14:textId="77777777" w:rsidR="00830BCE" w:rsidRPr="00830BCE" w:rsidRDefault="00830BCE" w:rsidP="00830BCE"/>
    <w:p w14:paraId="11DFB9F5" w14:textId="77777777" w:rsidR="00830BCE" w:rsidRPr="00830BCE" w:rsidRDefault="00830BCE" w:rsidP="00830BCE"/>
    <w:p w14:paraId="11DFB9F6" w14:textId="77777777" w:rsidR="00830BCE" w:rsidRPr="00830BCE" w:rsidRDefault="00830BCE" w:rsidP="00830BCE"/>
    <w:p w14:paraId="11DFB9F7" w14:textId="77777777" w:rsidR="00830BCE" w:rsidRPr="00830BCE" w:rsidRDefault="00830BCE" w:rsidP="00830BCE"/>
    <w:p w14:paraId="11DFB9F8" w14:textId="77777777" w:rsidR="00830BCE" w:rsidRPr="00830BCE" w:rsidRDefault="00830BCE" w:rsidP="00830BCE"/>
    <w:p w14:paraId="11DFB9F9" w14:textId="77777777" w:rsidR="00830BCE" w:rsidRPr="00830BCE" w:rsidRDefault="00830BCE" w:rsidP="00830BCE"/>
    <w:p w14:paraId="11DFB9FA" w14:textId="77777777" w:rsidR="00830BCE" w:rsidRPr="00830BCE" w:rsidRDefault="00D20E3C" w:rsidP="00830BCE">
      <w:r>
        <w:rPr>
          <w:noProof/>
        </w:rPr>
        <mc:AlternateContent>
          <mc:Choice Requires="wps">
            <w:drawing>
              <wp:anchor distT="0" distB="0" distL="114300" distR="114300" simplePos="0" relativeHeight="251748864" behindDoc="0" locked="0" layoutInCell="1" allowOverlap="1" wp14:anchorId="11DFCCF3" wp14:editId="11DFCCF4">
                <wp:simplePos x="0" y="0"/>
                <wp:positionH relativeFrom="column">
                  <wp:posOffset>5792470</wp:posOffset>
                </wp:positionH>
                <wp:positionV relativeFrom="paragraph">
                  <wp:posOffset>57150</wp:posOffset>
                </wp:positionV>
                <wp:extent cx="447675" cy="438150"/>
                <wp:effectExtent l="76200" t="57150" r="104775" b="114300"/>
                <wp:wrapNone/>
                <wp:docPr id="43"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11DFCD9F" w14:textId="77777777" w:rsidR="00855B97" w:rsidRPr="0019194F" w:rsidRDefault="00855B97" w:rsidP="00830BCE">
                            <w:pPr>
                              <w:jc w:val="center"/>
                              <w:rPr>
                                <w:b/>
                                <w:color w:val="000000" w:themeColor="text1"/>
                              </w:rPr>
                            </w:pPr>
                            <w:r>
                              <w:rPr>
                                <w:b/>
                                <w:color w:val="000000" w:themeColor="text1"/>
                              </w:rPr>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77" o:spid="_x0000_s1032" style="position:absolute;margin-left:456.1pt;margin-top:4.5pt;width:35.25pt;height:34.5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" fillcolor="#2787a0" strokecolor="#40a7c2 [3048]">
                <v:fill color2="#34b3d6" rotate="t" angle="180" colors="0 #2787a0;52429f #36b1d2;1 #34b3d6" focus="100%" type="gradient">
                  <o:fill v:ext="view" type="gradientUnscaled"/>
                </v:fill>
                <v:shadow on="t" color="black" opacity="22936f" origin=",.5" offset="0,.63889mm"/>
                <v:textbox>
                  <w:txbxContent>
                    <w:p w:rsidR="00855B97" w:rsidRPr="0019194F" w:rsidRDefault="00855B97" w:rsidP="00830BCE">
                      <w:pPr>
                        <w:jc w:val="center"/>
                        <w:rPr>
                          <w:b/>
                          <w:color w:val="000000" w:themeColor="text1"/>
                        </w:rPr>
                      </w:pPr>
                      <w:r>
                        <w:rPr>
                          <w:b/>
                          <w:color w:val="000000" w:themeColor="text1"/>
                        </w:rPr>
                        <w:t>3</w:t>
                      </w:r>
                    </w:p>
                  </w:txbxContent>
                </v:textbox>
              </v:oval>
            </w:pict>
          </mc:Fallback>
        </mc:AlternateContent>
      </w:r>
      <w:r>
        <w:rPr>
          <w:noProof/>
        </w:rPr>
        <mc:AlternateContent>
          <mc:Choice Requires="wps">
            <w:drawing>
              <wp:anchor distT="0" distB="0" distL="114300" distR="114300" simplePos="0" relativeHeight="251747840" behindDoc="0" locked="0" layoutInCell="1" allowOverlap="1" wp14:anchorId="11DFCCF5" wp14:editId="11DFCCF6">
                <wp:simplePos x="0" y="0"/>
                <wp:positionH relativeFrom="column">
                  <wp:posOffset>3768090</wp:posOffset>
                </wp:positionH>
                <wp:positionV relativeFrom="paragraph">
                  <wp:posOffset>102235</wp:posOffset>
                </wp:positionV>
                <wp:extent cx="447675" cy="438150"/>
                <wp:effectExtent l="76200" t="57150" r="104775" b="114300"/>
                <wp:wrapNone/>
                <wp:docPr id="42"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11DFCDA0" w14:textId="77777777" w:rsidR="00855B97" w:rsidRPr="0019194F" w:rsidRDefault="00855B97" w:rsidP="00830BCE">
                            <w:pPr>
                              <w:jc w:val="center"/>
                              <w:rPr>
                                <w:b/>
                                <w:color w:val="000000" w:themeColor="text1"/>
                              </w:rPr>
                            </w:pPr>
                            <w:r>
                              <w:rPr>
                                <w:b/>
                                <w:color w:val="000000" w:themeColor="text1"/>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76" o:spid="_x0000_s1033" style="position:absolute;margin-left:296.7pt;margin-top:8.05pt;width:35.25pt;height:34.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" fillcolor="#2787a0" strokecolor="#40a7c2 [3048]">
                <v:fill color2="#34b3d6" rotate="t" angle="180" colors="0 #2787a0;52429f #36b1d2;1 #34b3d6" focus="100%" type="gradient">
                  <o:fill v:ext="view" type="gradientUnscaled"/>
                </v:fill>
                <v:shadow on="t" color="black" opacity="22936f" origin=",.5" offset="0,.63889mm"/>
                <v:textbox>
                  <w:txbxContent>
                    <w:p w:rsidR="00855B97" w:rsidRPr="0019194F" w:rsidRDefault="00855B97" w:rsidP="00830BCE">
                      <w:pPr>
                        <w:jc w:val="center"/>
                        <w:rPr>
                          <w:b/>
                          <w:color w:val="000000" w:themeColor="text1"/>
                        </w:rPr>
                      </w:pPr>
                      <w:r>
                        <w:rPr>
                          <w:b/>
                          <w:color w:val="000000" w:themeColor="text1"/>
                        </w:rPr>
                        <w:t>2</w:t>
                      </w:r>
                    </w:p>
                  </w:txbxContent>
                </v:textbox>
              </v:oval>
            </w:pict>
          </mc:Fallback>
        </mc:AlternateContent>
      </w:r>
      <w:r>
        <w:rPr>
          <w:noProof/>
        </w:rPr>
        <mc:AlternateContent>
          <mc:Choice Requires="wps">
            <w:drawing>
              <wp:anchor distT="0" distB="0" distL="114300" distR="114300" simplePos="0" relativeHeight="251746816" behindDoc="0" locked="0" layoutInCell="1" allowOverlap="1" wp14:anchorId="11DFCCF7" wp14:editId="11DFCCF8">
                <wp:simplePos x="0" y="0"/>
                <wp:positionH relativeFrom="column">
                  <wp:posOffset>1334135</wp:posOffset>
                </wp:positionH>
                <wp:positionV relativeFrom="paragraph">
                  <wp:posOffset>102235</wp:posOffset>
                </wp:positionV>
                <wp:extent cx="447675" cy="438150"/>
                <wp:effectExtent l="76200" t="57150" r="104775" b="114300"/>
                <wp:wrapNone/>
                <wp:docPr id="4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11DFCDA1" w14:textId="77777777" w:rsidR="00855B97" w:rsidRPr="0019194F" w:rsidRDefault="00855B97" w:rsidP="00830BCE">
                            <w:pPr>
                              <w:jc w:val="center"/>
                              <w:rPr>
                                <w:b/>
                                <w:color w:val="000000" w:themeColor="text1"/>
                              </w:rPr>
                            </w:pPr>
                            <w:r w:rsidRPr="0019194F">
                              <w:rPr>
                                <w:b/>
                                <w:color w:val="000000" w:themeColor="text1"/>
                              </w:rPr>
                              <w:t>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34" style="position:absolute;margin-left:105.05pt;margin-top:8.05pt;width:35.25pt;height:34.5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" fillcolor="#2787a0" strokecolor="#40a7c2 [3048]">
                <v:fill color2="#34b3d6" rotate="t" angle="180" colors="0 #2787a0;52429f #36b1d2;1 #34b3d6" focus="100%" type="gradient">
                  <o:fill v:ext="view" type="gradientUnscaled"/>
                </v:fill>
                <v:shadow on="t" color="black" opacity="22936f" origin=",.5" offset="0,.63889mm"/>
                <v:textbox>
                  <w:txbxContent>
                    <w:p w:rsidR="00855B97" w:rsidRPr="0019194F" w:rsidRDefault="00855B97" w:rsidP="00830BCE">
                      <w:pPr>
                        <w:jc w:val="center"/>
                        <w:rPr>
                          <w:b/>
                          <w:color w:val="000000" w:themeColor="text1"/>
                        </w:rPr>
                      </w:pPr>
                      <w:r w:rsidRPr="0019194F">
                        <w:rPr>
                          <w:b/>
                          <w:color w:val="000000" w:themeColor="text1"/>
                        </w:rPr>
                        <w:t>1</w:t>
                      </w:r>
                    </w:p>
                  </w:txbxContent>
                </v:textbox>
              </v:oval>
            </w:pict>
          </mc:Fallback>
        </mc:AlternateContent>
      </w:r>
    </w:p>
    <w:p w14:paraId="11DFB9FB" w14:textId="77777777" w:rsidR="00830BCE" w:rsidRPr="00830BCE" w:rsidRDefault="00830BCE" w:rsidP="00830BCE"/>
    <w:p w14:paraId="11DFB9FC" w14:textId="77777777" w:rsidR="00830BCE" w:rsidRPr="00830BCE" w:rsidRDefault="00D20E3C" w:rsidP="00830BCE">
      <w:r>
        <w:rPr>
          <w:noProof/>
        </w:rPr>
        <mc:AlternateContent>
          <mc:Choice Requires="wps">
            <w:drawing>
              <wp:anchor distT="0" distB="0" distL="114300" distR="114300" simplePos="0" relativeHeight="251749888" behindDoc="0" locked="0" layoutInCell="1" allowOverlap="1" wp14:anchorId="11DFCCF9" wp14:editId="11DFCCFA">
                <wp:simplePos x="0" y="0"/>
                <wp:positionH relativeFrom="column">
                  <wp:posOffset>333375</wp:posOffset>
                </wp:positionH>
                <wp:positionV relativeFrom="paragraph">
                  <wp:posOffset>82550</wp:posOffset>
                </wp:positionV>
                <wp:extent cx="944880" cy="1099185"/>
                <wp:effectExtent l="37147" t="20003" r="0" b="25717"/>
                <wp:wrapNone/>
                <wp:docPr id="40" name="AutoShape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944880" cy="1099185"/>
                        </a:xfrm>
                        <a:prstGeom prst="rightArrow">
                          <a:avLst>
                            <a:gd name="adj1" fmla="val 27832"/>
                            <a:gd name="adj2" fmla="val 26762"/>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6" o:spid="_x0000_s1026" type="#_x0000_t13" style="position:absolute;margin-left:26.25pt;margin-top:6.5pt;width:74.4pt;height:86.55pt;rotation:-9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" adj="15819,7794" fillcolor="#fef2d0"/>
            </w:pict>
          </mc:Fallback>
        </mc:AlternateContent>
      </w:r>
    </w:p>
    <w:p w14:paraId="11DFB9FD" w14:textId="77777777" w:rsidR="00830BCE" w:rsidRPr="00830BCE" w:rsidRDefault="00D20E3C" w:rsidP="00830BCE">
      <w:r>
        <w:rPr>
          <w:noProof/>
        </w:rPr>
        <mc:AlternateContent>
          <mc:Choice Requires="wps">
            <w:drawing>
              <wp:anchor distT="0" distB="0" distL="114300" distR="114300" simplePos="0" relativeHeight="251719167" behindDoc="0" locked="0" layoutInCell="1" allowOverlap="1" wp14:anchorId="11DFCCFB" wp14:editId="11DFCCFC">
                <wp:simplePos x="0" y="0"/>
                <wp:positionH relativeFrom="column">
                  <wp:posOffset>4648200</wp:posOffset>
                </wp:positionH>
                <wp:positionV relativeFrom="paragraph">
                  <wp:posOffset>-41910</wp:posOffset>
                </wp:positionV>
                <wp:extent cx="1011555" cy="1099185"/>
                <wp:effectExtent l="32385" t="24765" r="49530" b="11430"/>
                <wp:wrapNone/>
                <wp:docPr id="39"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011555" cy="1099185"/>
                        </a:xfrm>
                        <a:prstGeom prst="rightArrow">
                          <a:avLst>
                            <a:gd name="adj1" fmla="val 33032"/>
                            <a:gd name="adj2" fmla="val 30162"/>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0" o:spid="_x0000_s1026" type="#_x0000_t13" style="position:absolute;margin-left:366pt;margin-top:-3.3pt;width:79.65pt;height:86.55pt;rotation:-90;z-index:2517191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" adj="15085,7233" fillcolor="#fef2d0"/>
            </w:pict>
          </mc:Fallback>
        </mc:AlternateContent>
      </w:r>
      <w:r>
        <w:rPr>
          <w:noProof/>
        </w:rPr>
        <mc:AlternateContent>
          <mc:Choice Requires="wps">
            <w:drawing>
              <wp:anchor distT="0" distB="0" distL="114300" distR="114300" simplePos="0" relativeHeight="251750912" behindDoc="0" locked="0" layoutInCell="1" allowOverlap="1" wp14:anchorId="11DFCCFD" wp14:editId="11DFCCFE">
                <wp:simplePos x="0" y="0"/>
                <wp:positionH relativeFrom="column">
                  <wp:posOffset>2886075</wp:posOffset>
                </wp:positionH>
                <wp:positionV relativeFrom="paragraph">
                  <wp:posOffset>107950</wp:posOffset>
                </wp:positionV>
                <wp:extent cx="504190" cy="1099185"/>
                <wp:effectExtent l="0" t="11748" r="0" b="17462"/>
                <wp:wrapNone/>
                <wp:docPr id="38"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4190" cy="1099185"/>
                        </a:xfrm>
                        <a:prstGeom prst="rightArrow">
                          <a:avLst>
                            <a:gd name="adj1" fmla="val 33032"/>
                            <a:gd name="adj2" fmla="val 35722"/>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9" o:spid="_x0000_s1026" type="#_x0000_t13" style="position:absolute;margin-left:227.25pt;margin-top:8.5pt;width:39.7pt;height:86.55pt;rotation:-9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" adj="13884,7233" fillcolor="#fef2d0"/>
            </w:pict>
          </mc:Fallback>
        </mc:AlternateContent>
      </w:r>
    </w:p>
    <w:p w14:paraId="11DFB9FE" w14:textId="77777777" w:rsidR="00830BCE" w:rsidRPr="00830BCE" w:rsidRDefault="00830BCE" w:rsidP="00830BCE"/>
    <w:p w14:paraId="11DFB9FF" w14:textId="77777777" w:rsidR="00830BCE" w:rsidRPr="00830BCE" w:rsidRDefault="00830BCE" w:rsidP="00830BCE"/>
    <w:p w14:paraId="11DFBA00" w14:textId="77777777" w:rsidR="00830BCE" w:rsidRPr="00830BCE" w:rsidRDefault="00830BCE" w:rsidP="00830BCE"/>
    <w:p w14:paraId="11DFBA01" w14:textId="77777777" w:rsidR="00830BCE" w:rsidRPr="00830BCE" w:rsidRDefault="00830BCE" w:rsidP="00830BCE"/>
    <w:p w14:paraId="11DFBA02" w14:textId="77777777" w:rsidR="00830BCE" w:rsidRPr="00830BCE" w:rsidRDefault="00D20E3C" w:rsidP="00830BCE">
      <w:r>
        <w:rPr>
          <w:noProof/>
        </w:rPr>
        <mc:AlternateContent>
          <mc:Choice Requires="wps">
            <w:drawing>
              <wp:anchor distT="0" distB="0" distL="114300" distR="114300" simplePos="0" relativeHeight="251755008" behindDoc="0" locked="0" layoutInCell="1" allowOverlap="1" wp14:anchorId="11DFCCFF" wp14:editId="11DFCD00">
                <wp:simplePos x="0" y="0"/>
                <wp:positionH relativeFrom="column">
                  <wp:posOffset>57150</wp:posOffset>
                </wp:positionH>
                <wp:positionV relativeFrom="paragraph">
                  <wp:posOffset>114300</wp:posOffset>
                </wp:positionV>
                <wp:extent cx="5705475" cy="916305"/>
                <wp:effectExtent l="0" t="0" r="28575" b="17145"/>
                <wp:wrapNone/>
                <wp:docPr id="71"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916305"/>
                        </a:xfrm>
                        <a:prstGeom prst="rect">
                          <a:avLst/>
                        </a:prstGeom>
                        <a:solidFill>
                          <a:schemeClr val="accent4">
                            <a:lumMod val="20000"/>
                            <a:lumOff val="80000"/>
                            <a:alpha val="80000"/>
                          </a:schemeClr>
                        </a:solidFill>
                        <a:ln w="9525">
                          <a:solidFill>
                            <a:srgbClr val="000000"/>
                          </a:solidFill>
                          <a:miter lim="800000"/>
                          <a:headEnd/>
                          <a:tailEnd/>
                        </a:ln>
                      </wps:spPr>
                      <wps:txbx>
                        <w:txbxContent>
                          <w:p w14:paraId="11DFCDA2" w14:textId="77777777" w:rsidR="00855B97" w:rsidRDefault="00855B97" w:rsidP="00830BCE">
                            <w:pPr>
                              <w:pStyle w:val="ListParagraph"/>
                              <w:ind w:left="72"/>
                              <w:jc w:val="center"/>
                              <w:rPr>
                                <w:sz w:val="18"/>
                                <w:szCs w:val="18"/>
                              </w:rPr>
                            </w:pPr>
                            <w:r>
                              <w:rPr>
                                <w:sz w:val="18"/>
                                <w:szCs w:val="18"/>
                              </w:rPr>
                              <w:t>- Targeted Trainings (complete with training plans, pre &amp; post-training questionnaires, and training objectives &amp; expected learning outcomes)</w:t>
                            </w:r>
                          </w:p>
                          <w:p w14:paraId="11DFCDA3" w14:textId="77777777" w:rsidR="00855B97" w:rsidRDefault="00855B97" w:rsidP="00830BCE">
                            <w:pPr>
                              <w:pStyle w:val="ListParagraph"/>
                              <w:ind w:left="72"/>
                              <w:jc w:val="center"/>
                              <w:rPr>
                                <w:sz w:val="18"/>
                                <w:szCs w:val="18"/>
                              </w:rPr>
                            </w:pPr>
                            <w:r>
                              <w:rPr>
                                <w:sz w:val="18"/>
                                <w:szCs w:val="18"/>
                              </w:rPr>
                              <w:t>- Consultations</w:t>
                            </w:r>
                          </w:p>
                          <w:p w14:paraId="11DFCDA4" w14:textId="77777777" w:rsidR="00855B97" w:rsidRDefault="00855B97" w:rsidP="00830BCE">
                            <w:pPr>
                              <w:pStyle w:val="ListParagraph"/>
                              <w:ind w:left="72"/>
                              <w:jc w:val="center"/>
                              <w:rPr>
                                <w:sz w:val="18"/>
                                <w:szCs w:val="18"/>
                              </w:rPr>
                            </w:pPr>
                            <w:r>
                              <w:rPr>
                                <w:sz w:val="18"/>
                                <w:szCs w:val="18"/>
                              </w:rPr>
                              <w:t>- Policy dialogues</w:t>
                            </w:r>
                          </w:p>
                          <w:p w14:paraId="11DFCDA5" w14:textId="77777777" w:rsidR="00855B97" w:rsidRDefault="00855B97" w:rsidP="00830BCE">
                            <w:pPr>
                              <w:pStyle w:val="ListParagraph"/>
                              <w:ind w:left="72"/>
                              <w:jc w:val="center"/>
                              <w:rPr>
                                <w:sz w:val="18"/>
                                <w:szCs w:val="18"/>
                              </w:rPr>
                            </w:pPr>
                            <w:r>
                              <w:rPr>
                                <w:sz w:val="18"/>
                                <w:szCs w:val="18"/>
                              </w:rPr>
                              <w:t>- Workshops</w:t>
                            </w:r>
                          </w:p>
                          <w:p w14:paraId="11DFCDA6" w14:textId="77777777" w:rsidR="00855B97" w:rsidRPr="00067E3F" w:rsidRDefault="00855B97" w:rsidP="00830BCE">
                            <w:pPr>
                              <w:pStyle w:val="ListParagraph"/>
                              <w:ind w:left="72"/>
                              <w:jc w:val="center"/>
                              <w:rPr>
                                <w:sz w:val="18"/>
                                <w:szCs w:val="18"/>
                              </w:rPr>
                            </w:pPr>
                            <w:r>
                              <w:rPr>
                                <w:sz w:val="18"/>
                                <w:szCs w:val="18"/>
                              </w:rPr>
                              <w:t>- Public Awareness Campaign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1" o:spid="_x0000_s1035" type="#_x0000_t202" style="position:absolute;margin-left:4.5pt;margin-top:9pt;width:449.25pt;height:72.1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" fillcolor="#e5dfec [663]">
                <v:fill opacity="52428f"/>
                <v:textbox>
                  <w:txbxContent>
                    <w:p w:rsidR="00855B97" w:rsidRDefault="00855B97" w:rsidP="00830BCE">
                      <w:pPr>
                        <w:pStyle w:val="ListParagraph"/>
                        <w:ind w:left="72"/>
                        <w:jc w:val="center"/>
                        <w:rPr>
                          <w:sz w:val="18"/>
                          <w:szCs w:val="18"/>
                        </w:rPr>
                      </w:pPr>
                      <w:r>
                        <w:rPr>
                          <w:sz w:val="18"/>
                          <w:szCs w:val="18"/>
                        </w:rPr>
                        <w:t>- Targeted Trainings (complete with training plans, pre &amp; post-training questionnaires, and training objectives &amp; expected learning outcomes)</w:t>
                      </w:r>
                    </w:p>
                    <w:p w:rsidR="00855B97" w:rsidRDefault="00855B97" w:rsidP="00830BCE">
                      <w:pPr>
                        <w:pStyle w:val="ListParagraph"/>
                        <w:ind w:left="72"/>
                        <w:jc w:val="center"/>
                        <w:rPr>
                          <w:sz w:val="18"/>
                          <w:szCs w:val="18"/>
                        </w:rPr>
                      </w:pPr>
                      <w:r>
                        <w:rPr>
                          <w:sz w:val="18"/>
                          <w:szCs w:val="18"/>
                        </w:rPr>
                        <w:t>- Consultations</w:t>
                      </w:r>
                    </w:p>
                    <w:p w:rsidR="00855B97" w:rsidRDefault="00855B97" w:rsidP="00830BCE">
                      <w:pPr>
                        <w:pStyle w:val="ListParagraph"/>
                        <w:ind w:left="72"/>
                        <w:jc w:val="center"/>
                        <w:rPr>
                          <w:sz w:val="18"/>
                          <w:szCs w:val="18"/>
                        </w:rPr>
                      </w:pPr>
                      <w:r>
                        <w:rPr>
                          <w:sz w:val="18"/>
                          <w:szCs w:val="18"/>
                        </w:rPr>
                        <w:t>- Policy dialogues</w:t>
                      </w:r>
                    </w:p>
                    <w:p w:rsidR="00855B97" w:rsidRDefault="00855B97" w:rsidP="00830BCE">
                      <w:pPr>
                        <w:pStyle w:val="ListParagraph"/>
                        <w:ind w:left="72"/>
                        <w:jc w:val="center"/>
                        <w:rPr>
                          <w:sz w:val="18"/>
                          <w:szCs w:val="18"/>
                        </w:rPr>
                      </w:pPr>
                      <w:r>
                        <w:rPr>
                          <w:sz w:val="18"/>
                          <w:szCs w:val="18"/>
                        </w:rPr>
                        <w:t>- Workshops</w:t>
                      </w:r>
                    </w:p>
                    <w:p w:rsidR="00855B97" w:rsidRPr="00067E3F" w:rsidRDefault="00855B97" w:rsidP="00830BCE">
                      <w:pPr>
                        <w:pStyle w:val="ListParagraph"/>
                        <w:ind w:left="72"/>
                        <w:jc w:val="center"/>
                        <w:rPr>
                          <w:sz w:val="18"/>
                          <w:szCs w:val="18"/>
                        </w:rPr>
                      </w:pPr>
                      <w:r>
                        <w:rPr>
                          <w:sz w:val="18"/>
                          <w:szCs w:val="18"/>
                        </w:rPr>
                        <w:t>- Public Awareness Campaign</w:t>
                      </w:r>
                    </w:p>
                  </w:txbxContent>
                </v:textbox>
              </v:shape>
            </w:pict>
          </mc:Fallback>
        </mc:AlternateContent>
      </w:r>
    </w:p>
    <w:p w14:paraId="11DFBA03" w14:textId="77777777" w:rsidR="00830BCE" w:rsidRPr="00830BCE" w:rsidRDefault="00830BCE" w:rsidP="00830BCE"/>
    <w:p w14:paraId="11DFBA04" w14:textId="77777777" w:rsidR="00830BCE" w:rsidRPr="00830BCE" w:rsidRDefault="00830BCE" w:rsidP="00830BCE"/>
    <w:p w14:paraId="11DFBA05" w14:textId="77777777" w:rsidR="00830BCE" w:rsidRPr="00830BCE" w:rsidRDefault="00830BCE" w:rsidP="00830BCE"/>
    <w:p w14:paraId="11DFBA06" w14:textId="77777777" w:rsidR="00830BCE" w:rsidRPr="00830BCE" w:rsidRDefault="00830BCE" w:rsidP="00830BCE"/>
    <w:p w14:paraId="11DFBA07" w14:textId="77777777" w:rsidR="00830BCE" w:rsidRPr="00830BCE" w:rsidRDefault="00830BCE" w:rsidP="00830BCE"/>
    <w:p w14:paraId="11DFBA08" w14:textId="77777777" w:rsidR="00830BCE" w:rsidRPr="00830BCE" w:rsidRDefault="00830BCE" w:rsidP="00830BCE"/>
    <w:p w14:paraId="11DFBA09" w14:textId="77777777" w:rsidR="00830BCE" w:rsidRPr="00830BCE" w:rsidRDefault="00830BCE" w:rsidP="00830BCE">
      <w:r w:rsidRPr="00830BCE">
        <w:t xml:space="preserve">Figure 1:  Project design </w:t>
      </w:r>
    </w:p>
    <w:p w14:paraId="11DFBA0A" w14:textId="77777777" w:rsidR="00423FB7" w:rsidRPr="00830BCE" w:rsidRDefault="00423FB7" w:rsidP="00D75D17"/>
    <w:p w14:paraId="11DFBA0B" w14:textId="77777777" w:rsidR="0086511C" w:rsidRPr="00830BCE" w:rsidRDefault="0086511C" w:rsidP="00316FDC">
      <w:pPr>
        <w:pStyle w:val="Heading3"/>
      </w:pPr>
      <w:bookmarkStart w:id="94" w:name="_Toc385193118"/>
      <w:bookmarkStart w:id="95" w:name="_Toc387837170"/>
      <w:r w:rsidRPr="00830BCE">
        <w:t>C.2.c</w:t>
      </w:r>
      <w:r w:rsidRPr="00830BCE">
        <w:tab/>
        <w:t>Expected Outcomes</w:t>
      </w:r>
      <w:bookmarkEnd w:id="94"/>
      <w:bookmarkEnd w:id="95"/>
    </w:p>
    <w:p w14:paraId="11DFBA0C" w14:textId="77777777" w:rsidR="00ED03FB" w:rsidRPr="00830BCE" w:rsidRDefault="0086511C" w:rsidP="00855B97">
      <w:pPr>
        <w:pStyle w:val="ListParagraph"/>
        <w:numPr>
          <w:ilvl w:val="0"/>
          <w:numId w:val="5"/>
        </w:numPr>
        <w:tabs>
          <w:tab w:val="clear" w:pos="360"/>
        </w:tabs>
        <w:autoSpaceDE w:val="0"/>
        <w:autoSpaceDN w:val="0"/>
        <w:adjustRightInd w:val="0"/>
        <w:spacing w:after="120"/>
        <w:ind w:left="0" w:firstLine="0"/>
        <w:contextualSpacing w:val="0"/>
        <w:jc w:val="both"/>
        <w:rPr>
          <w:color w:val="000000"/>
          <w:szCs w:val="22"/>
        </w:rPr>
      </w:pPr>
      <w:r w:rsidRPr="00830BCE">
        <w:rPr>
          <w:color w:val="000000"/>
          <w:szCs w:val="22"/>
        </w:rPr>
        <w:t>At the end of the project, activities will have resulted in a set of improved capacities to better meet and sustain global environmental outcomes as framed by the Rio Convention objectives and other MEAs that Samoa has ratified</w:t>
      </w:r>
      <w:r w:rsidR="00ED03FB" w:rsidRPr="00830BCE">
        <w:rPr>
          <w:color w:val="000000"/>
          <w:szCs w:val="22"/>
        </w:rPr>
        <w:t xml:space="preserve">.  </w:t>
      </w:r>
      <w:r w:rsidRPr="00830BCE">
        <w:rPr>
          <w:color w:val="000000"/>
          <w:szCs w:val="22"/>
        </w:rPr>
        <w:t xml:space="preserve">This project will have strengthened and institutionalized commitments under the Rio Conventions </w:t>
      </w:r>
      <w:r w:rsidR="0091413E">
        <w:rPr>
          <w:color w:val="000000"/>
          <w:szCs w:val="22"/>
        </w:rPr>
        <w:t>through</w:t>
      </w:r>
      <w:r w:rsidRPr="00830BCE">
        <w:rPr>
          <w:color w:val="000000"/>
          <w:szCs w:val="22"/>
        </w:rPr>
        <w:t xml:space="preserve"> mainstreaming of the Rio Conventions into key national and </w:t>
      </w:r>
      <w:proofErr w:type="spellStart"/>
      <w:r w:rsidRPr="00830BCE">
        <w:rPr>
          <w:color w:val="000000"/>
          <w:szCs w:val="22"/>
        </w:rPr>
        <w:t>sectoral</w:t>
      </w:r>
      <w:proofErr w:type="spellEnd"/>
      <w:r w:rsidRPr="00830BCE">
        <w:rPr>
          <w:color w:val="000000"/>
          <w:szCs w:val="22"/>
        </w:rPr>
        <w:t xml:space="preserve"> development </w:t>
      </w:r>
      <w:proofErr w:type="spellStart"/>
      <w:r w:rsidRPr="00830BCE">
        <w:rPr>
          <w:color w:val="000000"/>
          <w:szCs w:val="22"/>
        </w:rPr>
        <w:t>programmes</w:t>
      </w:r>
      <w:proofErr w:type="spellEnd"/>
      <w:r w:rsidRPr="00830BCE">
        <w:rPr>
          <w:color w:val="000000"/>
          <w:szCs w:val="22"/>
        </w:rPr>
        <w:t>, plans and policies t</w:t>
      </w:r>
      <w:r w:rsidR="00AC7FF7">
        <w:rPr>
          <w:color w:val="000000"/>
          <w:szCs w:val="22"/>
        </w:rPr>
        <w:t xml:space="preserve">o better </w:t>
      </w:r>
      <w:r w:rsidR="0091413E">
        <w:rPr>
          <w:color w:val="000000"/>
          <w:szCs w:val="22"/>
        </w:rPr>
        <w:t>implement,</w:t>
      </w:r>
      <w:r w:rsidR="00AC7FF7">
        <w:rPr>
          <w:color w:val="000000"/>
          <w:szCs w:val="22"/>
        </w:rPr>
        <w:t xml:space="preserve"> monitor</w:t>
      </w:r>
      <w:r w:rsidR="0091413E">
        <w:rPr>
          <w:color w:val="000000"/>
          <w:szCs w:val="22"/>
        </w:rPr>
        <w:t>,</w:t>
      </w:r>
      <w:r w:rsidR="00AC7FF7">
        <w:rPr>
          <w:color w:val="000000"/>
          <w:szCs w:val="22"/>
        </w:rPr>
        <w:t xml:space="preserve"> </w:t>
      </w:r>
      <w:r w:rsidRPr="00830BCE">
        <w:rPr>
          <w:color w:val="000000"/>
          <w:szCs w:val="22"/>
        </w:rPr>
        <w:t>and enforce national environmental legislation and frameworks</w:t>
      </w:r>
      <w:r w:rsidR="007A6E2A">
        <w:rPr>
          <w:color w:val="000000"/>
          <w:szCs w:val="22"/>
        </w:rPr>
        <w:t xml:space="preserve"> that contribute to achieving Rio Convention obligations</w:t>
      </w:r>
      <w:r w:rsidR="00ED03FB" w:rsidRPr="00830BCE">
        <w:rPr>
          <w:color w:val="000000"/>
          <w:szCs w:val="22"/>
        </w:rPr>
        <w:t xml:space="preserve">.  </w:t>
      </w:r>
      <w:r w:rsidRPr="00830BCE">
        <w:rPr>
          <w:color w:val="000000"/>
          <w:szCs w:val="22"/>
        </w:rPr>
        <w:t xml:space="preserve">Another project outcome will be strengthened coordination mechanisms, tools and infrastructure to improve data, information and knowledge management and sharing, to support a more harmonized approach to collecting baselines and data for monitoring and </w:t>
      </w:r>
      <w:r w:rsidR="00546916">
        <w:rPr>
          <w:color w:val="000000"/>
          <w:szCs w:val="22"/>
        </w:rPr>
        <w:t>enforcing</w:t>
      </w:r>
      <w:r w:rsidRPr="00830BCE">
        <w:rPr>
          <w:color w:val="000000"/>
          <w:szCs w:val="22"/>
        </w:rPr>
        <w:t xml:space="preserve"> of Convention obligations as well as national programmes and priorities</w:t>
      </w:r>
      <w:r w:rsidR="00ED03FB" w:rsidRPr="00830BCE">
        <w:rPr>
          <w:color w:val="000000"/>
          <w:szCs w:val="22"/>
        </w:rPr>
        <w:t xml:space="preserve">.  </w:t>
      </w:r>
      <w:r w:rsidRPr="00830BCE">
        <w:rPr>
          <w:color w:val="000000"/>
          <w:szCs w:val="22"/>
        </w:rPr>
        <w:t>This outcome will also raise public support, through improved awareness of, and participation in, the implementation of the Rio Conventions</w:t>
      </w:r>
      <w:r w:rsidR="00ED03FB" w:rsidRPr="00830BCE">
        <w:rPr>
          <w:color w:val="000000"/>
          <w:szCs w:val="22"/>
        </w:rPr>
        <w:t xml:space="preserve">.  </w:t>
      </w:r>
      <w:r w:rsidRPr="00830BCE">
        <w:rPr>
          <w:color w:val="000000"/>
          <w:szCs w:val="22"/>
        </w:rPr>
        <w:t xml:space="preserve">This outcome will </w:t>
      </w:r>
      <w:r w:rsidR="00335417">
        <w:rPr>
          <w:color w:val="000000"/>
          <w:szCs w:val="22"/>
        </w:rPr>
        <w:t xml:space="preserve">provide data and information required to </w:t>
      </w:r>
      <w:r w:rsidRPr="00830BCE">
        <w:rPr>
          <w:color w:val="000000"/>
          <w:szCs w:val="22"/>
        </w:rPr>
        <w:t xml:space="preserve">support the mainstreaming, monitoring and evaluation aspects (M&amp;E) of the conventions into national and </w:t>
      </w:r>
      <w:proofErr w:type="spellStart"/>
      <w:r w:rsidRPr="00830BCE">
        <w:rPr>
          <w:color w:val="000000"/>
          <w:szCs w:val="22"/>
        </w:rPr>
        <w:t>sectoral</w:t>
      </w:r>
      <w:proofErr w:type="spellEnd"/>
      <w:r w:rsidRPr="00830BCE">
        <w:rPr>
          <w:color w:val="000000"/>
          <w:szCs w:val="22"/>
        </w:rPr>
        <w:t xml:space="preserve"> plans</w:t>
      </w:r>
      <w:r w:rsidR="00ED03FB" w:rsidRPr="00830BCE">
        <w:rPr>
          <w:color w:val="000000"/>
          <w:szCs w:val="22"/>
        </w:rPr>
        <w:t xml:space="preserve">.  </w:t>
      </w:r>
      <w:r w:rsidRPr="00830BCE">
        <w:rPr>
          <w:color w:val="000000"/>
          <w:szCs w:val="22"/>
        </w:rPr>
        <w:t>All outcomes will notably achieve Convention objectives through the development of the environment sector</w:t>
      </w:r>
      <w:r w:rsidR="00ED03FB" w:rsidRPr="00830BCE">
        <w:rPr>
          <w:color w:val="000000"/>
          <w:szCs w:val="22"/>
        </w:rPr>
        <w:t>.</w:t>
      </w:r>
    </w:p>
    <w:p w14:paraId="11DFBA0D" w14:textId="77777777" w:rsidR="0086511C" w:rsidRPr="00830BCE" w:rsidRDefault="0086511C" w:rsidP="00855B97">
      <w:pPr>
        <w:pStyle w:val="ListParagraph"/>
        <w:numPr>
          <w:ilvl w:val="0"/>
          <w:numId w:val="5"/>
        </w:numPr>
        <w:tabs>
          <w:tab w:val="clear" w:pos="360"/>
        </w:tabs>
        <w:autoSpaceDE w:val="0"/>
        <w:autoSpaceDN w:val="0"/>
        <w:adjustRightInd w:val="0"/>
        <w:spacing w:after="120"/>
        <w:ind w:left="0" w:firstLine="0"/>
        <w:jc w:val="both"/>
        <w:rPr>
          <w:color w:val="000000"/>
          <w:szCs w:val="22"/>
        </w:rPr>
      </w:pPr>
      <w:r w:rsidRPr="00830BCE">
        <w:lastRenderedPageBreak/>
        <w:t>Through its learn</w:t>
      </w:r>
      <w:r w:rsidR="00785DD0">
        <w:t>ing</w:t>
      </w:r>
      <w:r w:rsidRPr="00830BCE">
        <w:t>-by-doing approach</w:t>
      </w:r>
      <w:r w:rsidR="006A43E5">
        <w:t xml:space="preserve"> and,  supported by data and information generated through project activities</w:t>
      </w:r>
      <w:r w:rsidRPr="00830BCE">
        <w:t>, the project will strengthen the technical capacities of government agencies on their understanding of the various environment-related legislation, their overlap, conflicts, synergies, and how to reconcile these to better meet Rio Convention priorities and obligations</w:t>
      </w:r>
      <w:r w:rsidR="00ED03FB" w:rsidRPr="00830BCE">
        <w:t xml:space="preserve">.  </w:t>
      </w:r>
      <w:r w:rsidRPr="00830BCE">
        <w:t>The project will institutionalize a process</w:t>
      </w:r>
      <w:r w:rsidR="00864123" w:rsidRPr="00830BCE">
        <w:t xml:space="preserve"> that </w:t>
      </w:r>
      <w:r w:rsidRPr="00830BCE">
        <w:t xml:space="preserve">will strengthen inter-agency and </w:t>
      </w:r>
      <w:proofErr w:type="spellStart"/>
      <w:r w:rsidRPr="00830BCE">
        <w:t>sectoral</w:t>
      </w:r>
      <w:proofErr w:type="spellEnd"/>
      <w:r w:rsidRPr="00830BCE">
        <w:t xml:space="preserve"> coordination and information sharing</w:t>
      </w:r>
      <w:r w:rsidR="007741C3">
        <w:t>,</w:t>
      </w:r>
      <w:r w:rsidRPr="00830BCE">
        <w:t xml:space="preserve"> to better sustain long-term </w:t>
      </w:r>
      <w:r w:rsidR="000546CA">
        <w:t>actions required to effectively implement Rio Convention obligations on a nation-wide basis</w:t>
      </w:r>
      <w:r w:rsidRPr="00830BCE">
        <w:t>.</w:t>
      </w:r>
    </w:p>
    <w:p w14:paraId="11DFBA0E" w14:textId="77777777" w:rsidR="00D75D17" w:rsidRPr="00830BCE" w:rsidRDefault="0086511C" w:rsidP="00316FDC">
      <w:pPr>
        <w:pStyle w:val="Heading3"/>
      </w:pPr>
      <w:bookmarkStart w:id="96" w:name="_Ref258699377"/>
      <w:bookmarkStart w:id="97" w:name="_Toc385193119"/>
      <w:bookmarkStart w:id="98" w:name="_Toc387837171"/>
      <w:r w:rsidRPr="00830BCE">
        <w:t>C.2.d</w:t>
      </w:r>
      <w:r w:rsidRPr="00830BCE">
        <w:tab/>
        <w:t xml:space="preserve">Project </w:t>
      </w:r>
      <w:r w:rsidRPr="00316FDC">
        <w:t>Components</w:t>
      </w:r>
      <w:r w:rsidRPr="00830BCE">
        <w:t>, Outputs, and Activities</w:t>
      </w:r>
      <w:bookmarkEnd w:id="96"/>
      <w:bookmarkEnd w:id="97"/>
      <w:bookmarkEnd w:id="98"/>
    </w:p>
    <w:p w14:paraId="11DFBA0F" w14:textId="77777777" w:rsidR="004F2685" w:rsidRPr="00830BCE" w:rsidRDefault="004F2685" w:rsidP="00FD6364">
      <w:pPr>
        <w:pStyle w:val="Footer"/>
        <w:tabs>
          <w:tab w:val="clear" w:pos="4320"/>
        </w:tabs>
        <w:spacing w:after="120"/>
        <w:rPr>
          <w:b/>
          <w:szCs w:val="22"/>
        </w:rPr>
      </w:pPr>
      <w:r w:rsidRPr="00830BCE">
        <w:rPr>
          <w:b/>
          <w:szCs w:val="22"/>
        </w:rPr>
        <w:t xml:space="preserve">Component 1:  </w:t>
      </w:r>
      <w:r w:rsidR="0047182F">
        <w:rPr>
          <w:b/>
          <w:szCs w:val="22"/>
        </w:rPr>
        <w:t>S</w:t>
      </w:r>
      <w:r w:rsidR="00D75D17" w:rsidRPr="00830BCE">
        <w:rPr>
          <w:b/>
          <w:szCs w:val="22"/>
        </w:rPr>
        <w:t>trengthen</w:t>
      </w:r>
      <w:r w:rsidR="0047182F">
        <w:rPr>
          <w:b/>
          <w:szCs w:val="22"/>
        </w:rPr>
        <w:t>ed</w:t>
      </w:r>
      <w:r w:rsidR="00D75D17" w:rsidRPr="00830BCE">
        <w:rPr>
          <w:b/>
          <w:szCs w:val="22"/>
        </w:rPr>
        <w:t xml:space="preserve"> t</w:t>
      </w:r>
      <w:r w:rsidR="008D10D6" w:rsidRPr="00830BCE">
        <w:rPr>
          <w:b/>
          <w:szCs w:val="22"/>
        </w:rPr>
        <w:t xml:space="preserve">ools and </w:t>
      </w:r>
      <w:r w:rsidR="00D75D17" w:rsidRPr="00830BCE">
        <w:rPr>
          <w:b/>
          <w:szCs w:val="22"/>
        </w:rPr>
        <w:t>m</w:t>
      </w:r>
      <w:r w:rsidR="008D10D6" w:rsidRPr="00830BCE">
        <w:rPr>
          <w:b/>
          <w:szCs w:val="22"/>
        </w:rPr>
        <w:t>echanisms for implementing Rio Conventions</w:t>
      </w:r>
    </w:p>
    <w:p w14:paraId="11DFBA10" w14:textId="77777777" w:rsidR="004C39ED" w:rsidRPr="00830BCE" w:rsidRDefault="00917BF4" w:rsidP="00917BF4">
      <w:pPr>
        <w:pStyle w:val="Footer"/>
        <w:tabs>
          <w:tab w:val="clear" w:pos="4320"/>
          <w:tab w:val="clear" w:pos="8640"/>
          <w:tab w:val="right" w:pos="8730"/>
        </w:tabs>
        <w:spacing w:after="120"/>
        <w:ind w:left="1260" w:hanging="1260"/>
        <w:rPr>
          <w:szCs w:val="22"/>
        </w:rPr>
      </w:pPr>
      <w:r>
        <w:rPr>
          <w:b/>
          <w:szCs w:val="22"/>
        </w:rPr>
        <w:t>Outcome 1:</w:t>
      </w:r>
      <w:r>
        <w:rPr>
          <w:b/>
          <w:szCs w:val="22"/>
        </w:rPr>
        <w:tab/>
      </w:r>
      <w:r w:rsidRPr="0047182F">
        <w:rPr>
          <w:b/>
          <w:szCs w:val="22"/>
        </w:rPr>
        <w:t xml:space="preserve">The Rio Conventions are more effectively </w:t>
      </w:r>
      <w:r w:rsidR="002106E6">
        <w:rPr>
          <w:b/>
          <w:szCs w:val="22"/>
        </w:rPr>
        <w:t>implemented</w:t>
      </w:r>
      <w:r w:rsidRPr="0047182F">
        <w:rPr>
          <w:b/>
          <w:szCs w:val="22"/>
        </w:rPr>
        <w:t xml:space="preserve"> through national planning frameworks that</w:t>
      </w:r>
      <w:r w:rsidR="004327D3">
        <w:rPr>
          <w:b/>
          <w:szCs w:val="22"/>
        </w:rPr>
        <w:t xml:space="preserve"> are supported by best practice</w:t>
      </w:r>
      <w:r w:rsidRPr="0047182F">
        <w:rPr>
          <w:b/>
          <w:szCs w:val="22"/>
        </w:rPr>
        <w:t xml:space="preserve"> tools and institutional arrangements</w:t>
      </w:r>
    </w:p>
    <w:p w14:paraId="11DFBA11" w14:textId="77777777" w:rsidR="00BC19C9" w:rsidRPr="00830BCE" w:rsidRDefault="00B47B2C" w:rsidP="00855B97">
      <w:pPr>
        <w:widowControl w:val="0"/>
        <w:numPr>
          <w:ilvl w:val="0"/>
          <w:numId w:val="5"/>
        </w:numPr>
        <w:tabs>
          <w:tab w:val="clear" w:pos="360"/>
          <w:tab w:val="num" w:pos="540"/>
        </w:tabs>
        <w:autoSpaceDE w:val="0"/>
        <w:autoSpaceDN w:val="0"/>
        <w:adjustRightInd w:val="0"/>
        <w:spacing w:after="120"/>
        <w:ind w:left="0" w:firstLine="0"/>
        <w:jc w:val="both"/>
      </w:pPr>
      <w:r w:rsidRPr="00830BCE">
        <w:rPr>
          <w:szCs w:val="22"/>
        </w:rPr>
        <w:t xml:space="preserve">This </w:t>
      </w:r>
      <w:r w:rsidR="00F61922" w:rsidRPr="00830BCE">
        <w:rPr>
          <w:szCs w:val="22"/>
        </w:rPr>
        <w:t>component focuses on strengthening organizational and individual capacities to understand how new and improved tools and mechanisms can more effectively contribute to meeti</w:t>
      </w:r>
      <w:r w:rsidR="00D44584" w:rsidRPr="00830BCE">
        <w:rPr>
          <w:szCs w:val="22"/>
        </w:rPr>
        <w:t>ng Rio Convention obligations</w:t>
      </w:r>
      <w:r w:rsidR="00ED03FB" w:rsidRPr="00830BCE">
        <w:rPr>
          <w:szCs w:val="22"/>
        </w:rPr>
        <w:t xml:space="preserve">.  </w:t>
      </w:r>
      <w:r w:rsidR="0062205C" w:rsidRPr="00830BCE">
        <w:rPr>
          <w:szCs w:val="22"/>
        </w:rPr>
        <w:t xml:space="preserve">It will achieve its outcome through </w:t>
      </w:r>
      <w:r w:rsidR="002532D9" w:rsidRPr="00830BCE">
        <w:rPr>
          <w:szCs w:val="22"/>
        </w:rPr>
        <w:t xml:space="preserve">the development of a multi-sector, multi-agency consolidated environmental monitoring programme </w:t>
      </w:r>
      <w:r w:rsidR="00631E53" w:rsidRPr="00830BCE">
        <w:rPr>
          <w:szCs w:val="22"/>
        </w:rPr>
        <w:t>and the provision of</w:t>
      </w:r>
      <w:r w:rsidR="002532D9" w:rsidRPr="00830BCE">
        <w:rPr>
          <w:szCs w:val="22"/>
        </w:rPr>
        <w:t xml:space="preserve"> targeted trainings and workshops</w:t>
      </w:r>
      <w:r w:rsidR="00ED03FB" w:rsidRPr="00830BCE">
        <w:rPr>
          <w:szCs w:val="22"/>
        </w:rPr>
        <w:t xml:space="preserve">.  </w:t>
      </w:r>
      <w:r w:rsidR="00631E53" w:rsidRPr="00830BCE">
        <w:rPr>
          <w:szCs w:val="22"/>
        </w:rPr>
        <w:t>The strengthening of mechanisms will see a</w:t>
      </w:r>
      <w:r w:rsidR="0078027A" w:rsidRPr="00830BCE">
        <w:rPr>
          <w:szCs w:val="22"/>
        </w:rPr>
        <w:t xml:space="preserve">n improved coordination of </w:t>
      </w:r>
      <w:r w:rsidR="0062205C" w:rsidRPr="00830BCE">
        <w:rPr>
          <w:szCs w:val="22"/>
        </w:rPr>
        <w:t>monitoring of the global environment outcomes</w:t>
      </w:r>
      <w:r w:rsidR="0078027A" w:rsidRPr="00830BCE">
        <w:rPr>
          <w:szCs w:val="22"/>
        </w:rPr>
        <w:t>, and achieve Samoa’s national development priorities</w:t>
      </w:r>
      <w:r w:rsidR="00ED03FB" w:rsidRPr="00830BCE">
        <w:rPr>
          <w:szCs w:val="22"/>
        </w:rPr>
        <w:t xml:space="preserve">.  </w:t>
      </w:r>
      <w:r w:rsidR="0062205C" w:rsidRPr="00830BCE">
        <w:rPr>
          <w:szCs w:val="22"/>
        </w:rPr>
        <w:t xml:space="preserve">This component will also focus on strengthening environmental legislation, policies and frameworks to guide the implementation of the Rio </w:t>
      </w:r>
      <w:r w:rsidR="00E136A6" w:rsidRPr="00830BCE">
        <w:rPr>
          <w:szCs w:val="22"/>
        </w:rPr>
        <w:t>Conventions</w:t>
      </w:r>
      <w:r w:rsidR="00ED03FB" w:rsidRPr="00830BCE">
        <w:rPr>
          <w:szCs w:val="22"/>
        </w:rPr>
        <w:t xml:space="preserve">.  </w:t>
      </w:r>
      <w:r w:rsidR="00781BDE" w:rsidRPr="00830BCE">
        <w:rPr>
          <w:szCs w:val="22"/>
        </w:rPr>
        <w:t>The outcome can only be achieved by building</w:t>
      </w:r>
      <w:r w:rsidRPr="00830BCE">
        <w:rPr>
          <w:szCs w:val="22"/>
        </w:rPr>
        <w:t xml:space="preserve"> and strengthen</w:t>
      </w:r>
      <w:r w:rsidR="00781BDE" w:rsidRPr="00830BCE">
        <w:rPr>
          <w:szCs w:val="22"/>
        </w:rPr>
        <w:t>ing</w:t>
      </w:r>
      <w:r w:rsidRPr="00830BCE">
        <w:rPr>
          <w:szCs w:val="22"/>
        </w:rPr>
        <w:t xml:space="preserve"> existing technical capacities</w:t>
      </w:r>
      <w:r w:rsidR="005B0A8F" w:rsidRPr="00830BCE">
        <w:rPr>
          <w:szCs w:val="22"/>
        </w:rPr>
        <w:t xml:space="preserve"> to diagnose, understand and transform </w:t>
      </w:r>
      <w:r w:rsidR="001905A4" w:rsidRPr="00830BCE">
        <w:rPr>
          <w:szCs w:val="22"/>
        </w:rPr>
        <w:t xml:space="preserve">the </w:t>
      </w:r>
      <w:r w:rsidR="005B0A8F" w:rsidRPr="00830BCE">
        <w:rPr>
          <w:szCs w:val="22"/>
        </w:rPr>
        <w:t xml:space="preserve">complex dynamic nature of global environmental problems and develop local </w:t>
      </w:r>
      <w:r w:rsidR="00EB3AA6" w:rsidRPr="00830BCE">
        <w:rPr>
          <w:szCs w:val="22"/>
        </w:rPr>
        <w:t>solutions.</w:t>
      </w:r>
      <w:r w:rsidR="001614A0">
        <w:rPr>
          <w:szCs w:val="22"/>
        </w:rPr>
        <w:t xml:space="preserve">  Component 1 focuses particularly on </w:t>
      </w:r>
      <w:r w:rsidR="003A0FB5">
        <w:rPr>
          <w:szCs w:val="22"/>
        </w:rPr>
        <w:t>strengthening the</w:t>
      </w:r>
      <w:r w:rsidR="001614A0">
        <w:rPr>
          <w:szCs w:val="22"/>
        </w:rPr>
        <w:t xml:space="preserve"> capacities of the MNRE as the </w:t>
      </w:r>
      <w:r w:rsidR="006C6CA3">
        <w:rPr>
          <w:szCs w:val="22"/>
        </w:rPr>
        <w:t xml:space="preserve">Focal Points for all three Rio Conventions and as well, the </w:t>
      </w:r>
      <w:r w:rsidR="001614A0">
        <w:rPr>
          <w:szCs w:val="22"/>
        </w:rPr>
        <w:t xml:space="preserve">key </w:t>
      </w:r>
      <w:proofErr w:type="spellStart"/>
      <w:r w:rsidR="001614A0">
        <w:rPr>
          <w:szCs w:val="22"/>
        </w:rPr>
        <w:t>organisation</w:t>
      </w:r>
      <w:proofErr w:type="spellEnd"/>
      <w:r w:rsidR="001614A0">
        <w:rPr>
          <w:szCs w:val="22"/>
        </w:rPr>
        <w:t xml:space="preserve"> </w:t>
      </w:r>
      <w:r w:rsidR="006C6CA3">
        <w:rPr>
          <w:szCs w:val="22"/>
        </w:rPr>
        <w:t xml:space="preserve">driving </w:t>
      </w:r>
      <w:r w:rsidR="001614A0">
        <w:rPr>
          <w:szCs w:val="22"/>
        </w:rPr>
        <w:t xml:space="preserve">the </w:t>
      </w:r>
      <w:r w:rsidR="006C6CA3">
        <w:rPr>
          <w:szCs w:val="22"/>
        </w:rPr>
        <w:t xml:space="preserve">integration and mainstreaming of environment </w:t>
      </w:r>
      <w:r w:rsidR="00982FE6">
        <w:rPr>
          <w:szCs w:val="22"/>
        </w:rPr>
        <w:t xml:space="preserve">and sustainable development </w:t>
      </w:r>
      <w:r w:rsidR="006C6CA3">
        <w:rPr>
          <w:szCs w:val="22"/>
        </w:rPr>
        <w:t xml:space="preserve">into all other related </w:t>
      </w:r>
      <w:r w:rsidR="001614A0">
        <w:rPr>
          <w:szCs w:val="22"/>
        </w:rPr>
        <w:t>sector</w:t>
      </w:r>
      <w:r w:rsidR="006C6CA3">
        <w:rPr>
          <w:szCs w:val="22"/>
        </w:rPr>
        <w:t>s</w:t>
      </w:r>
      <w:r w:rsidR="001614A0">
        <w:rPr>
          <w:szCs w:val="22"/>
        </w:rPr>
        <w:t>.</w:t>
      </w:r>
    </w:p>
    <w:p w14:paraId="11DFBA12" w14:textId="77777777" w:rsidR="00BC19C9" w:rsidRPr="00830BCE" w:rsidRDefault="005B400C" w:rsidP="00855B97">
      <w:pPr>
        <w:spacing w:after="120"/>
        <w:ind w:left="1440" w:hanging="1440"/>
        <w:jc w:val="both"/>
        <w:rPr>
          <w:szCs w:val="22"/>
        </w:rPr>
      </w:pPr>
      <w:r w:rsidRPr="00830BCE">
        <w:rPr>
          <w:b/>
          <w:szCs w:val="22"/>
        </w:rPr>
        <w:t>Output 1.1:</w:t>
      </w:r>
      <w:r w:rsidRPr="00830BCE">
        <w:rPr>
          <w:b/>
          <w:szCs w:val="22"/>
        </w:rPr>
        <w:tab/>
      </w:r>
      <w:r w:rsidR="004452FF" w:rsidRPr="00830BCE">
        <w:rPr>
          <w:b/>
          <w:szCs w:val="22"/>
        </w:rPr>
        <w:t>Effective tools and mechanisms for implementing Rio Conventions</w:t>
      </w:r>
    </w:p>
    <w:p w14:paraId="11DFBA13" w14:textId="77777777" w:rsidR="00BC19C9" w:rsidRPr="00830BCE" w:rsidRDefault="00781BDE"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This output </w:t>
      </w:r>
      <w:r w:rsidR="00482C3F" w:rsidRPr="00830BCE">
        <w:rPr>
          <w:szCs w:val="22"/>
        </w:rPr>
        <w:t xml:space="preserve">will include a number of activities to strengthen </w:t>
      </w:r>
      <w:r w:rsidR="00881038" w:rsidRPr="00830BCE">
        <w:rPr>
          <w:szCs w:val="22"/>
        </w:rPr>
        <w:t>environmental instruments and associated policies and frameworks</w:t>
      </w:r>
      <w:r w:rsidR="00864123" w:rsidRPr="00830BCE">
        <w:rPr>
          <w:szCs w:val="22"/>
        </w:rPr>
        <w:t xml:space="preserve"> that </w:t>
      </w:r>
      <w:r w:rsidR="00881038" w:rsidRPr="00830BCE">
        <w:rPr>
          <w:szCs w:val="22"/>
        </w:rPr>
        <w:t>will drive the effective implementation, monitoring and compliance at the institutional and national level, of the Rio Conventions obligations</w:t>
      </w:r>
      <w:r w:rsidR="00ED03FB" w:rsidRPr="00830BCE">
        <w:rPr>
          <w:szCs w:val="22"/>
        </w:rPr>
        <w:t xml:space="preserve">.  </w:t>
      </w:r>
      <w:r w:rsidR="000D0887" w:rsidRPr="00830BCE">
        <w:rPr>
          <w:szCs w:val="22"/>
        </w:rPr>
        <w:t>Tools and mechanisms are already in place however, require</w:t>
      </w:r>
      <w:r w:rsidR="00764AFC" w:rsidRPr="00830BCE">
        <w:rPr>
          <w:szCs w:val="22"/>
        </w:rPr>
        <w:t>s</w:t>
      </w:r>
      <w:r w:rsidR="000D0887" w:rsidRPr="00830BCE">
        <w:rPr>
          <w:szCs w:val="22"/>
        </w:rPr>
        <w:t xml:space="preserve"> either strengthening or updating in order</w:t>
      </w:r>
      <w:r w:rsidR="00764AFC" w:rsidRPr="00830BCE">
        <w:rPr>
          <w:szCs w:val="22"/>
        </w:rPr>
        <w:t xml:space="preserve"> for a coordinated approach at proper implementation, monitoring and reporting across the </w:t>
      </w:r>
      <w:r w:rsidR="003A1B73">
        <w:rPr>
          <w:szCs w:val="22"/>
        </w:rPr>
        <w:t xml:space="preserve">three </w:t>
      </w:r>
      <w:r w:rsidR="000D0887" w:rsidRPr="00830BCE">
        <w:rPr>
          <w:szCs w:val="22"/>
        </w:rPr>
        <w:t>Rio Convention</w:t>
      </w:r>
      <w:r w:rsidR="003A1B73">
        <w:rPr>
          <w:szCs w:val="22"/>
        </w:rPr>
        <w:t>s</w:t>
      </w:r>
      <w:r w:rsidR="00764AFC" w:rsidRPr="00830BCE">
        <w:rPr>
          <w:szCs w:val="22"/>
        </w:rPr>
        <w:t xml:space="preserve">, most </w:t>
      </w:r>
      <w:r w:rsidR="00021DBC" w:rsidRPr="00830BCE">
        <w:rPr>
          <w:szCs w:val="22"/>
        </w:rPr>
        <w:t>specifically</w:t>
      </w:r>
      <w:r w:rsidR="000D0887" w:rsidRPr="00830BCE">
        <w:rPr>
          <w:szCs w:val="22"/>
        </w:rPr>
        <w:t xml:space="preserve"> from a </w:t>
      </w:r>
      <w:r w:rsidR="00764AFC" w:rsidRPr="00830BCE">
        <w:rPr>
          <w:szCs w:val="22"/>
        </w:rPr>
        <w:t>strategic</w:t>
      </w:r>
      <w:r w:rsidR="000D0887" w:rsidRPr="00830BCE">
        <w:rPr>
          <w:szCs w:val="22"/>
        </w:rPr>
        <w:t xml:space="preserve"> perspective</w:t>
      </w:r>
      <w:r w:rsidR="00764AFC" w:rsidRPr="00830BCE">
        <w:rPr>
          <w:szCs w:val="22"/>
        </w:rPr>
        <w:t>.</w:t>
      </w:r>
    </w:p>
    <w:p w14:paraId="11DFBA14" w14:textId="77777777" w:rsidR="004F2685" w:rsidRPr="00830BCE" w:rsidRDefault="004F2685" w:rsidP="00855B97">
      <w:pPr>
        <w:pStyle w:val="Footer"/>
        <w:spacing w:after="120"/>
        <w:jc w:val="both"/>
        <w:rPr>
          <w:b/>
          <w:szCs w:val="22"/>
        </w:rPr>
      </w:pPr>
      <w:r w:rsidRPr="00830BCE">
        <w:rPr>
          <w:b/>
          <w:szCs w:val="22"/>
        </w:rPr>
        <w:t>Activities:</w:t>
      </w:r>
    </w:p>
    <w:p w14:paraId="11DFBA15" w14:textId="77777777" w:rsidR="00BC19C9" w:rsidRPr="00830BCE" w:rsidRDefault="004F2685" w:rsidP="00855B97">
      <w:pPr>
        <w:pStyle w:val="Footer"/>
        <w:tabs>
          <w:tab w:val="left" w:pos="720"/>
        </w:tabs>
        <w:spacing w:after="120"/>
        <w:ind w:left="720" w:hanging="720"/>
        <w:jc w:val="both"/>
        <w:rPr>
          <w:szCs w:val="22"/>
        </w:rPr>
      </w:pPr>
      <w:r w:rsidRPr="00830BCE">
        <w:rPr>
          <w:szCs w:val="22"/>
        </w:rPr>
        <w:t>1.1.1:</w:t>
      </w:r>
      <w:r w:rsidRPr="00830BCE">
        <w:rPr>
          <w:szCs w:val="22"/>
        </w:rPr>
        <w:tab/>
      </w:r>
      <w:r w:rsidR="00021DBC" w:rsidRPr="00830BCE">
        <w:rPr>
          <w:szCs w:val="22"/>
        </w:rPr>
        <w:t>Co</w:t>
      </w:r>
      <w:r w:rsidR="003A1B73">
        <w:rPr>
          <w:szCs w:val="22"/>
        </w:rPr>
        <w:t>nduct desk review of NBSAP, NAP, NAPA and National Communication</w:t>
      </w:r>
      <w:r w:rsidR="00EC1D18">
        <w:rPr>
          <w:szCs w:val="22"/>
        </w:rPr>
        <w:t>s</w:t>
      </w:r>
      <w:r w:rsidR="00021DBC" w:rsidRPr="00830BCE">
        <w:rPr>
          <w:szCs w:val="22"/>
        </w:rPr>
        <w:t xml:space="preserve"> to identify </w:t>
      </w:r>
      <w:r w:rsidR="0035664D" w:rsidRPr="000F3C5D">
        <w:rPr>
          <w:szCs w:val="22"/>
        </w:rPr>
        <w:t xml:space="preserve">cross-cutting </w:t>
      </w:r>
      <w:r w:rsidR="00021DBC" w:rsidRPr="000F3C5D">
        <w:rPr>
          <w:szCs w:val="22"/>
        </w:rPr>
        <w:t>tools and policies that re</w:t>
      </w:r>
      <w:r w:rsidR="00D44584" w:rsidRPr="000F3C5D">
        <w:rPr>
          <w:szCs w:val="22"/>
        </w:rPr>
        <w:t>quire strengthening or updating</w:t>
      </w:r>
      <w:r w:rsidR="00A05B2A" w:rsidRPr="000F3C5D">
        <w:rPr>
          <w:szCs w:val="22"/>
        </w:rPr>
        <w:t>.</w:t>
      </w:r>
    </w:p>
    <w:p w14:paraId="11DFBA16" w14:textId="77777777" w:rsidR="00BC19C9" w:rsidRPr="00830BCE" w:rsidRDefault="00E136A6"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2268BF" w:rsidRPr="00830BCE">
        <w:rPr>
          <w:i/>
          <w:szCs w:val="22"/>
        </w:rPr>
        <w:t>Matrix indicating status of each tool/mechanism used completed</w:t>
      </w:r>
      <w:r w:rsidR="002268BF" w:rsidRPr="00830BCE">
        <w:rPr>
          <w:i/>
          <w:szCs w:val="22"/>
          <w:u w:val="single"/>
        </w:rPr>
        <w:t xml:space="preserve"> by month 6</w:t>
      </w:r>
    </w:p>
    <w:p w14:paraId="11DFBA17" w14:textId="77777777" w:rsidR="00BC19C9" w:rsidRPr="00830BCE" w:rsidRDefault="008D1D14" w:rsidP="00855B97">
      <w:pPr>
        <w:pStyle w:val="Footer"/>
        <w:tabs>
          <w:tab w:val="left" w:pos="720"/>
        </w:tabs>
        <w:spacing w:after="120"/>
        <w:ind w:left="720" w:hanging="720"/>
        <w:jc w:val="both"/>
        <w:rPr>
          <w:szCs w:val="22"/>
        </w:rPr>
      </w:pPr>
      <w:r w:rsidRPr="00830BCE">
        <w:rPr>
          <w:szCs w:val="22"/>
        </w:rPr>
        <w:t>1.1.2:</w:t>
      </w:r>
      <w:r w:rsidRPr="00830BCE">
        <w:rPr>
          <w:szCs w:val="22"/>
        </w:rPr>
        <w:tab/>
      </w:r>
      <w:r w:rsidR="009F08B6" w:rsidRPr="00830BCE">
        <w:rPr>
          <w:szCs w:val="22"/>
        </w:rPr>
        <w:t xml:space="preserve">Prepare definitions of different tools </w:t>
      </w:r>
      <w:r w:rsidR="00583679" w:rsidRPr="00830BCE">
        <w:rPr>
          <w:szCs w:val="22"/>
        </w:rPr>
        <w:t xml:space="preserve">and key reporting components </w:t>
      </w:r>
      <w:r w:rsidR="009F08B6" w:rsidRPr="00830BCE">
        <w:rPr>
          <w:szCs w:val="22"/>
        </w:rPr>
        <w:t xml:space="preserve">(Reporting, Monitoring, Assessment, Data collection &amp; Analysis tools) and identify weaknesses and strengths for each based on </w:t>
      </w:r>
      <w:r w:rsidR="00115FF7" w:rsidRPr="00830BCE">
        <w:rPr>
          <w:szCs w:val="22"/>
        </w:rPr>
        <w:t xml:space="preserve">findings from </w:t>
      </w:r>
      <w:r w:rsidR="009F08B6" w:rsidRPr="00830BCE">
        <w:rPr>
          <w:szCs w:val="22"/>
        </w:rPr>
        <w:t>1.1.1</w:t>
      </w:r>
      <w:r w:rsidR="00A05B2A" w:rsidRPr="00830BCE">
        <w:rPr>
          <w:szCs w:val="22"/>
        </w:rPr>
        <w:t>.</w:t>
      </w:r>
    </w:p>
    <w:p w14:paraId="11DFBA18" w14:textId="77777777" w:rsidR="00BC19C9" w:rsidRPr="00830BCE" w:rsidRDefault="00C65FBE" w:rsidP="00855B97">
      <w:pPr>
        <w:pStyle w:val="Footer"/>
        <w:tabs>
          <w:tab w:val="left" w:pos="720"/>
        </w:tabs>
        <w:spacing w:after="120"/>
        <w:ind w:left="2432" w:hanging="2432"/>
        <w:jc w:val="both"/>
        <w:rPr>
          <w:i/>
          <w:szCs w:val="22"/>
          <w:u w:val="single"/>
        </w:rPr>
      </w:pPr>
      <w:r w:rsidRPr="00830BCE">
        <w:rPr>
          <w:i/>
          <w:szCs w:val="22"/>
        </w:rPr>
        <w:tab/>
        <w:t>Target indicator:</w:t>
      </w:r>
      <w:r w:rsidRPr="00830BCE">
        <w:rPr>
          <w:i/>
          <w:szCs w:val="22"/>
        </w:rPr>
        <w:tab/>
      </w:r>
      <w:r w:rsidR="0063450A" w:rsidRPr="00830BCE">
        <w:rPr>
          <w:i/>
          <w:szCs w:val="22"/>
        </w:rPr>
        <w:t>(</w:t>
      </w:r>
      <w:proofErr w:type="spellStart"/>
      <w:r w:rsidR="0063450A" w:rsidRPr="00830BCE">
        <w:rPr>
          <w:i/>
          <w:szCs w:val="22"/>
        </w:rPr>
        <w:t>i</w:t>
      </w:r>
      <w:proofErr w:type="spellEnd"/>
      <w:r w:rsidR="0063450A" w:rsidRPr="00830BCE">
        <w:rPr>
          <w:i/>
          <w:szCs w:val="22"/>
        </w:rPr>
        <w:t xml:space="preserve">) </w:t>
      </w:r>
      <w:r w:rsidR="00115FF7" w:rsidRPr="00830BCE">
        <w:rPr>
          <w:i/>
          <w:szCs w:val="22"/>
        </w:rPr>
        <w:t xml:space="preserve">Specific definitions for each tool developed and weaknesses and strengths identified </w:t>
      </w:r>
      <w:r w:rsidR="00115FF7" w:rsidRPr="00830BCE">
        <w:rPr>
          <w:i/>
          <w:szCs w:val="22"/>
          <w:u w:val="single"/>
        </w:rPr>
        <w:t>by month</w:t>
      </w:r>
      <w:r w:rsidR="0063450A" w:rsidRPr="00830BCE">
        <w:rPr>
          <w:i/>
          <w:szCs w:val="22"/>
          <w:u w:val="single"/>
        </w:rPr>
        <w:t xml:space="preserve"> 6</w:t>
      </w:r>
    </w:p>
    <w:p w14:paraId="11DFBA19" w14:textId="77777777" w:rsidR="00BC19C9" w:rsidRPr="00830BCE" w:rsidRDefault="00800380" w:rsidP="00855B97">
      <w:pPr>
        <w:pStyle w:val="Footer"/>
        <w:tabs>
          <w:tab w:val="left" w:pos="720"/>
        </w:tabs>
        <w:spacing w:after="120"/>
        <w:ind w:left="2432" w:hanging="2432"/>
        <w:jc w:val="both"/>
        <w:rPr>
          <w:szCs w:val="22"/>
        </w:rPr>
      </w:pPr>
      <w:r w:rsidRPr="00830BCE">
        <w:rPr>
          <w:i/>
          <w:szCs w:val="22"/>
        </w:rPr>
        <w:tab/>
      </w:r>
      <w:r w:rsidRPr="00830BCE">
        <w:rPr>
          <w:i/>
          <w:szCs w:val="22"/>
        </w:rPr>
        <w:tab/>
        <w:t xml:space="preserve">(ii) Matrix indicating key </w:t>
      </w:r>
      <w:r w:rsidR="00A521CC" w:rsidRPr="00830BCE">
        <w:rPr>
          <w:i/>
          <w:szCs w:val="22"/>
        </w:rPr>
        <w:t xml:space="preserve">mechanisms in place and specific </w:t>
      </w:r>
      <w:r w:rsidRPr="00830BCE">
        <w:rPr>
          <w:i/>
          <w:szCs w:val="22"/>
        </w:rPr>
        <w:t xml:space="preserve">components that will be </w:t>
      </w:r>
      <w:r w:rsidR="00A521CC" w:rsidRPr="00830BCE">
        <w:rPr>
          <w:i/>
          <w:szCs w:val="22"/>
        </w:rPr>
        <w:t>strengthened</w:t>
      </w:r>
      <w:r w:rsidRPr="00830BCE">
        <w:rPr>
          <w:i/>
          <w:szCs w:val="22"/>
        </w:rPr>
        <w:t xml:space="preserve"> to support obligations</w:t>
      </w:r>
      <w:r w:rsidR="00B036EF" w:rsidRPr="00830BCE">
        <w:rPr>
          <w:i/>
          <w:szCs w:val="22"/>
        </w:rPr>
        <w:t xml:space="preserve"> </w:t>
      </w:r>
      <w:r w:rsidR="00A521CC" w:rsidRPr="00830BCE">
        <w:rPr>
          <w:i/>
          <w:szCs w:val="22"/>
        </w:rPr>
        <w:t>completed</w:t>
      </w:r>
      <w:r w:rsidR="00A521CC" w:rsidRPr="00830BCE">
        <w:rPr>
          <w:i/>
          <w:szCs w:val="22"/>
          <w:u w:val="single"/>
        </w:rPr>
        <w:t xml:space="preserve"> by month 6</w:t>
      </w:r>
      <w:r w:rsidR="00A05B2A" w:rsidRPr="00830BCE">
        <w:rPr>
          <w:i/>
          <w:szCs w:val="22"/>
          <w:u w:val="single"/>
        </w:rPr>
        <w:t>.</w:t>
      </w:r>
    </w:p>
    <w:p w14:paraId="11DFBA1A" w14:textId="77777777" w:rsidR="00BC19C9" w:rsidRPr="00830BCE" w:rsidRDefault="009641A9" w:rsidP="00855B97">
      <w:pPr>
        <w:pStyle w:val="Footer"/>
        <w:tabs>
          <w:tab w:val="left" w:pos="720"/>
        </w:tabs>
        <w:spacing w:after="120"/>
        <w:ind w:left="720" w:hanging="720"/>
        <w:jc w:val="both"/>
        <w:rPr>
          <w:szCs w:val="22"/>
        </w:rPr>
      </w:pPr>
      <w:r w:rsidRPr="00830BCE">
        <w:rPr>
          <w:szCs w:val="22"/>
        </w:rPr>
        <w:t>1.1.3:</w:t>
      </w:r>
      <w:r w:rsidRPr="00830BCE">
        <w:rPr>
          <w:szCs w:val="22"/>
        </w:rPr>
        <w:tab/>
      </w:r>
      <w:r w:rsidR="00DA328D" w:rsidRPr="00830BCE">
        <w:rPr>
          <w:szCs w:val="22"/>
        </w:rPr>
        <w:t xml:space="preserve">Convene </w:t>
      </w:r>
      <w:r w:rsidR="00AE6A38">
        <w:rPr>
          <w:szCs w:val="22"/>
        </w:rPr>
        <w:t xml:space="preserve">3 </w:t>
      </w:r>
      <w:r w:rsidR="00DA328D" w:rsidRPr="00830BCE">
        <w:rPr>
          <w:szCs w:val="22"/>
        </w:rPr>
        <w:t xml:space="preserve">workshops </w:t>
      </w:r>
      <w:r w:rsidR="00281325" w:rsidRPr="00830BCE">
        <w:rPr>
          <w:szCs w:val="22"/>
        </w:rPr>
        <w:t xml:space="preserve">on identified tools, gaps &amp; weaknesses for </w:t>
      </w:r>
      <w:r w:rsidR="0038661F">
        <w:rPr>
          <w:szCs w:val="22"/>
        </w:rPr>
        <w:t xml:space="preserve">at least 60 participants on </w:t>
      </w:r>
      <w:r w:rsidR="00281325" w:rsidRPr="00830BCE">
        <w:rPr>
          <w:szCs w:val="22"/>
        </w:rPr>
        <w:t xml:space="preserve">all Rio Convention </w:t>
      </w:r>
      <w:r w:rsidR="00695C6E" w:rsidRPr="00830BCE">
        <w:rPr>
          <w:szCs w:val="22"/>
        </w:rPr>
        <w:t>Focal Points</w:t>
      </w:r>
      <w:r w:rsidR="00281325" w:rsidRPr="00830BCE">
        <w:rPr>
          <w:szCs w:val="22"/>
        </w:rPr>
        <w:t xml:space="preserve"> and relevant stakeholders, inclusive key implementing agencies</w:t>
      </w:r>
      <w:r w:rsidR="00A05B2A" w:rsidRPr="00830BCE">
        <w:rPr>
          <w:szCs w:val="22"/>
        </w:rPr>
        <w:t>.</w:t>
      </w:r>
    </w:p>
    <w:p w14:paraId="11DFBA1B" w14:textId="77777777" w:rsidR="00BC19C9" w:rsidRPr="00830BCE" w:rsidRDefault="008D1D14" w:rsidP="00855B97">
      <w:pPr>
        <w:pStyle w:val="Footer"/>
        <w:tabs>
          <w:tab w:val="left" w:pos="720"/>
          <w:tab w:val="left" w:pos="2430"/>
        </w:tabs>
        <w:spacing w:after="120"/>
        <w:ind w:left="2430" w:hanging="2430"/>
        <w:jc w:val="both"/>
        <w:rPr>
          <w:i/>
          <w:szCs w:val="22"/>
        </w:rPr>
      </w:pPr>
      <w:r w:rsidRPr="00830BCE">
        <w:rPr>
          <w:i/>
          <w:szCs w:val="22"/>
        </w:rPr>
        <w:lastRenderedPageBreak/>
        <w:tab/>
        <w:t>Target indicator:</w:t>
      </w:r>
      <w:r w:rsidRPr="00830BCE">
        <w:rPr>
          <w:i/>
          <w:szCs w:val="22"/>
        </w:rPr>
        <w:tab/>
      </w:r>
      <w:r w:rsidR="00DD3ED7" w:rsidRPr="00830BCE">
        <w:rPr>
          <w:i/>
          <w:szCs w:val="22"/>
        </w:rPr>
        <w:t>Rio Convention</w:t>
      </w:r>
      <w:r w:rsidR="00D73E17">
        <w:rPr>
          <w:i/>
          <w:szCs w:val="22"/>
        </w:rPr>
        <w:t xml:space="preserve"> Focal Points</w:t>
      </w:r>
      <w:r w:rsidR="00DD3ED7" w:rsidRPr="00830BCE">
        <w:rPr>
          <w:i/>
          <w:szCs w:val="22"/>
        </w:rPr>
        <w:t xml:space="preserve"> and stakeholders awareness raised on specific weaknesses (and strengths) of tools and areas that require strengthening to inform the design of a consolidated environmental monitoring programme completed</w:t>
      </w:r>
      <w:r w:rsidR="00DD3ED7" w:rsidRPr="00830BCE">
        <w:rPr>
          <w:i/>
          <w:szCs w:val="22"/>
          <w:u w:val="single"/>
        </w:rPr>
        <w:t xml:space="preserve"> by </w:t>
      </w:r>
      <w:r w:rsidR="008E445D" w:rsidRPr="00830BCE">
        <w:rPr>
          <w:i/>
          <w:szCs w:val="22"/>
          <w:u w:val="single"/>
        </w:rPr>
        <w:t xml:space="preserve">month </w:t>
      </w:r>
      <w:r w:rsidR="00A169BF" w:rsidRPr="00830BCE">
        <w:rPr>
          <w:i/>
          <w:szCs w:val="22"/>
          <w:u w:val="single"/>
        </w:rPr>
        <w:t>8</w:t>
      </w:r>
      <w:r w:rsidR="00A05B2A" w:rsidRPr="00830BCE">
        <w:rPr>
          <w:i/>
          <w:szCs w:val="22"/>
          <w:u w:val="single"/>
        </w:rPr>
        <w:t>.</w:t>
      </w:r>
    </w:p>
    <w:p w14:paraId="11DFBA1C" w14:textId="77777777" w:rsidR="00BC19C9" w:rsidRPr="00830BCE" w:rsidRDefault="008D1D14" w:rsidP="00855B97">
      <w:pPr>
        <w:pStyle w:val="Footer"/>
        <w:tabs>
          <w:tab w:val="left" w:pos="720"/>
        </w:tabs>
        <w:spacing w:after="120"/>
        <w:ind w:left="720" w:hanging="720"/>
        <w:jc w:val="both"/>
        <w:rPr>
          <w:szCs w:val="22"/>
        </w:rPr>
      </w:pPr>
      <w:r w:rsidRPr="00830BCE">
        <w:rPr>
          <w:szCs w:val="22"/>
        </w:rPr>
        <w:t>1.1.</w:t>
      </w:r>
      <w:r w:rsidR="00281325" w:rsidRPr="00830BCE">
        <w:rPr>
          <w:szCs w:val="22"/>
        </w:rPr>
        <w:t>4</w:t>
      </w:r>
      <w:r w:rsidRPr="00830BCE">
        <w:rPr>
          <w:szCs w:val="22"/>
        </w:rPr>
        <w:t>:</w:t>
      </w:r>
      <w:r w:rsidRPr="00830BCE">
        <w:rPr>
          <w:szCs w:val="22"/>
        </w:rPr>
        <w:tab/>
      </w:r>
      <w:r w:rsidR="001C1595" w:rsidRPr="00830BCE">
        <w:rPr>
          <w:szCs w:val="22"/>
        </w:rPr>
        <w:t>Design a multi-sector &amp; multi-agency monitoring prog</w:t>
      </w:r>
      <w:r w:rsidR="003A1B73">
        <w:rPr>
          <w:szCs w:val="22"/>
        </w:rPr>
        <w:t>r</w:t>
      </w:r>
      <w:r w:rsidR="001C1595" w:rsidRPr="00830BCE">
        <w:rPr>
          <w:szCs w:val="22"/>
        </w:rPr>
        <w:t>amme that consolidates all environmental monitoring under different MNRE divisions, Rio Convention Focal Points and other agencies</w:t>
      </w:r>
      <w:r w:rsidR="00A05B2A" w:rsidRPr="00830BCE">
        <w:rPr>
          <w:szCs w:val="22"/>
        </w:rPr>
        <w:t>.</w:t>
      </w:r>
    </w:p>
    <w:p w14:paraId="11DFBA1D" w14:textId="77777777" w:rsidR="00BC19C9" w:rsidRPr="00830BCE" w:rsidRDefault="008D1D14"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9F57EE" w:rsidRPr="00830BCE">
        <w:rPr>
          <w:i/>
          <w:szCs w:val="22"/>
        </w:rPr>
        <w:t xml:space="preserve">Operational multi-sector/multi-agency monitoring programme </w:t>
      </w:r>
      <w:r w:rsidR="009C7984" w:rsidRPr="00830BCE">
        <w:rPr>
          <w:i/>
          <w:szCs w:val="22"/>
        </w:rPr>
        <w:t xml:space="preserve">(M&amp;E Framework components) </w:t>
      </w:r>
      <w:r w:rsidR="009F57EE" w:rsidRPr="00830BCE">
        <w:rPr>
          <w:i/>
          <w:szCs w:val="22"/>
        </w:rPr>
        <w:t>for Rio Convention</w:t>
      </w:r>
      <w:r w:rsidR="00D73E17">
        <w:rPr>
          <w:i/>
          <w:szCs w:val="22"/>
        </w:rPr>
        <w:t xml:space="preserve"> Focal Points</w:t>
      </w:r>
      <w:r w:rsidR="009F57EE" w:rsidRPr="00830BCE">
        <w:rPr>
          <w:i/>
          <w:szCs w:val="22"/>
        </w:rPr>
        <w:t xml:space="preserve"> and relevant agencies completed </w:t>
      </w:r>
      <w:r w:rsidR="009F57EE" w:rsidRPr="00830BCE">
        <w:rPr>
          <w:i/>
          <w:szCs w:val="22"/>
          <w:u w:val="single"/>
        </w:rPr>
        <w:t xml:space="preserve">by month </w:t>
      </w:r>
      <w:r w:rsidR="0001586F" w:rsidRPr="00830BCE">
        <w:rPr>
          <w:i/>
          <w:szCs w:val="22"/>
          <w:u w:val="single"/>
        </w:rPr>
        <w:t>1</w:t>
      </w:r>
      <w:r w:rsidR="00E97997">
        <w:rPr>
          <w:i/>
          <w:szCs w:val="22"/>
          <w:u w:val="single"/>
        </w:rPr>
        <w:t>2</w:t>
      </w:r>
    </w:p>
    <w:p w14:paraId="11DFBA1E" w14:textId="77777777" w:rsidR="008D1D14" w:rsidRPr="00830BCE" w:rsidRDefault="008D1D14" w:rsidP="00855B97">
      <w:pPr>
        <w:pStyle w:val="Footer"/>
        <w:tabs>
          <w:tab w:val="left" w:pos="720"/>
        </w:tabs>
        <w:spacing w:after="120"/>
        <w:ind w:left="720" w:hanging="720"/>
        <w:jc w:val="both"/>
        <w:rPr>
          <w:szCs w:val="22"/>
        </w:rPr>
      </w:pPr>
      <w:r w:rsidRPr="00830BCE">
        <w:rPr>
          <w:szCs w:val="22"/>
        </w:rPr>
        <w:t>1.1.</w:t>
      </w:r>
      <w:r w:rsidR="001C1595" w:rsidRPr="00830BCE">
        <w:rPr>
          <w:szCs w:val="22"/>
        </w:rPr>
        <w:t>5</w:t>
      </w:r>
      <w:r w:rsidRPr="00830BCE">
        <w:rPr>
          <w:szCs w:val="22"/>
        </w:rPr>
        <w:t>:</w:t>
      </w:r>
      <w:r w:rsidRPr="00830BCE">
        <w:rPr>
          <w:szCs w:val="22"/>
        </w:rPr>
        <w:tab/>
      </w:r>
      <w:r w:rsidR="00DA57A5" w:rsidRPr="00830BCE">
        <w:rPr>
          <w:szCs w:val="22"/>
        </w:rPr>
        <w:t xml:space="preserve">Convene </w:t>
      </w:r>
      <w:r w:rsidR="005160A8">
        <w:rPr>
          <w:szCs w:val="22"/>
        </w:rPr>
        <w:t>a</w:t>
      </w:r>
      <w:r w:rsidR="001E004C">
        <w:rPr>
          <w:szCs w:val="22"/>
        </w:rPr>
        <w:t xml:space="preserve"> </w:t>
      </w:r>
      <w:r w:rsidR="00DA57A5" w:rsidRPr="00830BCE">
        <w:rPr>
          <w:szCs w:val="22"/>
        </w:rPr>
        <w:t>validation workshop for 1.</w:t>
      </w:r>
      <w:r w:rsidR="003A1B73">
        <w:rPr>
          <w:szCs w:val="22"/>
        </w:rPr>
        <w:t>1.</w:t>
      </w:r>
      <w:r w:rsidR="00DA57A5" w:rsidRPr="00830BCE">
        <w:rPr>
          <w:szCs w:val="22"/>
        </w:rPr>
        <w:t xml:space="preserve">4 and </w:t>
      </w:r>
      <w:r w:rsidR="00764B80">
        <w:rPr>
          <w:szCs w:val="22"/>
        </w:rPr>
        <w:t xml:space="preserve">policy </w:t>
      </w:r>
      <w:r w:rsidR="00CB3F40">
        <w:rPr>
          <w:szCs w:val="22"/>
        </w:rPr>
        <w:t>dialogues</w:t>
      </w:r>
      <w:r w:rsidR="00764B80">
        <w:rPr>
          <w:szCs w:val="22"/>
        </w:rPr>
        <w:t xml:space="preserve"> with relevant sector agencies (</w:t>
      </w:r>
      <w:r w:rsidR="005160A8">
        <w:rPr>
          <w:szCs w:val="22"/>
        </w:rPr>
        <w:t xml:space="preserve">i.e., </w:t>
      </w:r>
      <w:r w:rsidR="00764B80">
        <w:rPr>
          <w:szCs w:val="22"/>
        </w:rPr>
        <w:t>water and sanitation, infrastructure and energy, agriculture,</w:t>
      </w:r>
      <w:r w:rsidR="005160A8">
        <w:rPr>
          <w:szCs w:val="22"/>
        </w:rPr>
        <w:t xml:space="preserve"> and</w:t>
      </w:r>
      <w:r w:rsidR="00764B80">
        <w:rPr>
          <w:szCs w:val="22"/>
        </w:rPr>
        <w:t xml:space="preserve"> tourism) to promote and facilitate institutionalization of consolidated multi-sector/multi-agency environmental monitoring programme</w:t>
      </w:r>
      <w:r w:rsidR="00A05B2A" w:rsidRPr="00830BCE">
        <w:rPr>
          <w:szCs w:val="22"/>
        </w:rPr>
        <w:t>.</w:t>
      </w:r>
    </w:p>
    <w:p w14:paraId="11DFBA1F" w14:textId="77777777" w:rsidR="00BC19C9" w:rsidRDefault="008D1D14"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995B24">
        <w:rPr>
          <w:i/>
          <w:szCs w:val="22"/>
        </w:rPr>
        <w:t>(</w:t>
      </w:r>
      <w:proofErr w:type="spellStart"/>
      <w:r w:rsidR="00995B24">
        <w:rPr>
          <w:i/>
          <w:szCs w:val="22"/>
        </w:rPr>
        <w:t>i</w:t>
      </w:r>
      <w:proofErr w:type="spellEnd"/>
      <w:r w:rsidR="002B6876">
        <w:rPr>
          <w:i/>
          <w:szCs w:val="22"/>
        </w:rPr>
        <w:t xml:space="preserve">) Targeted workshop questionnaire show raised awareness of </w:t>
      </w:r>
      <w:r w:rsidR="00CD3C83" w:rsidRPr="00830BCE">
        <w:rPr>
          <w:i/>
          <w:szCs w:val="22"/>
        </w:rPr>
        <w:t>Rio Convention</w:t>
      </w:r>
      <w:r w:rsidR="00D73E17">
        <w:rPr>
          <w:i/>
          <w:szCs w:val="22"/>
        </w:rPr>
        <w:t xml:space="preserve"> Focal Points</w:t>
      </w:r>
      <w:r w:rsidR="00CD3C83" w:rsidRPr="00830BCE">
        <w:rPr>
          <w:i/>
          <w:szCs w:val="22"/>
        </w:rPr>
        <w:t xml:space="preserve"> and stakeholders on how to implement consolidated monitoring programme for Rio Convention implementation, monitoring and reporting completed</w:t>
      </w:r>
      <w:r w:rsidR="00CD3C83" w:rsidRPr="00830BCE">
        <w:rPr>
          <w:i/>
          <w:szCs w:val="22"/>
          <w:u w:val="single"/>
        </w:rPr>
        <w:t xml:space="preserve"> by month </w:t>
      </w:r>
      <w:r w:rsidR="0001586F" w:rsidRPr="00830BCE">
        <w:rPr>
          <w:i/>
          <w:szCs w:val="22"/>
          <w:u w:val="single"/>
        </w:rPr>
        <w:t>11</w:t>
      </w:r>
    </w:p>
    <w:p w14:paraId="11DFBA20" w14:textId="77777777" w:rsidR="00BC19C9" w:rsidRPr="00DC5C4A" w:rsidRDefault="00995B24" w:rsidP="00855B97">
      <w:pPr>
        <w:pStyle w:val="Footer"/>
        <w:tabs>
          <w:tab w:val="left" w:pos="709"/>
          <w:tab w:val="left" w:pos="2430"/>
        </w:tabs>
        <w:spacing w:after="120"/>
        <w:ind w:left="2430" w:hanging="2430"/>
        <w:jc w:val="both"/>
        <w:rPr>
          <w:i/>
          <w:szCs w:val="22"/>
          <w:u w:val="single"/>
        </w:rPr>
      </w:pPr>
      <w:r>
        <w:rPr>
          <w:i/>
          <w:szCs w:val="22"/>
        </w:rPr>
        <w:tab/>
      </w:r>
      <w:r>
        <w:rPr>
          <w:i/>
          <w:szCs w:val="22"/>
        </w:rPr>
        <w:tab/>
        <w:t xml:space="preserve">(ii) </w:t>
      </w:r>
      <w:r w:rsidR="00DC5C4A">
        <w:rPr>
          <w:i/>
          <w:szCs w:val="22"/>
        </w:rPr>
        <w:t xml:space="preserve">At least 2 sector agency work programmes show integration of consolidated environmental monitoring programme </w:t>
      </w:r>
      <w:r w:rsidR="00DC5C4A" w:rsidRPr="00DC5C4A">
        <w:rPr>
          <w:i/>
          <w:szCs w:val="22"/>
          <w:u w:val="single"/>
        </w:rPr>
        <w:t>by month 14</w:t>
      </w:r>
    </w:p>
    <w:p w14:paraId="11DFBA21" w14:textId="77777777" w:rsidR="008D1D14" w:rsidRPr="00830BCE" w:rsidRDefault="008D1D14" w:rsidP="00FD6364">
      <w:pPr>
        <w:spacing w:after="120"/>
        <w:ind w:left="1440" w:hanging="1440"/>
        <w:rPr>
          <w:b/>
          <w:szCs w:val="22"/>
        </w:rPr>
      </w:pPr>
      <w:r w:rsidRPr="00830BCE">
        <w:rPr>
          <w:b/>
          <w:szCs w:val="22"/>
        </w:rPr>
        <w:t>Output 1.2:</w:t>
      </w:r>
      <w:r w:rsidRPr="00830BCE">
        <w:rPr>
          <w:b/>
          <w:szCs w:val="22"/>
        </w:rPr>
        <w:tab/>
      </w:r>
      <w:r w:rsidR="000F3C5D">
        <w:rPr>
          <w:b/>
          <w:szCs w:val="22"/>
        </w:rPr>
        <w:t>Training on best practice approaches to implement Rio Conventions</w:t>
      </w:r>
      <w:r w:rsidR="00FF1898" w:rsidRPr="00830BCE">
        <w:rPr>
          <w:b/>
          <w:szCs w:val="22"/>
        </w:rPr>
        <w:t xml:space="preserve"> </w:t>
      </w:r>
    </w:p>
    <w:p w14:paraId="11DFBA22" w14:textId="77777777" w:rsidR="000B20CE" w:rsidRPr="000B20CE" w:rsidRDefault="002C5630"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0B20CE">
        <w:rPr>
          <w:szCs w:val="22"/>
        </w:rPr>
        <w:t xml:space="preserve">This output focuses on strengthening technical capacities </w:t>
      </w:r>
      <w:r w:rsidR="00335898" w:rsidRPr="000B20CE">
        <w:rPr>
          <w:szCs w:val="22"/>
        </w:rPr>
        <w:t xml:space="preserve">and capabilities </w:t>
      </w:r>
      <w:r w:rsidRPr="000B20CE">
        <w:rPr>
          <w:szCs w:val="22"/>
        </w:rPr>
        <w:t xml:space="preserve">of individuals within </w:t>
      </w:r>
      <w:r w:rsidR="00CF0E2C" w:rsidRPr="000B20CE">
        <w:rPr>
          <w:szCs w:val="22"/>
        </w:rPr>
        <w:t xml:space="preserve">key ministries and agencies but specifically </w:t>
      </w:r>
      <w:r w:rsidR="003C34C6" w:rsidRPr="000B20CE">
        <w:rPr>
          <w:szCs w:val="22"/>
        </w:rPr>
        <w:t>the MNRE which</w:t>
      </w:r>
      <w:r w:rsidR="00547C4D" w:rsidRPr="000B20CE">
        <w:rPr>
          <w:szCs w:val="22"/>
        </w:rPr>
        <w:t xml:space="preserve"> </w:t>
      </w:r>
      <w:r w:rsidR="00D04E08" w:rsidRPr="000B20CE">
        <w:rPr>
          <w:szCs w:val="22"/>
        </w:rPr>
        <w:t>lead</w:t>
      </w:r>
      <w:r w:rsidR="003C34C6" w:rsidRPr="000B20CE">
        <w:rPr>
          <w:szCs w:val="22"/>
        </w:rPr>
        <w:t>s</w:t>
      </w:r>
      <w:r w:rsidR="00D04E08" w:rsidRPr="000B20CE">
        <w:rPr>
          <w:szCs w:val="22"/>
        </w:rPr>
        <w:t xml:space="preserve"> </w:t>
      </w:r>
      <w:r w:rsidR="00547C4D" w:rsidRPr="000B20CE">
        <w:rPr>
          <w:szCs w:val="22"/>
        </w:rPr>
        <w:t>the implementation of the</w:t>
      </w:r>
      <w:r w:rsidR="00972ACA" w:rsidRPr="000B20CE">
        <w:rPr>
          <w:szCs w:val="22"/>
        </w:rPr>
        <w:t xml:space="preserve"> three Rio Conventions </w:t>
      </w:r>
      <w:r w:rsidR="00547C4D" w:rsidRPr="000B20CE">
        <w:rPr>
          <w:szCs w:val="22"/>
        </w:rPr>
        <w:t xml:space="preserve">and other </w:t>
      </w:r>
      <w:r w:rsidR="00264A5C" w:rsidRPr="000B20CE">
        <w:rPr>
          <w:szCs w:val="22"/>
        </w:rPr>
        <w:t xml:space="preserve">relevant </w:t>
      </w:r>
      <w:proofErr w:type="spellStart"/>
      <w:r w:rsidR="00547C4D" w:rsidRPr="000B20CE">
        <w:rPr>
          <w:szCs w:val="22"/>
        </w:rPr>
        <w:t>MEAs</w:t>
      </w:r>
      <w:r w:rsidR="000B20CE">
        <w:rPr>
          <w:szCs w:val="22"/>
        </w:rPr>
        <w:t>.</w:t>
      </w:r>
      <w:proofErr w:type="spellEnd"/>
    </w:p>
    <w:p w14:paraId="11DFBA23" w14:textId="77777777" w:rsidR="008D1D14" w:rsidRPr="000B20CE" w:rsidRDefault="008D1D14"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0B20CE">
        <w:rPr>
          <w:b/>
          <w:szCs w:val="22"/>
        </w:rPr>
        <w:t>Activities:</w:t>
      </w:r>
    </w:p>
    <w:p w14:paraId="11DFBA24" w14:textId="77777777" w:rsidR="00BC6C6A" w:rsidRPr="00830BCE" w:rsidRDefault="008D1D14" w:rsidP="00855B97">
      <w:pPr>
        <w:pStyle w:val="Footer"/>
        <w:tabs>
          <w:tab w:val="left" w:pos="720"/>
        </w:tabs>
        <w:spacing w:after="120"/>
        <w:ind w:left="720" w:hanging="720"/>
        <w:jc w:val="both"/>
        <w:rPr>
          <w:szCs w:val="22"/>
        </w:rPr>
      </w:pPr>
      <w:r w:rsidRPr="00830BCE">
        <w:rPr>
          <w:szCs w:val="22"/>
        </w:rPr>
        <w:t>1.2.1:</w:t>
      </w:r>
      <w:r w:rsidRPr="00830BCE">
        <w:rPr>
          <w:szCs w:val="22"/>
        </w:rPr>
        <w:tab/>
      </w:r>
      <w:r w:rsidR="00BC6C6A" w:rsidRPr="00830BCE">
        <w:rPr>
          <w:szCs w:val="22"/>
        </w:rPr>
        <w:t xml:space="preserve">Develop training plan </w:t>
      </w:r>
      <w:r w:rsidR="00C73BFC">
        <w:rPr>
          <w:szCs w:val="22"/>
        </w:rPr>
        <w:t>(to be linked</w:t>
      </w:r>
      <w:r w:rsidR="00AE4F89" w:rsidRPr="00830BCE">
        <w:rPr>
          <w:szCs w:val="22"/>
        </w:rPr>
        <w:t xml:space="preserve"> to MNRE Capacity Needs 2013) </w:t>
      </w:r>
      <w:r w:rsidR="00BC6C6A" w:rsidRPr="00830BCE">
        <w:rPr>
          <w:szCs w:val="22"/>
        </w:rPr>
        <w:t>with targeted objectives and learning outcomes</w:t>
      </w:r>
      <w:r w:rsidR="0067371D" w:rsidRPr="00830BCE">
        <w:rPr>
          <w:szCs w:val="22"/>
        </w:rPr>
        <w:t xml:space="preserve"> for different stakeholders</w:t>
      </w:r>
      <w:r w:rsidR="00ED03FB" w:rsidRPr="00830BCE">
        <w:rPr>
          <w:szCs w:val="22"/>
        </w:rPr>
        <w:t xml:space="preserve">.  </w:t>
      </w:r>
      <w:r w:rsidR="001F1BFB" w:rsidRPr="00830BCE">
        <w:rPr>
          <w:szCs w:val="22"/>
        </w:rPr>
        <w:t xml:space="preserve">This activity is </w:t>
      </w:r>
      <w:r w:rsidR="00C73BFC">
        <w:rPr>
          <w:szCs w:val="22"/>
        </w:rPr>
        <w:t xml:space="preserve">to be </w:t>
      </w:r>
      <w:r w:rsidR="001F1BFB" w:rsidRPr="00830BCE">
        <w:rPr>
          <w:szCs w:val="22"/>
        </w:rPr>
        <w:t>undertaken in parallel with Activit</w:t>
      </w:r>
      <w:r w:rsidR="003F72B4">
        <w:rPr>
          <w:szCs w:val="22"/>
        </w:rPr>
        <w:t>ies</w:t>
      </w:r>
      <w:r w:rsidR="001F1BFB" w:rsidRPr="00830BCE">
        <w:rPr>
          <w:szCs w:val="22"/>
        </w:rPr>
        <w:t xml:space="preserve"> 1.1.</w:t>
      </w:r>
      <w:r w:rsidR="00073083">
        <w:rPr>
          <w:szCs w:val="22"/>
        </w:rPr>
        <w:t>3 and 1.1.5</w:t>
      </w:r>
      <w:r w:rsidR="001F1BFB" w:rsidRPr="00830BCE">
        <w:rPr>
          <w:szCs w:val="22"/>
        </w:rPr>
        <w:t>.</w:t>
      </w:r>
    </w:p>
    <w:p w14:paraId="11DFBA25" w14:textId="77777777" w:rsidR="00BC19C9" w:rsidRPr="00830BCE" w:rsidRDefault="001B641D" w:rsidP="00855B97">
      <w:pPr>
        <w:pStyle w:val="Footer"/>
        <w:tabs>
          <w:tab w:val="left" w:pos="720"/>
          <w:tab w:val="left" w:pos="2410"/>
        </w:tabs>
        <w:spacing w:after="120"/>
        <w:ind w:left="2430" w:hanging="2430"/>
        <w:jc w:val="both"/>
        <w:rPr>
          <w:i/>
          <w:szCs w:val="22"/>
        </w:rPr>
      </w:pPr>
      <w:r w:rsidRPr="00830BCE">
        <w:rPr>
          <w:i/>
          <w:szCs w:val="22"/>
        </w:rPr>
        <w:tab/>
      </w:r>
      <w:r w:rsidR="00601AEF" w:rsidRPr="00830BCE">
        <w:rPr>
          <w:i/>
          <w:szCs w:val="22"/>
        </w:rPr>
        <w:t xml:space="preserve">Target indicator: </w:t>
      </w:r>
      <w:r w:rsidR="00E26226" w:rsidRPr="00830BCE">
        <w:rPr>
          <w:i/>
          <w:szCs w:val="22"/>
        </w:rPr>
        <w:tab/>
      </w:r>
      <w:r w:rsidR="00601AEF" w:rsidRPr="00830BCE">
        <w:rPr>
          <w:i/>
          <w:szCs w:val="22"/>
        </w:rPr>
        <w:t>Strategic training plan(s</w:t>
      </w:r>
      <w:r w:rsidR="00526427" w:rsidRPr="00830BCE">
        <w:rPr>
          <w:i/>
          <w:szCs w:val="22"/>
        </w:rPr>
        <w:t>)</w:t>
      </w:r>
      <w:r w:rsidR="00526427">
        <w:rPr>
          <w:i/>
          <w:szCs w:val="22"/>
        </w:rPr>
        <w:t xml:space="preserve"> building on existing MNRE Capacity Needs 2013,</w:t>
      </w:r>
      <w:r w:rsidR="00601AEF" w:rsidRPr="00830BCE">
        <w:rPr>
          <w:i/>
          <w:szCs w:val="22"/>
        </w:rPr>
        <w:t xml:space="preserve"> listing specific learning outcomes for each required</w:t>
      </w:r>
      <w:r w:rsidR="00B036EF" w:rsidRPr="00830BCE">
        <w:rPr>
          <w:i/>
          <w:szCs w:val="22"/>
        </w:rPr>
        <w:t xml:space="preserve"> </w:t>
      </w:r>
      <w:r w:rsidR="00601AEF" w:rsidRPr="00830BCE">
        <w:rPr>
          <w:i/>
          <w:szCs w:val="22"/>
        </w:rPr>
        <w:t xml:space="preserve">training &amp; workshop completed </w:t>
      </w:r>
      <w:r w:rsidR="00601AEF" w:rsidRPr="006103AD">
        <w:rPr>
          <w:i/>
          <w:szCs w:val="22"/>
          <w:u w:val="single"/>
        </w:rPr>
        <w:t xml:space="preserve">by month </w:t>
      </w:r>
      <w:r w:rsidR="007753A5">
        <w:rPr>
          <w:i/>
          <w:szCs w:val="22"/>
          <w:u w:val="single"/>
        </w:rPr>
        <w:t>8</w:t>
      </w:r>
    </w:p>
    <w:p w14:paraId="11DFBA26" w14:textId="77777777" w:rsidR="008D1D14" w:rsidRPr="00830BCE" w:rsidRDefault="00A05B2A" w:rsidP="00855B97">
      <w:pPr>
        <w:pStyle w:val="Footer"/>
        <w:tabs>
          <w:tab w:val="left" w:pos="720"/>
        </w:tabs>
        <w:spacing w:after="120"/>
        <w:ind w:left="720" w:hanging="720"/>
        <w:jc w:val="both"/>
        <w:rPr>
          <w:szCs w:val="22"/>
        </w:rPr>
      </w:pPr>
      <w:r w:rsidRPr="00830BCE">
        <w:rPr>
          <w:szCs w:val="22"/>
        </w:rPr>
        <w:t>1.2.2:</w:t>
      </w:r>
      <w:r w:rsidR="00BC6C6A" w:rsidRPr="00830BCE">
        <w:rPr>
          <w:szCs w:val="22"/>
        </w:rPr>
        <w:tab/>
      </w:r>
      <w:r w:rsidR="001F1BFB" w:rsidRPr="00830BCE">
        <w:rPr>
          <w:szCs w:val="22"/>
        </w:rPr>
        <w:t xml:space="preserve">Conduct trainings for MNRE </w:t>
      </w:r>
      <w:r w:rsidR="005A1E71" w:rsidRPr="00830BCE">
        <w:rPr>
          <w:szCs w:val="22"/>
        </w:rPr>
        <w:t xml:space="preserve">staff </w:t>
      </w:r>
      <w:r w:rsidR="001F1BFB" w:rsidRPr="00830BCE">
        <w:rPr>
          <w:szCs w:val="22"/>
        </w:rPr>
        <w:t>including Rio Convention</w:t>
      </w:r>
      <w:r w:rsidR="00D73E17">
        <w:rPr>
          <w:szCs w:val="22"/>
        </w:rPr>
        <w:t xml:space="preserve"> Focal Points</w:t>
      </w:r>
      <w:r w:rsidR="001F1BFB" w:rsidRPr="00830BCE">
        <w:rPr>
          <w:szCs w:val="22"/>
        </w:rPr>
        <w:t xml:space="preserve"> on consolidated environmental monitoring programme developed in Activity 1.1.4</w:t>
      </w:r>
      <w:r w:rsidR="00CA5CF5" w:rsidRPr="00830BCE">
        <w:rPr>
          <w:szCs w:val="22"/>
        </w:rPr>
        <w:t>.</w:t>
      </w:r>
    </w:p>
    <w:p w14:paraId="11DFBA27" w14:textId="77777777" w:rsidR="00BC19C9" w:rsidRPr="00830BCE" w:rsidRDefault="008D1D14"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3D1B38" w:rsidRPr="00830BCE">
        <w:rPr>
          <w:i/>
          <w:szCs w:val="22"/>
        </w:rPr>
        <w:t>At least</w:t>
      </w:r>
      <w:r w:rsidR="00891800">
        <w:rPr>
          <w:i/>
          <w:szCs w:val="22"/>
        </w:rPr>
        <w:t xml:space="preserve"> </w:t>
      </w:r>
      <w:r w:rsidR="009B7934">
        <w:rPr>
          <w:i/>
          <w:szCs w:val="22"/>
        </w:rPr>
        <w:t>three</w:t>
      </w:r>
      <w:r w:rsidR="00891800">
        <w:rPr>
          <w:i/>
          <w:szCs w:val="22"/>
        </w:rPr>
        <w:t xml:space="preserve"> (</w:t>
      </w:r>
      <w:r w:rsidR="009B7934">
        <w:rPr>
          <w:i/>
          <w:szCs w:val="22"/>
        </w:rPr>
        <w:t>3</w:t>
      </w:r>
      <w:r w:rsidR="00891800">
        <w:rPr>
          <w:i/>
          <w:szCs w:val="22"/>
        </w:rPr>
        <w:t xml:space="preserve">) </w:t>
      </w:r>
      <w:r w:rsidR="009B7934">
        <w:rPr>
          <w:i/>
          <w:szCs w:val="22"/>
        </w:rPr>
        <w:t xml:space="preserve">in-house </w:t>
      </w:r>
      <w:r w:rsidR="003D1B38" w:rsidRPr="00830BCE">
        <w:rPr>
          <w:i/>
          <w:szCs w:val="22"/>
        </w:rPr>
        <w:t xml:space="preserve">trainings for </w:t>
      </w:r>
      <w:r w:rsidR="00281035">
        <w:rPr>
          <w:i/>
          <w:szCs w:val="22"/>
        </w:rPr>
        <w:t>60 participants (</w:t>
      </w:r>
      <w:r w:rsidR="009B7934">
        <w:rPr>
          <w:i/>
          <w:szCs w:val="22"/>
        </w:rPr>
        <w:t>2</w:t>
      </w:r>
      <w:r w:rsidR="00503F7D">
        <w:rPr>
          <w:i/>
          <w:szCs w:val="22"/>
        </w:rPr>
        <w:t>0 staff @ from Rio Convention FP sections</w:t>
      </w:r>
      <w:r w:rsidR="00B90AC3">
        <w:rPr>
          <w:i/>
          <w:szCs w:val="22"/>
        </w:rPr>
        <w:t>,</w:t>
      </w:r>
      <w:r w:rsidR="00281035">
        <w:rPr>
          <w:i/>
          <w:szCs w:val="22"/>
        </w:rPr>
        <w:t xml:space="preserve"> </w:t>
      </w:r>
      <w:r w:rsidR="009B7934">
        <w:rPr>
          <w:i/>
          <w:szCs w:val="22"/>
        </w:rPr>
        <w:t xml:space="preserve">per </w:t>
      </w:r>
      <w:r w:rsidR="00281035">
        <w:rPr>
          <w:i/>
          <w:szCs w:val="22"/>
        </w:rPr>
        <w:t xml:space="preserve">training) of </w:t>
      </w:r>
      <w:r w:rsidR="003D1B38" w:rsidRPr="00830BCE">
        <w:rPr>
          <w:i/>
          <w:szCs w:val="22"/>
        </w:rPr>
        <w:t>the MNRE on how to implement the consolidated environmental monitoring programme completed</w:t>
      </w:r>
      <w:r w:rsidR="003D1B38" w:rsidRPr="00830BCE">
        <w:rPr>
          <w:i/>
          <w:szCs w:val="22"/>
          <w:u w:val="single"/>
        </w:rPr>
        <w:t xml:space="preserve"> by month </w:t>
      </w:r>
      <w:r w:rsidR="00694B35">
        <w:rPr>
          <w:i/>
          <w:szCs w:val="22"/>
          <w:u w:val="single"/>
        </w:rPr>
        <w:t>12</w:t>
      </w:r>
    </w:p>
    <w:p w14:paraId="11DFBA28" w14:textId="77777777" w:rsidR="00BC19C9" w:rsidRPr="00830BCE" w:rsidRDefault="008D1D14" w:rsidP="00855B97">
      <w:pPr>
        <w:pStyle w:val="Footer"/>
        <w:tabs>
          <w:tab w:val="left" w:pos="720"/>
        </w:tabs>
        <w:spacing w:after="120"/>
        <w:ind w:left="720" w:hanging="720"/>
        <w:jc w:val="both"/>
        <w:rPr>
          <w:szCs w:val="22"/>
        </w:rPr>
      </w:pPr>
      <w:r w:rsidRPr="00830BCE">
        <w:rPr>
          <w:szCs w:val="22"/>
        </w:rPr>
        <w:t>1.2.</w:t>
      </w:r>
      <w:r w:rsidR="0067371D" w:rsidRPr="00830BCE">
        <w:rPr>
          <w:szCs w:val="22"/>
        </w:rPr>
        <w:t>3</w:t>
      </w:r>
      <w:r w:rsidRPr="00830BCE">
        <w:rPr>
          <w:szCs w:val="22"/>
        </w:rPr>
        <w:t>:</w:t>
      </w:r>
      <w:r w:rsidRPr="00830BCE">
        <w:rPr>
          <w:szCs w:val="22"/>
        </w:rPr>
        <w:tab/>
      </w:r>
      <w:r w:rsidR="001F1BFB" w:rsidRPr="00830BCE">
        <w:rPr>
          <w:szCs w:val="22"/>
        </w:rPr>
        <w:t>Conduct national training for all Rio Convention implementing agencies</w:t>
      </w:r>
      <w:r w:rsidR="00CE748A" w:rsidRPr="00830BCE">
        <w:rPr>
          <w:szCs w:val="22"/>
        </w:rPr>
        <w:t xml:space="preserve"> and communities</w:t>
      </w:r>
      <w:r w:rsidR="001F1BFB" w:rsidRPr="00830BCE">
        <w:rPr>
          <w:szCs w:val="22"/>
        </w:rPr>
        <w:t xml:space="preserve"> as </w:t>
      </w:r>
      <w:r w:rsidR="00534B37" w:rsidRPr="00830BCE">
        <w:rPr>
          <w:szCs w:val="22"/>
        </w:rPr>
        <w:t>follow</w:t>
      </w:r>
      <w:r w:rsidR="001F1BFB" w:rsidRPr="00830BCE">
        <w:rPr>
          <w:szCs w:val="22"/>
        </w:rPr>
        <w:t>-on from Activity 1.2.2.</w:t>
      </w:r>
    </w:p>
    <w:p w14:paraId="11DFBA29" w14:textId="77777777" w:rsidR="00BC19C9" w:rsidRPr="00830BCE" w:rsidRDefault="008D1D14"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EB346F" w:rsidRPr="00830BCE">
        <w:rPr>
          <w:i/>
          <w:szCs w:val="22"/>
        </w:rPr>
        <w:t>At least</w:t>
      </w:r>
      <w:r w:rsidR="00891800">
        <w:rPr>
          <w:i/>
          <w:szCs w:val="22"/>
        </w:rPr>
        <w:t xml:space="preserve"> </w:t>
      </w:r>
      <w:r w:rsidR="00487E97">
        <w:rPr>
          <w:i/>
          <w:szCs w:val="22"/>
        </w:rPr>
        <w:t>three (</w:t>
      </w:r>
      <w:r w:rsidR="001C5363">
        <w:rPr>
          <w:i/>
          <w:szCs w:val="22"/>
        </w:rPr>
        <w:t>2</w:t>
      </w:r>
      <w:r w:rsidR="00891800">
        <w:rPr>
          <w:i/>
          <w:szCs w:val="22"/>
        </w:rPr>
        <w:t xml:space="preserve">) </w:t>
      </w:r>
      <w:r w:rsidR="00EB346F" w:rsidRPr="00830BCE">
        <w:rPr>
          <w:i/>
          <w:szCs w:val="22"/>
        </w:rPr>
        <w:t xml:space="preserve">trainings for </w:t>
      </w:r>
      <w:r w:rsidR="001C5363">
        <w:rPr>
          <w:i/>
          <w:szCs w:val="22"/>
        </w:rPr>
        <w:t>6</w:t>
      </w:r>
      <w:r w:rsidR="00145D2E">
        <w:rPr>
          <w:i/>
          <w:szCs w:val="22"/>
        </w:rPr>
        <w:t>0</w:t>
      </w:r>
      <w:r w:rsidR="00487E97">
        <w:rPr>
          <w:i/>
          <w:szCs w:val="22"/>
        </w:rPr>
        <w:t xml:space="preserve"> participants of </w:t>
      </w:r>
      <w:r w:rsidR="00EB346F" w:rsidRPr="00830BCE">
        <w:rPr>
          <w:i/>
          <w:szCs w:val="22"/>
        </w:rPr>
        <w:t xml:space="preserve">the Rio Convention implementing agencies </w:t>
      </w:r>
      <w:r w:rsidR="00726071">
        <w:rPr>
          <w:i/>
          <w:szCs w:val="22"/>
        </w:rPr>
        <w:t xml:space="preserve">and communities </w:t>
      </w:r>
      <w:r w:rsidR="00EB346F" w:rsidRPr="00830BCE">
        <w:rPr>
          <w:i/>
          <w:szCs w:val="22"/>
        </w:rPr>
        <w:t xml:space="preserve">completed </w:t>
      </w:r>
      <w:r w:rsidR="00EB346F" w:rsidRPr="00830BCE">
        <w:rPr>
          <w:i/>
          <w:szCs w:val="22"/>
          <w:u w:val="single"/>
        </w:rPr>
        <w:t>by month 24</w:t>
      </w:r>
    </w:p>
    <w:p w14:paraId="11DFBA2A" w14:textId="77777777" w:rsidR="00BC19C9" w:rsidRPr="00830BCE" w:rsidRDefault="00D8744D" w:rsidP="00855B97">
      <w:pPr>
        <w:pStyle w:val="Footer"/>
        <w:tabs>
          <w:tab w:val="left" w:pos="720"/>
        </w:tabs>
        <w:spacing w:after="120"/>
        <w:ind w:left="720" w:hanging="720"/>
        <w:jc w:val="both"/>
        <w:rPr>
          <w:szCs w:val="22"/>
        </w:rPr>
      </w:pPr>
      <w:r w:rsidRPr="00830BCE">
        <w:rPr>
          <w:szCs w:val="22"/>
        </w:rPr>
        <w:t>1.2.4</w:t>
      </w:r>
      <w:r w:rsidR="008D1D14" w:rsidRPr="00830BCE">
        <w:rPr>
          <w:szCs w:val="22"/>
        </w:rPr>
        <w:t>:</w:t>
      </w:r>
      <w:r w:rsidR="008D1D14" w:rsidRPr="00830BCE">
        <w:rPr>
          <w:szCs w:val="22"/>
        </w:rPr>
        <w:tab/>
      </w:r>
      <w:r w:rsidR="000405C8" w:rsidRPr="00830BCE">
        <w:rPr>
          <w:szCs w:val="22"/>
        </w:rPr>
        <w:t>Produce training and workshop reports (information from pre</w:t>
      </w:r>
      <w:r w:rsidR="00056038" w:rsidRPr="00830BCE">
        <w:rPr>
          <w:szCs w:val="22"/>
        </w:rPr>
        <w:t xml:space="preserve"> </w:t>
      </w:r>
      <w:r w:rsidR="000405C8" w:rsidRPr="00830BCE">
        <w:rPr>
          <w:szCs w:val="22"/>
        </w:rPr>
        <w:t>&amp;</w:t>
      </w:r>
      <w:r w:rsidR="00056038" w:rsidRPr="00830BCE">
        <w:rPr>
          <w:szCs w:val="22"/>
        </w:rPr>
        <w:t xml:space="preserve"> </w:t>
      </w:r>
      <w:r w:rsidR="000405C8" w:rsidRPr="00830BCE">
        <w:rPr>
          <w:szCs w:val="22"/>
        </w:rPr>
        <w:t>post questionnaires used as baseline data)</w:t>
      </w:r>
      <w:r w:rsidR="00056038" w:rsidRPr="00830BCE">
        <w:rPr>
          <w:szCs w:val="22"/>
        </w:rPr>
        <w:t>.</w:t>
      </w:r>
    </w:p>
    <w:p w14:paraId="11DFBA2B" w14:textId="77777777" w:rsidR="00BC19C9" w:rsidRPr="00830BCE" w:rsidRDefault="008D1D14"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395B2F" w:rsidRPr="00830BCE">
        <w:rPr>
          <w:i/>
          <w:szCs w:val="22"/>
        </w:rPr>
        <w:t>Reports of trainings and workshops undertaken under Outputs 1.1 – 1.</w:t>
      </w:r>
      <w:r w:rsidR="002B61DF">
        <w:rPr>
          <w:i/>
          <w:szCs w:val="22"/>
        </w:rPr>
        <w:t>3</w:t>
      </w:r>
      <w:r w:rsidR="00395B2F" w:rsidRPr="00830BCE">
        <w:rPr>
          <w:i/>
          <w:szCs w:val="22"/>
        </w:rPr>
        <w:t xml:space="preserve"> completed </w:t>
      </w:r>
      <w:r w:rsidR="00395B2F" w:rsidRPr="00830BCE">
        <w:rPr>
          <w:i/>
          <w:szCs w:val="22"/>
          <w:u w:val="single"/>
        </w:rPr>
        <w:t>by month 24</w:t>
      </w:r>
    </w:p>
    <w:p w14:paraId="11DFBA2C" w14:textId="77777777" w:rsidR="00BC19C9" w:rsidRPr="00830BCE" w:rsidRDefault="00B17554" w:rsidP="00FD6364">
      <w:pPr>
        <w:spacing w:after="120"/>
        <w:ind w:left="1440" w:hanging="1440"/>
        <w:rPr>
          <w:b/>
          <w:szCs w:val="22"/>
        </w:rPr>
      </w:pPr>
      <w:r w:rsidRPr="00830BCE">
        <w:rPr>
          <w:b/>
          <w:szCs w:val="22"/>
        </w:rPr>
        <w:lastRenderedPageBreak/>
        <w:t>Output 1.</w:t>
      </w:r>
      <w:r w:rsidR="00353712" w:rsidRPr="00830BCE">
        <w:rPr>
          <w:b/>
          <w:szCs w:val="22"/>
        </w:rPr>
        <w:t>3</w:t>
      </w:r>
      <w:r w:rsidRPr="00830BCE">
        <w:rPr>
          <w:b/>
          <w:szCs w:val="22"/>
        </w:rPr>
        <w:t>:</w:t>
      </w:r>
      <w:r w:rsidRPr="00830BCE">
        <w:rPr>
          <w:b/>
          <w:szCs w:val="22"/>
        </w:rPr>
        <w:tab/>
      </w:r>
      <w:r w:rsidR="0033723A" w:rsidRPr="00830BCE">
        <w:rPr>
          <w:b/>
          <w:szCs w:val="22"/>
        </w:rPr>
        <w:t>Strengthened environmental legal instruments &amp; associated policies and legal frameworks</w:t>
      </w:r>
    </w:p>
    <w:p w14:paraId="11DFBA2D" w14:textId="77777777" w:rsidR="00BC19C9" w:rsidRPr="00830BCE" w:rsidRDefault="00A03584"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Activities included in this output </w:t>
      </w:r>
      <w:r w:rsidR="008D3F3C" w:rsidRPr="00830BCE">
        <w:rPr>
          <w:szCs w:val="22"/>
        </w:rPr>
        <w:t>include</w:t>
      </w:r>
      <w:r w:rsidRPr="00830BCE">
        <w:rPr>
          <w:szCs w:val="22"/>
        </w:rPr>
        <w:t xml:space="preserve"> a review of </w:t>
      </w:r>
      <w:r w:rsidR="00530C37" w:rsidRPr="00830BCE">
        <w:rPr>
          <w:szCs w:val="22"/>
        </w:rPr>
        <w:t xml:space="preserve">five </w:t>
      </w:r>
      <w:r w:rsidR="007B5A3F">
        <w:rPr>
          <w:szCs w:val="22"/>
        </w:rPr>
        <w:t xml:space="preserve">(5) </w:t>
      </w:r>
      <w:r w:rsidR="008D3F3C" w:rsidRPr="00830BCE">
        <w:rPr>
          <w:szCs w:val="22"/>
        </w:rPr>
        <w:t>existing</w:t>
      </w:r>
      <w:r w:rsidRPr="00830BCE">
        <w:rPr>
          <w:szCs w:val="22"/>
        </w:rPr>
        <w:t xml:space="preserve"> environmental legislation</w:t>
      </w:r>
      <w:r w:rsidR="00BC6D07" w:rsidRPr="00830BCE">
        <w:rPr>
          <w:szCs w:val="22"/>
        </w:rPr>
        <w:t xml:space="preserve"> related to the Rio Conventions</w:t>
      </w:r>
      <w:r w:rsidRPr="00830BCE">
        <w:rPr>
          <w:szCs w:val="22"/>
        </w:rPr>
        <w:t xml:space="preserve">, </w:t>
      </w:r>
      <w:r w:rsidR="00530C37" w:rsidRPr="00830BCE">
        <w:rPr>
          <w:szCs w:val="22"/>
        </w:rPr>
        <w:t xml:space="preserve">and six </w:t>
      </w:r>
      <w:r w:rsidR="00E9201F">
        <w:rPr>
          <w:szCs w:val="22"/>
        </w:rPr>
        <w:t xml:space="preserve">(6) </w:t>
      </w:r>
      <w:r w:rsidR="005D4F96" w:rsidRPr="00830BCE">
        <w:rPr>
          <w:szCs w:val="22"/>
        </w:rPr>
        <w:t xml:space="preserve">related </w:t>
      </w:r>
      <w:r w:rsidRPr="00830BCE">
        <w:rPr>
          <w:szCs w:val="22"/>
        </w:rPr>
        <w:t>policies and frameworks</w:t>
      </w:r>
      <w:r w:rsidR="00245166" w:rsidRPr="00830BCE">
        <w:rPr>
          <w:szCs w:val="22"/>
        </w:rPr>
        <w:t xml:space="preserve"> to </w:t>
      </w:r>
      <w:r w:rsidR="00E87E11" w:rsidRPr="00830BCE">
        <w:rPr>
          <w:szCs w:val="22"/>
        </w:rPr>
        <w:t>ascertain</w:t>
      </w:r>
      <w:r w:rsidR="00891800">
        <w:rPr>
          <w:szCs w:val="22"/>
        </w:rPr>
        <w:t xml:space="preserve"> </w:t>
      </w:r>
      <w:r w:rsidR="00C515DA">
        <w:rPr>
          <w:szCs w:val="22"/>
        </w:rPr>
        <w:t xml:space="preserve">which </w:t>
      </w:r>
      <w:r w:rsidR="00891800">
        <w:rPr>
          <w:szCs w:val="22"/>
        </w:rPr>
        <w:t>that</w:t>
      </w:r>
      <w:r w:rsidR="00E87E11" w:rsidRPr="00830BCE">
        <w:rPr>
          <w:szCs w:val="22"/>
        </w:rPr>
        <w:t xml:space="preserve"> require updating and or new ones developed</w:t>
      </w:r>
      <w:r w:rsidRPr="00830BCE">
        <w:rPr>
          <w:szCs w:val="22"/>
        </w:rPr>
        <w:t xml:space="preserve"> to accommodate for the effective implementation of Rio Convention and other </w:t>
      </w:r>
      <w:proofErr w:type="spellStart"/>
      <w:r w:rsidRPr="00830BCE">
        <w:rPr>
          <w:szCs w:val="22"/>
        </w:rPr>
        <w:t>MEAs</w:t>
      </w:r>
      <w:r w:rsidR="00ED03FB" w:rsidRPr="00830BCE">
        <w:rPr>
          <w:szCs w:val="22"/>
        </w:rPr>
        <w:t>.</w:t>
      </w:r>
      <w:proofErr w:type="spellEnd"/>
      <w:r w:rsidR="00ED03FB" w:rsidRPr="00830BCE">
        <w:rPr>
          <w:szCs w:val="22"/>
        </w:rPr>
        <w:t xml:space="preserve">  </w:t>
      </w:r>
      <w:r w:rsidR="00A97710">
        <w:rPr>
          <w:szCs w:val="22"/>
        </w:rPr>
        <w:t>These activities are undertaken in parallel with</w:t>
      </w:r>
      <w:r w:rsidR="000070C9">
        <w:rPr>
          <w:szCs w:val="22"/>
        </w:rPr>
        <w:t>,</w:t>
      </w:r>
      <w:r w:rsidR="00A97710">
        <w:rPr>
          <w:szCs w:val="22"/>
        </w:rPr>
        <w:t xml:space="preserve"> and in close collaboration with</w:t>
      </w:r>
      <w:r w:rsidR="000070C9">
        <w:rPr>
          <w:szCs w:val="22"/>
        </w:rPr>
        <w:t>,</w:t>
      </w:r>
      <w:r w:rsidR="00A97710">
        <w:rPr>
          <w:szCs w:val="22"/>
        </w:rPr>
        <w:t xml:space="preserve"> other GEF projects </w:t>
      </w:r>
      <w:r w:rsidR="00074663">
        <w:rPr>
          <w:szCs w:val="22"/>
        </w:rPr>
        <w:t>(LDCF Economy Wide project</w:t>
      </w:r>
      <w:r w:rsidR="000070C9">
        <w:rPr>
          <w:szCs w:val="22"/>
        </w:rPr>
        <w:t>; GEF/UNDP Strengthening Multi-</w:t>
      </w:r>
      <w:proofErr w:type="spellStart"/>
      <w:r w:rsidR="000070C9">
        <w:rPr>
          <w:szCs w:val="22"/>
        </w:rPr>
        <w:t>sectoral</w:t>
      </w:r>
      <w:proofErr w:type="spellEnd"/>
      <w:r w:rsidR="000070C9">
        <w:rPr>
          <w:szCs w:val="22"/>
        </w:rPr>
        <w:t xml:space="preserve"> Management of Critical Landscapes (SMSMCL</w:t>
      </w:r>
      <w:r w:rsidR="00074663">
        <w:rPr>
          <w:szCs w:val="22"/>
        </w:rPr>
        <w:t>)</w:t>
      </w:r>
      <w:r w:rsidR="000070C9">
        <w:rPr>
          <w:szCs w:val="22"/>
        </w:rPr>
        <w:t xml:space="preserve"> project)</w:t>
      </w:r>
      <w:r w:rsidR="00074663">
        <w:rPr>
          <w:szCs w:val="22"/>
        </w:rPr>
        <w:t xml:space="preserve"> </w:t>
      </w:r>
      <w:r w:rsidR="00A97710">
        <w:rPr>
          <w:szCs w:val="22"/>
        </w:rPr>
        <w:t xml:space="preserve">with similar initiatives and activities.  </w:t>
      </w:r>
      <w:r w:rsidRPr="00830BCE">
        <w:rPr>
          <w:szCs w:val="22"/>
        </w:rPr>
        <w:t>This co</w:t>
      </w:r>
      <w:r w:rsidR="009A5497" w:rsidRPr="00830BCE">
        <w:rPr>
          <w:szCs w:val="22"/>
        </w:rPr>
        <w:t xml:space="preserve">mponent will require identification of gaps </w:t>
      </w:r>
      <w:r w:rsidRPr="00830BCE">
        <w:rPr>
          <w:szCs w:val="22"/>
        </w:rPr>
        <w:t>in</w:t>
      </w:r>
      <w:r w:rsidR="00F71EE9" w:rsidRPr="00830BCE">
        <w:rPr>
          <w:szCs w:val="22"/>
        </w:rPr>
        <w:t xml:space="preserve"> </w:t>
      </w:r>
      <w:r w:rsidR="00CD1EC1" w:rsidRPr="00830BCE">
        <w:rPr>
          <w:szCs w:val="22"/>
        </w:rPr>
        <w:t xml:space="preserve">the </w:t>
      </w:r>
      <w:r w:rsidR="009A5497" w:rsidRPr="00830BCE">
        <w:rPr>
          <w:szCs w:val="22"/>
        </w:rPr>
        <w:t>existing environmental legislation, policies and legal frameworks to identify areas of weakness and facilitate appraisal and approval of revisions by Government.</w:t>
      </w:r>
    </w:p>
    <w:p w14:paraId="11DFBA2E" w14:textId="77777777" w:rsidR="00BC19C9" w:rsidRPr="00830BCE" w:rsidRDefault="00B17554" w:rsidP="00855B97">
      <w:pPr>
        <w:pStyle w:val="Footer"/>
        <w:spacing w:after="120"/>
        <w:jc w:val="both"/>
        <w:rPr>
          <w:b/>
          <w:szCs w:val="22"/>
        </w:rPr>
      </w:pPr>
      <w:r w:rsidRPr="00830BCE">
        <w:rPr>
          <w:b/>
          <w:szCs w:val="22"/>
        </w:rPr>
        <w:t>Activities:</w:t>
      </w:r>
    </w:p>
    <w:p w14:paraId="11DFBA2F" w14:textId="77777777" w:rsidR="00BC19C9" w:rsidRPr="00830BCE" w:rsidRDefault="004664BC" w:rsidP="00855B97">
      <w:pPr>
        <w:pStyle w:val="Footer"/>
        <w:tabs>
          <w:tab w:val="left" w:pos="720"/>
        </w:tabs>
        <w:spacing w:after="120"/>
        <w:ind w:left="720" w:hanging="720"/>
        <w:jc w:val="both"/>
        <w:rPr>
          <w:szCs w:val="22"/>
        </w:rPr>
      </w:pPr>
      <w:r w:rsidRPr="00830BCE">
        <w:rPr>
          <w:szCs w:val="22"/>
        </w:rPr>
        <w:t>1.3</w:t>
      </w:r>
      <w:r w:rsidR="00B17554" w:rsidRPr="00830BCE">
        <w:rPr>
          <w:szCs w:val="22"/>
        </w:rPr>
        <w:t>.1:</w:t>
      </w:r>
      <w:r w:rsidRPr="00830BCE">
        <w:rPr>
          <w:szCs w:val="22"/>
        </w:rPr>
        <w:tab/>
      </w:r>
      <w:r w:rsidR="000B20CE">
        <w:rPr>
          <w:szCs w:val="22"/>
        </w:rPr>
        <w:t xml:space="preserve">Undertake an in-depth SWOT and gap analysis of </w:t>
      </w:r>
      <w:r w:rsidR="00193854" w:rsidRPr="00830BCE">
        <w:rPr>
          <w:szCs w:val="22"/>
        </w:rPr>
        <w:t>existin</w:t>
      </w:r>
      <w:r w:rsidR="00C47686" w:rsidRPr="00830BCE">
        <w:rPr>
          <w:szCs w:val="22"/>
        </w:rPr>
        <w:t>g legal instruments and policies</w:t>
      </w:r>
      <w:r w:rsidR="000B20CE">
        <w:rPr>
          <w:szCs w:val="22"/>
        </w:rPr>
        <w:t xml:space="preserve"> to meeting and sustaining Rio Convention obligations</w:t>
      </w:r>
      <w:r w:rsidR="00ED03FB" w:rsidRPr="00830BCE">
        <w:rPr>
          <w:szCs w:val="22"/>
        </w:rPr>
        <w:t xml:space="preserve">.  </w:t>
      </w:r>
      <w:r w:rsidR="000B20CE">
        <w:rPr>
          <w:szCs w:val="22"/>
        </w:rPr>
        <w:t xml:space="preserve"> This a</w:t>
      </w:r>
      <w:r w:rsidR="00726071">
        <w:rPr>
          <w:szCs w:val="22"/>
        </w:rPr>
        <w:t xml:space="preserve">ctivity </w:t>
      </w:r>
      <w:r w:rsidR="000B20CE">
        <w:rPr>
          <w:szCs w:val="22"/>
        </w:rPr>
        <w:t>will</w:t>
      </w:r>
      <w:r w:rsidR="00726071">
        <w:rPr>
          <w:szCs w:val="22"/>
        </w:rPr>
        <w:t xml:space="preserve"> be undertaken </w:t>
      </w:r>
      <w:r w:rsidR="000B20CE">
        <w:rPr>
          <w:szCs w:val="22"/>
        </w:rPr>
        <w:t>in parallel with a</w:t>
      </w:r>
      <w:r w:rsidR="008874E5">
        <w:rPr>
          <w:szCs w:val="22"/>
        </w:rPr>
        <w:t>ctivities 1.1.1-1.1.2</w:t>
      </w:r>
    </w:p>
    <w:p w14:paraId="11DFBA30" w14:textId="77777777" w:rsidR="00BC19C9" w:rsidRDefault="003E374A"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0B20CE">
        <w:rPr>
          <w:i/>
          <w:szCs w:val="22"/>
        </w:rPr>
        <w:t xml:space="preserve">In-depth analysis of legal instruments </w:t>
      </w:r>
      <w:r w:rsidR="000B20CE" w:rsidRPr="000B20CE">
        <w:rPr>
          <w:i/>
          <w:szCs w:val="22"/>
          <w:u w:val="single"/>
        </w:rPr>
        <w:t xml:space="preserve">drafted </w:t>
      </w:r>
      <w:r w:rsidR="007B030C" w:rsidRPr="000B20CE">
        <w:rPr>
          <w:i/>
          <w:szCs w:val="22"/>
          <w:u w:val="single"/>
        </w:rPr>
        <w:t>by</w:t>
      </w:r>
      <w:r w:rsidR="007B030C" w:rsidRPr="008874E5">
        <w:rPr>
          <w:i/>
          <w:szCs w:val="22"/>
          <w:u w:val="single"/>
        </w:rPr>
        <w:t xml:space="preserve"> month 6</w:t>
      </w:r>
      <w:r w:rsidR="000B20CE">
        <w:rPr>
          <w:i/>
          <w:szCs w:val="22"/>
          <w:u w:val="single"/>
        </w:rPr>
        <w:t xml:space="preserve"> and completed by month 8</w:t>
      </w:r>
    </w:p>
    <w:p w14:paraId="11DFBA31" w14:textId="77777777" w:rsidR="000B20CE" w:rsidRPr="00830BCE" w:rsidRDefault="000B20CE"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Pr>
          <w:i/>
          <w:szCs w:val="22"/>
        </w:rPr>
        <w:t xml:space="preserve">Independent peer review of the analysis by ten (10) independent peer reviewers completed </w:t>
      </w:r>
      <w:r>
        <w:rPr>
          <w:i/>
          <w:szCs w:val="22"/>
          <w:u w:val="single"/>
        </w:rPr>
        <w:t>by month 7</w:t>
      </w:r>
    </w:p>
    <w:p w14:paraId="11DFBA32" w14:textId="77777777" w:rsidR="00BC19C9" w:rsidRPr="00830BCE" w:rsidRDefault="006C2D95" w:rsidP="00855B97">
      <w:pPr>
        <w:pStyle w:val="Footer"/>
        <w:tabs>
          <w:tab w:val="left" w:pos="720"/>
        </w:tabs>
        <w:spacing w:after="120"/>
        <w:ind w:left="720" w:hanging="720"/>
        <w:jc w:val="both"/>
        <w:rPr>
          <w:szCs w:val="22"/>
        </w:rPr>
      </w:pPr>
      <w:r w:rsidRPr="00830BCE">
        <w:rPr>
          <w:szCs w:val="22"/>
        </w:rPr>
        <w:t>1.3.</w:t>
      </w:r>
      <w:r w:rsidR="00C47686" w:rsidRPr="00830BCE">
        <w:rPr>
          <w:szCs w:val="22"/>
        </w:rPr>
        <w:t>2</w:t>
      </w:r>
      <w:r w:rsidRPr="00830BCE">
        <w:rPr>
          <w:szCs w:val="22"/>
        </w:rPr>
        <w:t>:</w:t>
      </w:r>
      <w:r w:rsidRPr="00830BCE">
        <w:rPr>
          <w:szCs w:val="22"/>
        </w:rPr>
        <w:tab/>
        <w:t xml:space="preserve">Convene consultation workshops within MNRE and relevant stakeholders to present </w:t>
      </w:r>
      <w:r w:rsidR="004B53F8">
        <w:rPr>
          <w:szCs w:val="22"/>
        </w:rPr>
        <w:t>analyse</w:t>
      </w:r>
      <w:r w:rsidRPr="00830BCE">
        <w:rPr>
          <w:szCs w:val="22"/>
        </w:rPr>
        <w:t>s</w:t>
      </w:r>
      <w:r w:rsidR="004B53F8">
        <w:rPr>
          <w:szCs w:val="22"/>
        </w:rPr>
        <w:t xml:space="preserve"> and </w:t>
      </w:r>
      <w:r w:rsidRPr="00830BCE">
        <w:rPr>
          <w:szCs w:val="22"/>
        </w:rPr>
        <w:t>findings</w:t>
      </w:r>
      <w:r w:rsidR="00056038" w:rsidRPr="00830BCE">
        <w:rPr>
          <w:szCs w:val="22"/>
        </w:rPr>
        <w:t>.</w:t>
      </w:r>
      <w:r w:rsidR="007A3D2F">
        <w:rPr>
          <w:szCs w:val="22"/>
        </w:rPr>
        <w:t xml:space="preserve"> </w:t>
      </w:r>
      <w:r w:rsidR="00EB01FF">
        <w:rPr>
          <w:szCs w:val="22"/>
        </w:rPr>
        <w:t xml:space="preserve">Activity undertaken in parallel with Activities </w:t>
      </w:r>
      <w:r w:rsidR="007A3D2F">
        <w:rPr>
          <w:szCs w:val="22"/>
        </w:rPr>
        <w:t>1.1.</w:t>
      </w:r>
      <w:r w:rsidR="00B55557">
        <w:rPr>
          <w:szCs w:val="22"/>
        </w:rPr>
        <w:t xml:space="preserve">3 </w:t>
      </w:r>
      <w:r w:rsidR="007A3D2F">
        <w:rPr>
          <w:szCs w:val="22"/>
        </w:rPr>
        <w:t>-</w:t>
      </w:r>
      <w:r w:rsidR="00B55557">
        <w:rPr>
          <w:szCs w:val="22"/>
        </w:rPr>
        <w:t xml:space="preserve"> </w:t>
      </w:r>
      <w:r w:rsidR="007A3D2F">
        <w:rPr>
          <w:szCs w:val="22"/>
        </w:rPr>
        <w:t>1.1.5</w:t>
      </w:r>
      <w:r w:rsidR="00B55557">
        <w:rPr>
          <w:szCs w:val="22"/>
        </w:rPr>
        <w:t xml:space="preserve"> as well as Activities 1.2.2 and 1.2.3</w:t>
      </w:r>
    </w:p>
    <w:p w14:paraId="11DFBA33" w14:textId="77777777" w:rsidR="00035262" w:rsidRDefault="00331830"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CC0F53" w:rsidRPr="00830BCE">
        <w:rPr>
          <w:i/>
          <w:szCs w:val="22"/>
        </w:rPr>
        <w:t>(</w:t>
      </w:r>
      <w:proofErr w:type="spellStart"/>
      <w:r w:rsidR="00CC0F53" w:rsidRPr="00830BCE">
        <w:rPr>
          <w:i/>
          <w:szCs w:val="22"/>
        </w:rPr>
        <w:t>i</w:t>
      </w:r>
      <w:proofErr w:type="spellEnd"/>
      <w:r w:rsidR="00CC0F53" w:rsidRPr="00830BCE">
        <w:rPr>
          <w:i/>
          <w:szCs w:val="22"/>
        </w:rPr>
        <w:t xml:space="preserve">) </w:t>
      </w:r>
      <w:r w:rsidR="00B55557">
        <w:rPr>
          <w:i/>
          <w:szCs w:val="22"/>
        </w:rPr>
        <w:t xml:space="preserve">3 workshops targeting </w:t>
      </w:r>
      <w:r w:rsidR="00035262">
        <w:rPr>
          <w:i/>
          <w:szCs w:val="22"/>
        </w:rPr>
        <w:t xml:space="preserve">90 participants </w:t>
      </w:r>
      <w:r w:rsidR="00574A2B">
        <w:rPr>
          <w:i/>
          <w:szCs w:val="22"/>
        </w:rPr>
        <w:t xml:space="preserve">from MNRE and enforcement/legal authorities (Police, MAF, MJCA) </w:t>
      </w:r>
      <w:r w:rsidR="00035262" w:rsidRPr="00574A2B">
        <w:rPr>
          <w:i/>
          <w:szCs w:val="22"/>
          <w:u w:val="single"/>
        </w:rPr>
        <w:t>completed by month 24</w:t>
      </w:r>
    </w:p>
    <w:p w14:paraId="11DFBA34" w14:textId="77777777" w:rsidR="00035262" w:rsidRDefault="00035262" w:rsidP="00855B97">
      <w:pPr>
        <w:pStyle w:val="Footer"/>
        <w:tabs>
          <w:tab w:val="left" w:pos="720"/>
          <w:tab w:val="left" w:pos="2430"/>
        </w:tabs>
        <w:jc w:val="both"/>
        <w:rPr>
          <w:i/>
          <w:szCs w:val="22"/>
        </w:rPr>
      </w:pPr>
      <w:r>
        <w:rPr>
          <w:i/>
          <w:szCs w:val="22"/>
        </w:rPr>
        <w:tab/>
      </w:r>
      <w:r>
        <w:rPr>
          <w:i/>
          <w:szCs w:val="22"/>
        </w:rPr>
        <w:tab/>
        <w:t xml:space="preserve">(ii) </w:t>
      </w:r>
      <w:r w:rsidR="001511FF">
        <w:rPr>
          <w:i/>
          <w:szCs w:val="22"/>
        </w:rPr>
        <w:t>3 workshops targeting 90 Village Council Chiefs from both Savaii and</w:t>
      </w:r>
    </w:p>
    <w:p w14:paraId="11DFBA35" w14:textId="77777777" w:rsidR="001511FF" w:rsidRDefault="001511FF" w:rsidP="00855B97">
      <w:pPr>
        <w:pStyle w:val="Footer"/>
        <w:tabs>
          <w:tab w:val="left" w:pos="720"/>
          <w:tab w:val="left" w:pos="2430"/>
        </w:tabs>
        <w:spacing w:after="120"/>
        <w:jc w:val="both"/>
        <w:rPr>
          <w:i/>
          <w:szCs w:val="22"/>
        </w:rPr>
      </w:pPr>
      <w:r>
        <w:rPr>
          <w:i/>
          <w:szCs w:val="22"/>
        </w:rPr>
        <w:tab/>
      </w:r>
      <w:r>
        <w:rPr>
          <w:i/>
          <w:szCs w:val="22"/>
        </w:rPr>
        <w:tab/>
        <w:t xml:space="preserve">Upolu </w:t>
      </w:r>
      <w:r w:rsidRPr="001511FF">
        <w:rPr>
          <w:i/>
          <w:szCs w:val="22"/>
          <w:u w:val="single"/>
        </w:rPr>
        <w:t>completed by month 24</w:t>
      </w:r>
    </w:p>
    <w:p w14:paraId="11DFBA36" w14:textId="77777777" w:rsidR="00BC19C9" w:rsidRPr="00830BCE" w:rsidRDefault="001511FF" w:rsidP="00855B97">
      <w:pPr>
        <w:pStyle w:val="Footer"/>
        <w:tabs>
          <w:tab w:val="clear" w:pos="4320"/>
          <w:tab w:val="left" w:pos="720"/>
          <w:tab w:val="center" w:pos="2410"/>
        </w:tabs>
        <w:spacing w:after="120"/>
        <w:ind w:left="2430"/>
        <w:jc w:val="both"/>
        <w:rPr>
          <w:i/>
          <w:szCs w:val="22"/>
        </w:rPr>
      </w:pPr>
      <w:r>
        <w:rPr>
          <w:i/>
          <w:szCs w:val="22"/>
        </w:rPr>
        <w:t>(iii) Workshop questionnaire</w:t>
      </w:r>
      <w:r w:rsidR="00820854">
        <w:rPr>
          <w:i/>
          <w:szCs w:val="22"/>
        </w:rPr>
        <w:t xml:space="preserve"> analysis</w:t>
      </w:r>
      <w:r>
        <w:rPr>
          <w:i/>
          <w:szCs w:val="22"/>
        </w:rPr>
        <w:t xml:space="preserve"> show a</w:t>
      </w:r>
      <w:r w:rsidR="0099146D">
        <w:rPr>
          <w:i/>
          <w:szCs w:val="22"/>
        </w:rPr>
        <w:t xml:space="preserve">wareness of </w:t>
      </w:r>
      <w:r w:rsidR="00331830" w:rsidRPr="00830BCE">
        <w:rPr>
          <w:i/>
          <w:szCs w:val="22"/>
        </w:rPr>
        <w:t xml:space="preserve">MNRE and </w:t>
      </w:r>
      <w:r w:rsidR="00CC0F53" w:rsidRPr="00830BCE">
        <w:rPr>
          <w:i/>
          <w:szCs w:val="22"/>
        </w:rPr>
        <w:t>enforcement/legal authori</w:t>
      </w:r>
      <w:r w:rsidR="002322D4">
        <w:rPr>
          <w:i/>
          <w:szCs w:val="22"/>
        </w:rPr>
        <w:t xml:space="preserve">ties (Police, MAF, </w:t>
      </w:r>
      <w:r w:rsidR="004B53F8">
        <w:rPr>
          <w:i/>
          <w:szCs w:val="22"/>
        </w:rPr>
        <w:t>and MJCA</w:t>
      </w:r>
      <w:r w:rsidR="00CC0F53" w:rsidRPr="00830BCE">
        <w:rPr>
          <w:i/>
          <w:szCs w:val="22"/>
        </w:rPr>
        <w:t>)</w:t>
      </w:r>
      <w:r w:rsidR="0099146D">
        <w:rPr>
          <w:i/>
          <w:szCs w:val="22"/>
        </w:rPr>
        <w:t xml:space="preserve"> </w:t>
      </w:r>
      <w:r w:rsidR="002322D4">
        <w:rPr>
          <w:i/>
          <w:szCs w:val="22"/>
        </w:rPr>
        <w:t xml:space="preserve">and community enforcement authorities </w:t>
      </w:r>
      <w:r w:rsidR="00331830" w:rsidRPr="00830BCE">
        <w:rPr>
          <w:i/>
          <w:szCs w:val="22"/>
        </w:rPr>
        <w:t xml:space="preserve">of specific legislation, frameworks and policies relevant to the Rio Conventions </w:t>
      </w:r>
      <w:r w:rsidR="0099146D">
        <w:rPr>
          <w:i/>
          <w:szCs w:val="22"/>
        </w:rPr>
        <w:t xml:space="preserve">is </w:t>
      </w:r>
      <w:r w:rsidR="005E5243" w:rsidRPr="00AF5775">
        <w:rPr>
          <w:i/>
          <w:szCs w:val="22"/>
          <w:u w:val="single"/>
        </w:rPr>
        <w:t>improved</w:t>
      </w:r>
      <w:r w:rsidR="00F71EE9" w:rsidRPr="00AF5775">
        <w:rPr>
          <w:i/>
          <w:szCs w:val="22"/>
          <w:u w:val="single"/>
        </w:rPr>
        <w:t xml:space="preserve"> </w:t>
      </w:r>
      <w:r w:rsidR="00331830" w:rsidRPr="00AF5775">
        <w:rPr>
          <w:i/>
          <w:szCs w:val="22"/>
          <w:u w:val="single"/>
        </w:rPr>
        <w:t>by month 24</w:t>
      </w:r>
    </w:p>
    <w:p w14:paraId="11DFBA37" w14:textId="77777777" w:rsidR="00BC19C9" w:rsidRPr="00830BCE" w:rsidRDefault="006C2D95" w:rsidP="00855B97">
      <w:pPr>
        <w:pStyle w:val="Footer"/>
        <w:tabs>
          <w:tab w:val="left" w:pos="720"/>
        </w:tabs>
        <w:spacing w:after="120"/>
        <w:ind w:left="720" w:hanging="720"/>
        <w:jc w:val="both"/>
        <w:rPr>
          <w:szCs w:val="22"/>
        </w:rPr>
      </w:pPr>
      <w:r w:rsidRPr="00830BCE">
        <w:rPr>
          <w:szCs w:val="22"/>
        </w:rPr>
        <w:t>1.3.</w:t>
      </w:r>
      <w:r w:rsidR="00FE5ABB" w:rsidRPr="00830BCE">
        <w:rPr>
          <w:szCs w:val="22"/>
        </w:rPr>
        <w:t>3</w:t>
      </w:r>
      <w:r w:rsidRPr="00830BCE">
        <w:rPr>
          <w:szCs w:val="22"/>
        </w:rPr>
        <w:t>:</w:t>
      </w:r>
      <w:r w:rsidRPr="00830BCE">
        <w:rPr>
          <w:szCs w:val="22"/>
        </w:rPr>
        <w:tab/>
        <w:t>Revise (or enact new) legal instruments and policies according to guidance from Activities 1.3.4 and in collaboration with Activities 1.1.2, 1.1.4 – 1.1.5</w:t>
      </w:r>
      <w:r w:rsidR="00056038" w:rsidRPr="00830BCE">
        <w:rPr>
          <w:szCs w:val="22"/>
        </w:rPr>
        <w:t>.</w:t>
      </w:r>
    </w:p>
    <w:p w14:paraId="11DFBA38" w14:textId="77777777" w:rsidR="00BC19C9" w:rsidRPr="00830BCE" w:rsidRDefault="00344EA0"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CD1719" w:rsidRPr="00830BCE">
        <w:rPr>
          <w:i/>
          <w:szCs w:val="22"/>
        </w:rPr>
        <w:t>(</w:t>
      </w:r>
      <w:proofErr w:type="spellStart"/>
      <w:r w:rsidR="00CD1719" w:rsidRPr="00830BCE">
        <w:rPr>
          <w:i/>
          <w:szCs w:val="22"/>
        </w:rPr>
        <w:t>i</w:t>
      </w:r>
      <w:proofErr w:type="spellEnd"/>
      <w:r w:rsidR="00CD1719" w:rsidRPr="00830BCE">
        <w:rPr>
          <w:i/>
          <w:szCs w:val="22"/>
        </w:rPr>
        <w:t>)</w:t>
      </w:r>
      <w:r w:rsidR="00891800">
        <w:rPr>
          <w:i/>
          <w:szCs w:val="22"/>
        </w:rPr>
        <w:t xml:space="preserve"> </w:t>
      </w:r>
      <w:r w:rsidR="007732B1">
        <w:rPr>
          <w:i/>
          <w:szCs w:val="22"/>
        </w:rPr>
        <w:t xml:space="preserve">No less than two </w:t>
      </w:r>
      <w:r w:rsidR="00891800">
        <w:rPr>
          <w:i/>
          <w:szCs w:val="22"/>
        </w:rPr>
        <w:t>(</w:t>
      </w:r>
      <w:r w:rsidR="007732B1">
        <w:rPr>
          <w:i/>
          <w:szCs w:val="22"/>
        </w:rPr>
        <w:t>2</w:t>
      </w:r>
      <w:r w:rsidR="00891800">
        <w:rPr>
          <w:i/>
          <w:szCs w:val="22"/>
        </w:rPr>
        <w:t xml:space="preserve">) </w:t>
      </w:r>
      <w:r w:rsidR="0082604A" w:rsidRPr="00830BCE">
        <w:rPr>
          <w:i/>
          <w:szCs w:val="22"/>
        </w:rPr>
        <w:t>legal instrument</w:t>
      </w:r>
      <w:r w:rsidR="003B6198">
        <w:rPr>
          <w:i/>
          <w:szCs w:val="22"/>
        </w:rPr>
        <w:t>s</w:t>
      </w:r>
      <w:r w:rsidR="0082604A" w:rsidRPr="00830BCE">
        <w:rPr>
          <w:i/>
          <w:szCs w:val="22"/>
        </w:rPr>
        <w:t xml:space="preserve"> submitted to government/parliament</w:t>
      </w:r>
      <w:r w:rsidR="00F71EE9" w:rsidRPr="00830BCE">
        <w:rPr>
          <w:i/>
          <w:szCs w:val="22"/>
        </w:rPr>
        <w:t xml:space="preserve"> </w:t>
      </w:r>
      <w:r w:rsidR="00626532" w:rsidRPr="00872D45">
        <w:rPr>
          <w:i/>
          <w:szCs w:val="22"/>
          <w:u w:val="single"/>
        </w:rPr>
        <w:t>for consideration</w:t>
      </w:r>
      <w:r w:rsidR="00626532">
        <w:rPr>
          <w:i/>
          <w:szCs w:val="22"/>
        </w:rPr>
        <w:t xml:space="preserve"> </w:t>
      </w:r>
      <w:r w:rsidR="00D53ED1" w:rsidRPr="003B6198">
        <w:rPr>
          <w:i/>
          <w:szCs w:val="22"/>
          <w:u w:val="single"/>
        </w:rPr>
        <w:t xml:space="preserve">by month </w:t>
      </w:r>
      <w:r w:rsidR="003B6198" w:rsidRPr="003B6198">
        <w:rPr>
          <w:i/>
          <w:szCs w:val="22"/>
          <w:u w:val="single"/>
        </w:rPr>
        <w:t>30</w:t>
      </w:r>
      <w:r w:rsidR="00056038" w:rsidRPr="00830BCE">
        <w:rPr>
          <w:i/>
          <w:szCs w:val="22"/>
        </w:rPr>
        <w:t>.</w:t>
      </w:r>
    </w:p>
    <w:p w14:paraId="11DFBA39" w14:textId="77777777" w:rsidR="00BC19C9" w:rsidRPr="00830BCE" w:rsidRDefault="0082604A" w:rsidP="00855B97">
      <w:pPr>
        <w:pStyle w:val="Footer"/>
        <w:tabs>
          <w:tab w:val="left" w:pos="720"/>
          <w:tab w:val="left" w:pos="2430"/>
        </w:tabs>
        <w:spacing w:after="120"/>
        <w:ind w:left="2430" w:hanging="2430"/>
        <w:jc w:val="both"/>
        <w:rPr>
          <w:i/>
          <w:szCs w:val="22"/>
        </w:rPr>
      </w:pPr>
      <w:r w:rsidRPr="00830BCE">
        <w:rPr>
          <w:i/>
          <w:szCs w:val="22"/>
        </w:rPr>
        <w:tab/>
      </w:r>
      <w:r w:rsidRPr="00830BCE">
        <w:rPr>
          <w:i/>
          <w:szCs w:val="22"/>
        </w:rPr>
        <w:tab/>
        <w:t xml:space="preserve">(ii) </w:t>
      </w:r>
      <w:r w:rsidR="00FE5ABB" w:rsidRPr="00830BCE">
        <w:rPr>
          <w:i/>
          <w:szCs w:val="22"/>
        </w:rPr>
        <w:t>Approved</w:t>
      </w:r>
      <w:r w:rsidRPr="00830BCE">
        <w:rPr>
          <w:i/>
          <w:szCs w:val="22"/>
        </w:rPr>
        <w:t>,</w:t>
      </w:r>
      <w:r w:rsidR="00FE5ABB" w:rsidRPr="00830BCE">
        <w:rPr>
          <w:i/>
          <w:szCs w:val="22"/>
        </w:rPr>
        <w:t xml:space="preserve"> revised and/or new legislation, frameworks and policies </w:t>
      </w:r>
      <w:r w:rsidR="00FE5ABB" w:rsidRPr="005B38DE">
        <w:rPr>
          <w:i/>
          <w:szCs w:val="22"/>
          <w:u w:val="single"/>
        </w:rPr>
        <w:t>by month 3</w:t>
      </w:r>
      <w:r w:rsidR="005B38DE" w:rsidRPr="005B38DE">
        <w:rPr>
          <w:i/>
          <w:szCs w:val="22"/>
          <w:u w:val="single"/>
        </w:rPr>
        <w:t>3</w:t>
      </w:r>
      <w:r w:rsidR="00056038" w:rsidRPr="00830BCE">
        <w:rPr>
          <w:i/>
          <w:szCs w:val="22"/>
        </w:rPr>
        <w:t>.</w:t>
      </w:r>
    </w:p>
    <w:p w14:paraId="11DFBA3A" w14:textId="77777777" w:rsidR="00BC19C9" w:rsidRPr="00830BCE" w:rsidRDefault="00054FFB" w:rsidP="00855B97">
      <w:pPr>
        <w:pStyle w:val="Footer"/>
        <w:tabs>
          <w:tab w:val="left" w:pos="720"/>
          <w:tab w:val="left" w:pos="2430"/>
        </w:tabs>
        <w:spacing w:after="120"/>
        <w:ind w:left="2430" w:hanging="2430"/>
        <w:jc w:val="both"/>
        <w:rPr>
          <w:i/>
          <w:szCs w:val="22"/>
        </w:rPr>
      </w:pPr>
      <w:r w:rsidRPr="00830BCE">
        <w:rPr>
          <w:i/>
          <w:szCs w:val="22"/>
        </w:rPr>
        <w:tab/>
      </w:r>
      <w:r w:rsidRPr="00830BCE">
        <w:rPr>
          <w:i/>
          <w:szCs w:val="22"/>
        </w:rPr>
        <w:tab/>
        <w:t>(iii) Publication of Convention Laws – Rio Conventions</w:t>
      </w:r>
      <w:r w:rsidR="00F71EE9" w:rsidRPr="00830BCE">
        <w:rPr>
          <w:i/>
          <w:szCs w:val="22"/>
        </w:rPr>
        <w:t xml:space="preserve"> </w:t>
      </w:r>
      <w:r w:rsidR="00D53ED1" w:rsidRPr="00F50D9E">
        <w:rPr>
          <w:i/>
          <w:szCs w:val="22"/>
          <w:u w:val="single"/>
        </w:rPr>
        <w:t>by month 24</w:t>
      </w:r>
      <w:r w:rsidR="00056038" w:rsidRPr="00830BCE">
        <w:rPr>
          <w:i/>
          <w:szCs w:val="22"/>
        </w:rPr>
        <w:t>.</w:t>
      </w:r>
    </w:p>
    <w:p w14:paraId="11DFBA3B" w14:textId="77777777" w:rsidR="00BC19C9" w:rsidRPr="00830BCE" w:rsidRDefault="00CA5CF5" w:rsidP="00855B97">
      <w:pPr>
        <w:pStyle w:val="Footer"/>
        <w:tabs>
          <w:tab w:val="clear" w:pos="4320"/>
        </w:tabs>
        <w:spacing w:after="120"/>
        <w:ind w:left="1440" w:hanging="1440"/>
        <w:jc w:val="both"/>
        <w:rPr>
          <w:b/>
          <w:szCs w:val="22"/>
        </w:rPr>
      </w:pPr>
      <w:r w:rsidRPr="00830BCE">
        <w:rPr>
          <w:b/>
          <w:szCs w:val="22"/>
        </w:rPr>
        <w:t xml:space="preserve">Component 2:  </w:t>
      </w:r>
      <w:r w:rsidR="003B762F" w:rsidRPr="00830BCE">
        <w:rPr>
          <w:b/>
          <w:szCs w:val="22"/>
        </w:rPr>
        <w:t xml:space="preserve">Public </w:t>
      </w:r>
      <w:r w:rsidR="004B53F8">
        <w:rPr>
          <w:b/>
          <w:szCs w:val="22"/>
        </w:rPr>
        <w:t>Awareness-raising</w:t>
      </w:r>
      <w:r w:rsidR="003B762F" w:rsidRPr="00830BCE">
        <w:rPr>
          <w:b/>
          <w:szCs w:val="22"/>
        </w:rPr>
        <w:t xml:space="preserve"> and Information Management</w:t>
      </w:r>
    </w:p>
    <w:p w14:paraId="11DFBA3C" w14:textId="77777777" w:rsidR="00BC19C9" w:rsidRPr="00830BCE" w:rsidRDefault="0047182F" w:rsidP="00855B97">
      <w:pPr>
        <w:pStyle w:val="Footer"/>
        <w:tabs>
          <w:tab w:val="clear" w:pos="4320"/>
        </w:tabs>
        <w:spacing w:after="120"/>
        <w:ind w:left="1440" w:hanging="1440"/>
        <w:jc w:val="both"/>
        <w:rPr>
          <w:b/>
          <w:szCs w:val="22"/>
        </w:rPr>
      </w:pPr>
      <w:r>
        <w:rPr>
          <w:b/>
          <w:szCs w:val="22"/>
        </w:rPr>
        <w:t>Outcome 2:</w:t>
      </w:r>
      <w:r>
        <w:rPr>
          <w:b/>
          <w:szCs w:val="22"/>
        </w:rPr>
        <w:tab/>
        <w:t>Raised p</w:t>
      </w:r>
      <w:r w:rsidR="00637A9A" w:rsidRPr="00830BCE">
        <w:rPr>
          <w:b/>
          <w:szCs w:val="22"/>
        </w:rPr>
        <w:t xml:space="preserve">ublic support and understanding of Rio Conventions </w:t>
      </w:r>
    </w:p>
    <w:p w14:paraId="11DFBA3D" w14:textId="77777777" w:rsidR="00ED03FB" w:rsidRPr="00830BCE" w:rsidRDefault="00D472B4"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This component will develop and implement a broad-based public awareness campaign to raise the level of public support to the goal and objectives of the project, focusing on promoting an understanding of Rio Convention issues</w:t>
      </w:r>
      <w:r w:rsidR="00F03FDA" w:rsidRPr="00830BCE">
        <w:rPr>
          <w:szCs w:val="22"/>
        </w:rPr>
        <w:t xml:space="preserve"> and the roles the communities play in the effective implementation of the Rio Conventions</w:t>
      </w:r>
      <w:r w:rsidR="00ED03FB" w:rsidRPr="00830BCE">
        <w:rPr>
          <w:szCs w:val="22"/>
        </w:rPr>
        <w:t xml:space="preserve">.  </w:t>
      </w:r>
      <w:r w:rsidR="005A46F7" w:rsidRPr="00830BCE">
        <w:rPr>
          <w:szCs w:val="22"/>
        </w:rPr>
        <w:t xml:space="preserve">It will also establish a centralized data and information management system upon which Components 1 and 3 will be extracting data and information from to </w:t>
      </w:r>
      <w:r w:rsidR="00A04233">
        <w:rPr>
          <w:szCs w:val="22"/>
        </w:rPr>
        <w:t xml:space="preserve">guide the development of </w:t>
      </w:r>
      <w:r w:rsidR="00A04233">
        <w:rPr>
          <w:szCs w:val="22"/>
        </w:rPr>
        <w:lastRenderedPageBreak/>
        <w:t>interventions required on the national level</w:t>
      </w:r>
      <w:r w:rsidR="0065569C">
        <w:rPr>
          <w:szCs w:val="22"/>
        </w:rPr>
        <w:t>,</w:t>
      </w:r>
      <w:r w:rsidR="00A04233">
        <w:rPr>
          <w:szCs w:val="22"/>
        </w:rPr>
        <w:t xml:space="preserve"> to </w:t>
      </w:r>
      <w:r w:rsidR="007554AE" w:rsidRPr="007554AE">
        <w:rPr>
          <w:i/>
          <w:szCs w:val="22"/>
        </w:rPr>
        <w:t>understand</w:t>
      </w:r>
      <w:r w:rsidR="007554AE">
        <w:rPr>
          <w:szCs w:val="22"/>
        </w:rPr>
        <w:t xml:space="preserve">, </w:t>
      </w:r>
      <w:r w:rsidR="00A04233">
        <w:rPr>
          <w:szCs w:val="22"/>
        </w:rPr>
        <w:t xml:space="preserve">mainstream and integrate </w:t>
      </w:r>
      <w:r w:rsidR="005A46F7" w:rsidRPr="00830BCE">
        <w:rPr>
          <w:szCs w:val="22"/>
        </w:rPr>
        <w:t>Rio Conventions</w:t>
      </w:r>
      <w:r w:rsidR="00A04233">
        <w:rPr>
          <w:szCs w:val="22"/>
        </w:rPr>
        <w:t xml:space="preserve"> obligations</w:t>
      </w:r>
      <w:r w:rsidR="00ED03FB" w:rsidRPr="00830BCE">
        <w:rPr>
          <w:szCs w:val="22"/>
        </w:rPr>
        <w:t>.</w:t>
      </w:r>
    </w:p>
    <w:p w14:paraId="11DFBA3E" w14:textId="77777777" w:rsidR="00BC19C9" w:rsidRPr="00830BCE" w:rsidRDefault="00CA5CF5" w:rsidP="00855B97">
      <w:pPr>
        <w:spacing w:after="120"/>
        <w:ind w:left="1440" w:hanging="1440"/>
        <w:jc w:val="both"/>
        <w:rPr>
          <w:b/>
          <w:szCs w:val="22"/>
        </w:rPr>
      </w:pPr>
      <w:r w:rsidRPr="00830BCE">
        <w:rPr>
          <w:b/>
          <w:szCs w:val="22"/>
        </w:rPr>
        <w:t>Output 2.1:</w:t>
      </w:r>
      <w:r w:rsidRPr="00830BCE">
        <w:rPr>
          <w:b/>
          <w:szCs w:val="22"/>
        </w:rPr>
        <w:tab/>
      </w:r>
      <w:r w:rsidR="00056038" w:rsidRPr="00830BCE">
        <w:rPr>
          <w:b/>
          <w:szCs w:val="22"/>
        </w:rPr>
        <w:t>Centralized</w:t>
      </w:r>
      <w:r w:rsidR="002F0316" w:rsidRPr="00830BCE">
        <w:rPr>
          <w:b/>
          <w:szCs w:val="22"/>
        </w:rPr>
        <w:t xml:space="preserve"> knowledge</w:t>
      </w:r>
      <w:r w:rsidR="003A571B" w:rsidRPr="00830BCE">
        <w:rPr>
          <w:b/>
          <w:szCs w:val="22"/>
        </w:rPr>
        <w:t xml:space="preserve"> </w:t>
      </w:r>
      <w:r w:rsidR="00155D05" w:rsidRPr="00830BCE">
        <w:rPr>
          <w:b/>
          <w:szCs w:val="22"/>
        </w:rPr>
        <w:t>&amp;</w:t>
      </w:r>
      <w:r w:rsidR="003A571B" w:rsidRPr="00830BCE">
        <w:rPr>
          <w:b/>
          <w:szCs w:val="22"/>
        </w:rPr>
        <w:t xml:space="preserve"> </w:t>
      </w:r>
      <w:r w:rsidR="00E90A18" w:rsidRPr="00830BCE">
        <w:rPr>
          <w:b/>
          <w:szCs w:val="22"/>
        </w:rPr>
        <w:t xml:space="preserve">information facility established </w:t>
      </w:r>
      <w:r w:rsidR="00BC4941" w:rsidRPr="00830BCE">
        <w:rPr>
          <w:b/>
          <w:szCs w:val="22"/>
        </w:rPr>
        <w:t xml:space="preserve">(Data, Knowledge &amp; Information Facility – DKIF) </w:t>
      </w:r>
      <w:r w:rsidR="00E90A18" w:rsidRPr="00830BCE">
        <w:rPr>
          <w:b/>
          <w:szCs w:val="22"/>
        </w:rPr>
        <w:t>to</w:t>
      </w:r>
      <w:r w:rsidR="00902B3A" w:rsidRPr="00830BCE">
        <w:rPr>
          <w:b/>
          <w:szCs w:val="22"/>
        </w:rPr>
        <w:t xml:space="preserve"> collect, manage,</w:t>
      </w:r>
      <w:r w:rsidR="00E90A18" w:rsidRPr="00830BCE">
        <w:rPr>
          <w:b/>
          <w:szCs w:val="22"/>
        </w:rPr>
        <w:t xml:space="preserve"> share and disseminate knowledge and information on Rio Conventions</w:t>
      </w:r>
    </w:p>
    <w:p w14:paraId="11DFBA3F" w14:textId="77777777" w:rsidR="00BC19C9" w:rsidRPr="00830BCE" w:rsidRDefault="000967BC"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This output will include a number of activities to strengthen the existing data and information management system, much of which are scattered around the 12 divisions of the MNRE</w:t>
      </w:r>
      <w:r w:rsidR="00ED03FB" w:rsidRPr="00830BCE">
        <w:rPr>
          <w:szCs w:val="22"/>
        </w:rPr>
        <w:t xml:space="preserve">.  </w:t>
      </w:r>
      <w:r w:rsidRPr="00830BCE">
        <w:rPr>
          <w:szCs w:val="22"/>
        </w:rPr>
        <w:t xml:space="preserve">A database for each Rio Convention area exists however, there is no centralized </w:t>
      </w:r>
      <w:r w:rsidR="00DB6AA2" w:rsidRPr="00830BCE">
        <w:rPr>
          <w:szCs w:val="22"/>
        </w:rPr>
        <w:t xml:space="preserve">system, policies nor protocols </w:t>
      </w:r>
      <w:r w:rsidRPr="00830BCE">
        <w:rPr>
          <w:szCs w:val="22"/>
        </w:rPr>
        <w:t xml:space="preserve">that can extract and </w:t>
      </w:r>
      <w:r w:rsidR="00056038" w:rsidRPr="00830BCE">
        <w:rPr>
          <w:szCs w:val="22"/>
        </w:rPr>
        <w:t>analyze</w:t>
      </w:r>
      <w:r w:rsidRPr="00830BCE">
        <w:rPr>
          <w:szCs w:val="22"/>
        </w:rPr>
        <w:t xml:space="preserve"> data required for baselines and indicators </w:t>
      </w:r>
      <w:r w:rsidR="00DB6AA2" w:rsidRPr="00830BCE">
        <w:rPr>
          <w:szCs w:val="22"/>
        </w:rPr>
        <w:t>to</w:t>
      </w:r>
      <w:r w:rsidRPr="00830BCE">
        <w:rPr>
          <w:szCs w:val="22"/>
        </w:rPr>
        <w:t xml:space="preserve"> meet Rio Convention and other MEA obligations</w:t>
      </w:r>
      <w:r w:rsidR="00ED03FB" w:rsidRPr="00830BCE">
        <w:rPr>
          <w:szCs w:val="22"/>
        </w:rPr>
        <w:t xml:space="preserve">.  </w:t>
      </w:r>
      <w:r w:rsidRPr="00830BCE">
        <w:rPr>
          <w:szCs w:val="22"/>
        </w:rPr>
        <w:t xml:space="preserve">The fragmentation of data requires this output to </w:t>
      </w:r>
      <w:r w:rsidR="000B20CE">
        <w:t>integrate existing databases into an improved centralized</w:t>
      </w:r>
      <w:r w:rsidR="000B20CE" w:rsidRPr="00830BCE">
        <w:rPr>
          <w:szCs w:val="22"/>
        </w:rPr>
        <w:t xml:space="preserve"> </w:t>
      </w:r>
      <w:r w:rsidR="009A618D" w:rsidRPr="00830BCE">
        <w:rPr>
          <w:szCs w:val="22"/>
        </w:rPr>
        <w:t>data management facility to better coordinate identification, collection, storage and sharing of information on the Rio Conventions</w:t>
      </w:r>
      <w:r w:rsidR="00ED03FB" w:rsidRPr="00830BCE">
        <w:rPr>
          <w:szCs w:val="22"/>
        </w:rPr>
        <w:t xml:space="preserve">.  </w:t>
      </w:r>
      <w:r w:rsidR="00CA3D60" w:rsidRPr="00830BCE">
        <w:rPr>
          <w:szCs w:val="22"/>
        </w:rPr>
        <w:t>The centralized proposed DKIF also contributes to the empowerment of the MNRE to effectively monitor and comply with Rio Convention obligations.</w:t>
      </w:r>
    </w:p>
    <w:p w14:paraId="11DFBA40" w14:textId="77777777" w:rsidR="00BC19C9" w:rsidRPr="00830BCE" w:rsidRDefault="00CA5CF5" w:rsidP="00855B97">
      <w:pPr>
        <w:pStyle w:val="Footer"/>
        <w:spacing w:after="120"/>
        <w:jc w:val="both"/>
        <w:rPr>
          <w:b/>
          <w:szCs w:val="22"/>
        </w:rPr>
      </w:pPr>
      <w:r w:rsidRPr="00830BCE">
        <w:rPr>
          <w:b/>
          <w:szCs w:val="22"/>
        </w:rPr>
        <w:t>Activities:</w:t>
      </w:r>
    </w:p>
    <w:p w14:paraId="11DFBA41" w14:textId="77777777" w:rsidR="00BC19C9" w:rsidRPr="00830BCE" w:rsidRDefault="00CA5CF5" w:rsidP="00855B97">
      <w:pPr>
        <w:pStyle w:val="Footer"/>
        <w:tabs>
          <w:tab w:val="left" w:pos="720"/>
        </w:tabs>
        <w:spacing w:after="120"/>
        <w:ind w:left="720" w:hanging="720"/>
        <w:jc w:val="both"/>
        <w:rPr>
          <w:szCs w:val="22"/>
        </w:rPr>
      </w:pPr>
      <w:r w:rsidRPr="00830BCE">
        <w:rPr>
          <w:szCs w:val="22"/>
        </w:rPr>
        <w:t>2.1.1:</w:t>
      </w:r>
      <w:r w:rsidRPr="00830BCE">
        <w:rPr>
          <w:szCs w:val="22"/>
        </w:rPr>
        <w:tab/>
      </w:r>
      <w:r w:rsidR="001A4B8D" w:rsidRPr="00830BCE">
        <w:rPr>
          <w:szCs w:val="22"/>
        </w:rPr>
        <w:t>Identify and secure national</w:t>
      </w:r>
      <w:r w:rsidR="003A571B" w:rsidRPr="00830BCE">
        <w:rPr>
          <w:szCs w:val="22"/>
        </w:rPr>
        <w:t xml:space="preserve"> </w:t>
      </w:r>
      <w:r w:rsidR="001A4B8D" w:rsidRPr="00830BCE">
        <w:rPr>
          <w:szCs w:val="22"/>
        </w:rPr>
        <w:t>knowledge management</w:t>
      </w:r>
      <w:r w:rsidR="00F51ADF" w:rsidRPr="00830BCE">
        <w:rPr>
          <w:szCs w:val="22"/>
        </w:rPr>
        <w:t xml:space="preserve"> and communications</w:t>
      </w:r>
      <w:r w:rsidR="006B0BC2" w:rsidRPr="00830BCE">
        <w:rPr>
          <w:szCs w:val="22"/>
        </w:rPr>
        <w:t>,</w:t>
      </w:r>
      <w:r w:rsidR="001A4B8D" w:rsidRPr="00830BCE">
        <w:rPr>
          <w:szCs w:val="22"/>
        </w:rPr>
        <w:t xml:space="preserve"> data </w:t>
      </w:r>
      <w:r w:rsidR="006B0BC2" w:rsidRPr="00830BCE">
        <w:rPr>
          <w:szCs w:val="22"/>
        </w:rPr>
        <w:t xml:space="preserve">and statistical </w:t>
      </w:r>
      <w:r w:rsidR="001A4B8D" w:rsidRPr="00830BCE">
        <w:rPr>
          <w:szCs w:val="22"/>
        </w:rPr>
        <w:t>experts</w:t>
      </w:r>
      <w:r w:rsidR="00694F3A" w:rsidRPr="00830BCE">
        <w:rPr>
          <w:szCs w:val="22"/>
        </w:rPr>
        <w:t xml:space="preserve"> (in partnership with SBS)</w:t>
      </w:r>
      <w:r w:rsidR="00056038" w:rsidRPr="00830BCE">
        <w:rPr>
          <w:szCs w:val="22"/>
        </w:rPr>
        <w:t>.</w:t>
      </w:r>
    </w:p>
    <w:p w14:paraId="11DFBA42" w14:textId="77777777" w:rsidR="00BC19C9" w:rsidRPr="00830BCE" w:rsidRDefault="002E7FC8" w:rsidP="00855B97">
      <w:pPr>
        <w:pStyle w:val="Footer"/>
        <w:tabs>
          <w:tab w:val="left" w:pos="720"/>
          <w:tab w:val="left" w:pos="2410"/>
        </w:tabs>
        <w:spacing w:after="120"/>
        <w:ind w:left="2410" w:hanging="2410"/>
        <w:jc w:val="both"/>
        <w:rPr>
          <w:szCs w:val="22"/>
        </w:rPr>
      </w:pPr>
      <w:r w:rsidRPr="00830BCE">
        <w:rPr>
          <w:szCs w:val="22"/>
        </w:rPr>
        <w:tab/>
      </w:r>
      <w:r w:rsidRPr="00830BCE">
        <w:rPr>
          <w:i/>
          <w:szCs w:val="22"/>
        </w:rPr>
        <w:t>Target indicator:</w:t>
      </w:r>
      <w:r w:rsidRPr="00830BCE">
        <w:rPr>
          <w:i/>
          <w:szCs w:val="22"/>
        </w:rPr>
        <w:tab/>
        <w:t xml:space="preserve"> National knowledge management and </w:t>
      </w:r>
      <w:r w:rsidR="00642606" w:rsidRPr="00830BCE">
        <w:rPr>
          <w:i/>
          <w:szCs w:val="22"/>
        </w:rPr>
        <w:t xml:space="preserve">communications and </w:t>
      </w:r>
      <w:r w:rsidR="00600F33">
        <w:rPr>
          <w:i/>
          <w:szCs w:val="22"/>
        </w:rPr>
        <w:t xml:space="preserve">statistical </w:t>
      </w:r>
      <w:r w:rsidRPr="00830BCE">
        <w:rPr>
          <w:i/>
          <w:szCs w:val="22"/>
        </w:rPr>
        <w:t>data experts (2) identified and procured completed</w:t>
      </w:r>
      <w:r w:rsidRPr="00830BCE">
        <w:rPr>
          <w:i/>
          <w:szCs w:val="22"/>
          <w:u w:val="single"/>
        </w:rPr>
        <w:t xml:space="preserve"> by month 4</w:t>
      </w:r>
      <w:r w:rsidR="00056038" w:rsidRPr="00830BCE">
        <w:rPr>
          <w:i/>
          <w:szCs w:val="22"/>
          <w:u w:val="single"/>
        </w:rPr>
        <w:t>.</w:t>
      </w:r>
    </w:p>
    <w:p w14:paraId="11DFBA43" w14:textId="77777777" w:rsidR="00BC19C9" w:rsidRPr="00830BCE" w:rsidRDefault="00606427" w:rsidP="00855B97">
      <w:pPr>
        <w:pStyle w:val="Footer"/>
        <w:tabs>
          <w:tab w:val="left" w:pos="720"/>
        </w:tabs>
        <w:spacing w:after="120"/>
        <w:ind w:left="720" w:hanging="720"/>
        <w:jc w:val="both"/>
        <w:rPr>
          <w:szCs w:val="22"/>
        </w:rPr>
      </w:pPr>
      <w:r w:rsidRPr="00830BCE">
        <w:rPr>
          <w:szCs w:val="22"/>
        </w:rPr>
        <w:t>2.1.2:</w:t>
      </w:r>
      <w:r w:rsidRPr="00830BCE">
        <w:rPr>
          <w:szCs w:val="22"/>
        </w:rPr>
        <w:tab/>
        <w:t xml:space="preserve">Conduct assessment of </w:t>
      </w:r>
      <w:r w:rsidR="004B246A" w:rsidRPr="00830BCE">
        <w:rPr>
          <w:szCs w:val="22"/>
        </w:rPr>
        <w:t xml:space="preserve">existing </w:t>
      </w:r>
      <w:r w:rsidR="00C46530" w:rsidRPr="00830BCE">
        <w:rPr>
          <w:szCs w:val="22"/>
        </w:rPr>
        <w:t xml:space="preserve">information management system and processes </w:t>
      </w:r>
      <w:r w:rsidRPr="00830BCE">
        <w:rPr>
          <w:szCs w:val="22"/>
        </w:rPr>
        <w:t xml:space="preserve">to identify synergies, gaps, </w:t>
      </w:r>
      <w:r w:rsidR="00E81E32">
        <w:rPr>
          <w:szCs w:val="22"/>
        </w:rPr>
        <w:t xml:space="preserve">and </w:t>
      </w:r>
      <w:r w:rsidRPr="00830BCE">
        <w:rPr>
          <w:szCs w:val="22"/>
        </w:rPr>
        <w:t>overlaps</w:t>
      </w:r>
      <w:r w:rsidR="00ED03FB" w:rsidRPr="00830BCE">
        <w:rPr>
          <w:szCs w:val="22"/>
        </w:rPr>
        <w:t xml:space="preserve">.  </w:t>
      </w:r>
      <w:r w:rsidR="008978E9">
        <w:rPr>
          <w:szCs w:val="22"/>
        </w:rPr>
        <w:t xml:space="preserve">Identify key information gaps (e.g. indicators) in SOE required to feed into monitoring of implementation of Rio Conventions &amp; other </w:t>
      </w:r>
      <w:proofErr w:type="spellStart"/>
      <w:r w:rsidR="008978E9">
        <w:rPr>
          <w:szCs w:val="22"/>
        </w:rPr>
        <w:t>MEAs.</w:t>
      </w:r>
      <w:proofErr w:type="spellEnd"/>
      <w:r w:rsidR="008978E9">
        <w:rPr>
          <w:szCs w:val="22"/>
        </w:rPr>
        <w:t xml:space="preserve">  </w:t>
      </w:r>
      <w:r w:rsidRPr="00830BCE">
        <w:rPr>
          <w:szCs w:val="22"/>
        </w:rPr>
        <w:t>Activity undertaken in parallel with 1.1 – 1.5</w:t>
      </w:r>
    </w:p>
    <w:p w14:paraId="11DFBA44" w14:textId="77777777" w:rsidR="00BC19C9" w:rsidRDefault="00CA5CF5"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8978E9">
        <w:rPr>
          <w:i/>
          <w:szCs w:val="22"/>
        </w:rPr>
        <w:t>(</w:t>
      </w:r>
      <w:proofErr w:type="spellStart"/>
      <w:r w:rsidR="008978E9">
        <w:rPr>
          <w:i/>
          <w:szCs w:val="22"/>
        </w:rPr>
        <w:t>i</w:t>
      </w:r>
      <w:proofErr w:type="spellEnd"/>
      <w:r w:rsidR="004B53F8">
        <w:rPr>
          <w:i/>
          <w:szCs w:val="22"/>
        </w:rPr>
        <w:t>) Assessment</w:t>
      </w:r>
      <w:r w:rsidR="00450D40" w:rsidRPr="00830BCE">
        <w:rPr>
          <w:i/>
          <w:szCs w:val="22"/>
        </w:rPr>
        <w:t xml:space="preserve"> report detailing institutional structure, systems and mechanisms for managing data, information &amp; knowledge as well as recommendations on priority capacity development activities at the systemic, institutional and technical levels completed</w:t>
      </w:r>
      <w:r w:rsidR="00450D40" w:rsidRPr="00830BCE">
        <w:rPr>
          <w:i/>
          <w:szCs w:val="22"/>
          <w:u w:val="single"/>
        </w:rPr>
        <w:t xml:space="preserve"> by month </w:t>
      </w:r>
      <w:r w:rsidR="00332B6A" w:rsidRPr="00830BCE">
        <w:rPr>
          <w:i/>
          <w:szCs w:val="22"/>
          <w:u w:val="single"/>
        </w:rPr>
        <w:t>6</w:t>
      </w:r>
      <w:r w:rsidR="00056038" w:rsidRPr="00830BCE">
        <w:rPr>
          <w:i/>
          <w:szCs w:val="22"/>
          <w:u w:val="single"/>
        </w:rPr>
        <w:t>.</w:t>
      </w:r>
    </w:p>
    <w:p w14:paraId="11DFBA45" w14:textId="77777777" w:rsidR="008978E9" w:rsidRPr="00830BCE" w:rsidRDefault="008978E9" w:rsidP="00855B97">
      <w:pPr>
        <w:pStyle w:val="Footer"/>
        <w:tabs>
          <w:tab w:val="left" w:pos="720"/>
          <w:tab w:val="left" w:pos="2430"/>
        </w:tabs>
        <w:spacing w:after="120"/>
        <w:ind w:left="2430" w:hanging="2430"/>
        <w:jc w:val="both"/>
        <w:rPr>
          <w:i/>
          <w:szCs w:val="22"/>
        </w:rPr>
      </w:pPr>
      <w:r>
        <w:rPr>
          <w:i/>
          <w:szCs w:val="22"/>
        </w:rPr>
        <w:tab/>
      </w:r>
      <w:r>
        <w:rPr>
          <w:i/>
          <w:szCs w:val="22"/>
        </w:rPr>
        <w:tab/>
        <w:t xml:space="preserve">(ii)  Gaps in SOE identified and appropriate recommendations </w:t>
      </w:r>
      <w:r w:rsidRPr="008978E9">
        <w:rPr>
          <w:i/>
          <w:szCs w:val="22"/>
          <w:u w:val="single"/>
        </w:rPr>
        <w:t>completed by month 6</w:t>
      </w:r>
    </w:p>
    <w:p w14:paraId="11DFBA46" w14:textId="77777777" w:rsidR="00BC19C9" w:rsidRPr="00830BCE" w:rsidRDefault="005D7EF8" w:rsidP="00855B97">
      <w:pPr>
        <w:pStyle w:val="Footer"/>
        <w:tabs>
          <w:tab w:val="left" w:pos="720"/>
        </w:tabs>
        <w:spacing w:after="120"/>
        <w:ind w:left="720" w:hanging="720"/>
        <w:jc w:val="both"/>
        <w:rPr>
          <w:szCs w:val="22"/>
        </w:rPr>
      </w:pPr>
      <w:r w:rsidRPr="00830BCE">
        <w:rPr>
          <w:szCs w:val="22"/>
        </w:rPr>
        <w:t>2.1.</w:t>
      </w:r>
      <w:r w:rsidR="00060C4C">
        <w:rPr>
          <w:szCs w:val="22"/>
        </w:rPr>
        <w:t>3</w:t>
      </w:r>
      <w:r w:rsidR="00313492" w:rsidRPr="00830BCE">
        <w:rPr>
          <w:szCs w:val="22"/>
        </w:rPr>
        <w:t>:</w:t>
      </w:r>
      <w:r w:rsidRPr="00830BCE">
        <w:rPr>
          <w:szCs w:val="22"/>
        </w:rPr>
        <w:tab/>
      </w:r>
      <w:r w:rsidR="00F94E71" w:rsidRPr="00830BCE">
        <w:rPr>
          <w:szCs w:val="22"/>
        </w:rPr>
        <w:t>Convene workshop</w:t>
      </w:r>
      <w:r w:rsidR="00B94D68">
        <w:rPr>
          <w:szCs w:val="22"/>
        </w:rPr>
        <w:t>s</w:t>
      </w:r>
      <w:r w:rsidR="00F94E71" w:rsidRPr="00830BCE">
        <w:rPr>
          <w:szCs w:val="22"/>
        </w:rPr>
        <w:t xml:space="preserve"> </w:t>
      </w:r>
      <w:r w:rsidR="003F634C">
        <w:rPr>
          <w:szCs w:val="22"/>
        </w:rPr>
        <w:t xml:space="preserve">for </w:t>
      </w:r>
      <w:r w:rsidR="00F94E71" w:rsidRPr="00830BCE">
        <w:rPr>
          <w:szCs w:val="22"/>
        </w:rPr>
        <w:t>MNRE (Rio Convention</w:t>
      </w:r>
      <w:r w:rsidR="00D73E17">
        <w:rPr>
          <w:szCs w:val="22"/>
        </w:rPr>
        <w:t xml:space="preserve"> Focal Points</w:t>
      </w:r>
      <w:r w:rsidR="00F94E71" w:rsidRPr="00830BCE">
        <w:rPr>
          <w:szCs w:val="22"/>
        </w:rPr>
        <w:t xml:space="preserve"> and division</w:t>
      </w:r>
      <w:r w:rsidR="003F634C">
        <w:rPr>
          <w:szCs w:val="22"/>
        </w:rPr>
        <w:t xml:space="preserve"> staff</w:t>
      </w:r>
      <w:r w:rsidR="00F94E71" w:rsidRPr="00830BCE">
        <w:rPr>
          <w:szCs w:val="22"/>
        </w:rPr>
        <w:t>)</w:t>
      </w:r>
      <w:r w:rsidR="00B94D68">
        <w:rPr>
          <w:szCs w:val="22"/>
        </w:rPr>
        <w:t xml:space="preserve"> and other Rio Convention implementing agencies </w:t>
      </w:r>
      <w:r w:rsidR="00B94D68" w:rsidRPr="00830BCE">
        <w:rPr>
          <w:szCs w:val="22"/>
        </w:rPr>
        <w:t>to</w:t>
      </w:r>
      <w:r w:rsidR="00F94E71" w:rsidRPr="00830BCE">
        <w:rPr>
          <w:szCs w:val="22"/>
        </w:rPr>
        <w:t xml:space="preserve"> present findings and recommendations</w:t>
      </w:r>
      <w:r w:rsidR="00E64E9C" w:rsidRPr="00830BCE">
        <w:rPr>
          <w:szCs w:val="22"/>
        </w:rPr>
        <w:t xml:space="preserve"> </w:t>
      </w:r>
      <w:r w:rsidR="00AE686E">
        <w:rPr>
          <w:szCs w:val="22"/>
        </w:rPr>
        <w:t xml:space="preserve">for feedback, </w:t>
      </w:r>
      <w:r w:rsidR="00F94E71" w:rsidRPr="00830BCE">
        <w:rPr>
          <w:szCs w:val="22"/>
        </w:rPr>
        <w:t>guidance</w:t>
      </w:r>
      <w:r w:rsidR="00AE686E">
        <w:rPr>
          <w:szCs w:val="22"/>
        </w:rPr>
        <w:t xml:space="preserve"> and validation</w:t>
      </w:r>
      <w:r w:rsidR="00056038" w:rsidRPr="00830BCE">
        <w:rPr>
          <w:szCs w:val="22"/>
        </w:rPr>
        <w:t>.</w:t>
      </w:r>
      <w:r w:rsidR="00B94D68">
        <w:rPr>
          <w:szCs w:val="22"/>
        </w:rPr>
        <w:t xml:space="preserve"> </w:t>
      </w:r>
    </w:p>
    <w:p w14:paraId="11DFBA47" w14:textId="77777777" w:rsidR="00BC19C9" w:rsidRPr="00830BCE" w:rsidRDefault="00B23026" w:rsidP="00855B97">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2A4CA8">
        <w:rPr>
          <w:i/>
          <w:szCs w:val="22"/>
        </w:rPr>
        <w:t xml:space="preserve">2 </w:t>
      </w:r>
      <w:r w:rsidR="00AB25A8" w:rsidRPr="00830BCE">
        <w:rPr>
          <w:i/>
          <w:szCs w:val="22"/>
        </w:rPr>
        <w:t>Workshop</w:t>
      </w:r>
      <w:r w:rsidR="002A4CA8">
        <w:rPr>
          <w:i/>
          <w:szCs w:val="22"/>
        </w:rPr>
        <w:t>s</w:t>
      </w:r>
      <w:r w:rsidR="00AB25A8" w:rsidRPr="00830BCE">
        <w:rPr>
          <w:i/>
          <w:szCs w:val="22"/>
        </w:rPr>
        <w:t xml:space="preserve"> </w:t>
      </w:r>
      <w:r w:rsidR="002A4CA8">
        <w:rPr>
          <w:i/>
          <w:szCs w:val="22"/>
        </w:rPr>
        <w:t xml:space="preserve">for at least 60 participants </w:t>
      </w:r>
      <w:r w:rsidR="002A4CA8" w:rsidRPr="00B609A2">
        <w:rPr>
          <w:i/>
          <w:szCs w:val="22"/>
          <w:u w:val="single"/>
        </w:rPr>
        <w:t xml:space="preserve">completed by month </w:t>
      </w:r>
      <w:r w:rsidR="00B609A2" w:rsidRPr="00B609A2">
        <w:rPr>
          <w:i/>
          <w:szCs w:val="22"/>
          <w:u w:val="single"/>
        </w:rPr>
        <w:t>7</w:t>
      </w:r>
      <w:r w:rsidR="00B609A2">
        <w:rPr>
          <w:i/>
          <w:szCs w:val="22"/>
        </w:rPr>
        <w:t>.  Workshops conducted to</w:t>
      </w:r>
      <w:r w:rsidR="00AB25A8" w:rsidRPr="00830BCE">
        <w:rPr>
          <w:i/>
          <w:szCs w:val="22"/>
        </w:rPr>
        <w:t xml:space="preserve"> present findings and recommendations </w:t>
      </w:r>
      <w:r w:rsidR="005C483F" w:rsidRPr="00830BCE">
        <w:rPr>
          <w:i/>
          <w:szCs w:val="22"/>
        </w:rPr>
        <w:t>specifically focusing on Rio Convention</w:t>
      </w:r>
      <w:r w:rsidR="00D73E17">
        <w:rPr>
          <w:i/>
          <w:szCs w:val="22"/>
        </w:rPr>
        <w:t xml:space="preserve"> Focal Points</w:t>
      </w:r>
      <w:r w:rsidR="005C483F" w:rsidRPr="00830BCE">
        <w:rPr>
          <w:i/>
          <w:szCs w:val="22"/>
        </w:rPr>
        <w:t xml:space="preserve"> and MNR</w:t>
      </w:r>
      <w:r w:rsidR="005C483F" w:rsidRPr="00B609A2">
        <w:rPr>
          <w:i/>
          <w:szCs w:val="22"/>
        </w:rPr>
        <w:t>E</w:t>
      </w:r>
      <w:r w:rsidR="00056038" w:rsidRPr="00B609A2">
        <w:rPr>
          <w:i/>
          <w:szCs w:val="22"/>
        </w:rPr>
        <w:t>.</w:t>
      </w:r>
    </w:p>
    <w:p w14:paraId="11DFBA48" w14:textId="77777777" w:rsidR="00BC19C9" w:rsidRPr="00830BCE" w:rsidRDefault="00B029C0" w:rsidP="00855B97">
      <w:pPr>
        <w:pStyle w:val="Footer"/>
        <w:tabs>
          <w:tab w:val="left" w:pos="720"/>
        </w:tabs>
        <w:spacing w:after="120"/>
        <w:ind w:left="720" w:hanging="720"/>
        <w:jc w:val="both"/>
        <w:rPr>
          <w:szCs w:val="22"/>
        </w:rPr>
      </w:pPr>
      <w:r w:rsidRPr="00830BCE">
        <w:rPr>
          <w:szCs w:val="22"/>
        </w:rPr>
        <w:t>2.1</w:t>
      </w:r>
      <w:r w:rsidR="00D974E0">
        <w:rPr>
          <w:szCs w:val="22"/>
        </w:rPr>
        <w:t>.</w:t>
      </w:r>
      <w:r w:rsidR="00060C4C">
        <w:rPr>
          <w:szCs w:val="22"/>
        </w:rPr>
        <w:t>4</w:t>
      </w:r>
      <w:r w:rsidRPr="00830BCE">
        <w:rPr>
          <w:szCs w:val="22"/>
        </w:rPr>
        <w:t>:</w:t>
      </w:r>
      <w:r w:rsidRPr="00830BCE">
        <w:rPr>
          <w:szCs w:val="22"/>
        </w:rPr>
        <w:tab/>
      </w:r>
      <w:r w:rsidR="007B45D7" w:rsidRPr="00830BCE">
        <w:rPr>
          <w:szCs w:val="22"/>
        </w:rPr>
        <w:t>Design integrated, synergized, centralized DKIF based on analysis &amp; feedback from workshops (including technological hardware &amp; software requirements)</w:t>
      </w:r>
      <w:r w:rsidR="00056038" w:rsidRPr="00830BCE">
        <w:rPr>
          <w:szCs w:val="22"/>
        </w:rPr>
        <w:t>.</w:t>
      </w:r>
    </w:p>
    <w:p w14:paraId="11DFBA49" w14:textId="77777777" w:rsidR="00BC19C9" w:rsidRPr="00830BCE" w:rsidRDefault="00B029C0"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6E4258" w:rsidRPr="00830BCE">
        <w:rPr>
          <w:i/>
          <w:szCs w:val="22"/>
        </w:rPr>
        <w:t xml:space="preserve">Design (including ‘architectural’ drawing of system network </w:t>
      </w:r>
      <w:r w:rsidR="00D44584" w:rsidRPr="00830BCE">
        <w:rPr>
          <w:i/>
          <w:szCs w:val="22"/>
        </w:rPr>
        <w:t>etc.</w:t>
      </w:r>
      <w:r w:rsidR="006E4258" w:rsidRPr="00830BCE">
        <w:rPr>
          <w:i/>
          <w:szCs w:val="22"/>
        </w:rPr>
        <w:t xml:space="preserve">) </w:t>
      </w:r>
      <w:r w:rsidR="00E41199" w:rsidRPr="00830BCE">
        <w:rPr>
          <w:i/>
          <w:szCs w:val="22"/>
        </w:rPr>
        <w:t xml:space="preserve">of </w:t>
      </w:r>
      <w:r w:rsidR="00446B33" w:rsidRPr="00830BCE">
        <w:rPr>
          <w:i/>
          <w:szCs w:val="22"/>
        </w:rPr>
        <w:t xml:space="preserve">fully dynamic </w:t>
      </w:r>
      <w:r w:rsidR="00E41199" w:rsidRPr="00830BCE">
        <w:rPr>
          <w:i/>
          <w:szCs w:val="22"/>
        </w:rPr>
        <w:t xml:space="preserve">DKIF </w:t>
      </w:r>
      <w:r w:rsidR="00446B33" w:rsidRPr="00830BCE">
        <w:rPr>
          <w:i/>
          <w:szCs w:val="22"/>
        </w:rPr>
        <w:t xml:space="preserve">(including technological infrastructure, hardware and software) for peer review </w:t>
      </w:r>
      <w:r w:rsidR="00446B33" w:rsidRPr="00830BCE">
        <w:rPr>
          <w:i/>
          <w:szCs w:val="22"/>
          <w:u w:val="single"/>
        </w:rPr>
        <w:t>by month 8</w:t>
      </w:r>
      <w:r w:rsidR="00446B33" w:rsidRPr="00830BCE">
        <w:rPr>
          <w:i/>
          <w:szCs w:val="22"/>
        </w:rPr>
        <w:t xml:space="preserve">, approved by </w:t>
      </w:r>
      <w:r w:rsidR="00446B33" w:rsidRPr="00830BCE">
        <w:rPr>
          <w:i/>
          <w:szCs w:val="22"/>
          <w:u w:val="single"/>
        </w:rPr>
        <w:t>month 10</w:t>
      </w:r>
      <w:r w:rsidR="00446B33" w:rsidRPr="00830BCE">
        <w:rPr>
          <w:i/>
          <w:szCs w:val="22"/>
        </w:rPr>
        <w:t xml:space="preserve"> for implementation </w:t>
      </w:r>
      <w:r w:rsidR="00081C3A" w:rsidRPr="00830BCE">
        <w:rPr>
          <w:i/>
          <w:szCs w:val="22"/>
        </w:rPr>
        <w:t xml:space="preserve">by </w:t>
      </w:r>
      <w:r w:rsidR="00081C3A" w:rsidRPr="00830BCE">
        <w:rPr>
          <w:i/>
          <w:szCs w:val="22"/>
          <w:u w:val="single"/>
        </w:rPr>
        <w:t>month</w:t>
      </w:r>
      <w:r w:rsidR="00E41199" w:rsidRPr="00830BCE">
        <w:rPr>
          <w:i/>
          <w:szCs w:val="22"/>
          <w:u w:val="single"/>
        </w:rPr>
        <w:t xml:space="preserve"> 12</w:t>
      </w:r>
      <w:r w:rsidR="00056038" w:rsidRPr="00830BCE">
        <w:rPr>
          <w:i/>
          <w:szCs w:val="22"/>
          <w:u w:val="single"/>
        </w:rPr>
        <w:t>.</w:t>
      </w:r>
    </w:p>
    <w:p w14:paraId="11DFBA4A" w14:textId="77777777" w:rsidR="00BC19C9" w:rsidRPr="00830BCE" w:rsidRDefault="00754F85" w:rsidP="00855B97">
      <w:pPr>
        <w:pStyle w:val="Footer"/>
        <w:tabs>
          <w:tab w:val="left" w:pos="720"/>
        </w:tabs>
        <w:spacing w:after="120"/>
        <w:ind w:left="720" w:hanging="720"/>
        <w:jc w:val="both"/>
        <w:rPr>
          <w:szCs w:val="22"/>
        </w:rPr>
      </w:pPr>
      <w:r w:rsidRPr="00EF77C5">
        <w:rPr>
          <w:szCs w:val="22"/>
        </w:rPr>
        <w:t>2.1</w:t>
      </w:r>
      <w:r w:rsidR="00D974E0" w:rsidRPr="00EF77C5">
        <w:rPr>
          <w:szCs w:val="22"/>
        </w:rPr>
        <w:t>.</w:t>
      </w:r>
      <w:r w:rsidR="00060C4C">
        <w:rPr>
          <w:szCs w:val="22"/>
        </w:rPr>
        <w:t>5</w:t>
      </w:r>
      <w:r w:rsidRPr="00EF77C5">
        <w:rPr>
          <w:szCs w:val="22"/>
        </w:rPr>
        <w:t>:</w:t>
      </w:r>
      <w:r w:rsidRPr="00EF77C5">
        <w:rPr>
          <w:szCs w:val="22"/>
        </w:rPr>
        <w:tab/>
      </w:r>
      <w:r w:rsidR="005C5A06" w:rsidRPr="00EF77C5">
        <w:rPr>
          <w:szCs w:val="22"/>
        </w:rPr>
        <w:t xml:space="preserve">Develop </w:t>
      </w:r>
      <w:r w:rsidR="00690225">
        <w:rPr>
          <w:szCs w:val="22"/>
        </w:rPr>
        <w:t xml:space="preserve">manuals, </w:t>
      </w:r>
      <w:r w:rsidR="005C5A06" w:rsidRPr="00EF77C5">
        <w:rPr>
          <w:szCs w:val="22"/>
        </w:rPr>
        <w:t>policies, protocols and parameters for DKIF, MNRE and other relevant stakeholders on</w:t>
      </w:r>
      <w:r w:rsidR="005C5A06" w:rsidRPr="00830BCE">
        <w:rPr>
          <w:szCs w:val="22"/>
        </w:rPr>
        <w:t xml:space="preserve"> data gathering, an</w:t>
      </w:r>
      <w:r w:rsidR="00B53C74" w:rsidRPr="00830BCE">
        <w:rPr>
          <w:szCs w:val="22"/>
        </w:rPr>
        <w:t>alysis, collection, sharing</w:t>
      </w:r>
    </w:p>
    <w:p w14:paraId="11DFBA4B" w14:textId="77777777" w:rsidR="00690225" w:rsidRPr="00C526DE" w:rsidRDefault="00754F85" w:rsidP="00855B97">
      <w:pPr>
        <w:pStyle w:val="Footer"/>
        <w:tabs>
          <w:tab w:val="left" w:pos="720"/>
          <w:tab w:val="left" w:pos="2430"/>
        </w:tabs>
        <w:spacing w:after="120"/>
        <w:ind w:left="2430" w:hanging="2430"/>
        <w:jc w:val="both"/>
        <w:rPr>
          <w:i/>
          <w:szCs w:val="22"/>
          <w:u w:val="single"/>
        </w:rPr>
      </w:pPr>
      <w:r w:rsidRPr="00830BCE">
        <w:rPr>
          <w:i/>
          <w:szCs w:val="22"/>
        </w:rPr>
        <w:lastRenderedPageBreak/>
        <w:tab/>
        <w:t>Target indicator:</w:t>
      </w:r>
      <w:r w:rsidRPr="00830BCE">
        <w:rPr>
          <w:i/>
          <w:szCs w:val="22"/>
        </w:rPr>
        <w:tab/>
      </w:r>
      <w:r w:rsidR="000C1715" w:rsidRPr="00830BCE">
        <w:rPr>
          <w:i/>
          <w:szCs w:val="22"/>
        </w:rPr>
        <w:t xml:space="preserve">DKIF </w:t>
      </w:r>
      <w:r w:rsidR="00C526DE">
        <w:rPr>
          <w:i/>
          <w:szCs w:val="22"/>
        </w:rPr>
        <w:t xml:space="preserve">operational manuals, </w:t>
      </w:r>
      <w:r w:rsidR="000C1715" w:rsidRPr="00830BCE">
        <w:rPr>
          <w:i/>
          <w:szCs w:val="22"/>
        </w:rPr>
        <w:t xml:space="preserve">policies, protocols and parameters </w:t>
      </w:r>
      <w:r w:rsidR="00AF2490">
        <w:rPr>
          <w:i/>
          <w:szCs w:val="22"/>
        </w:rPr>
        <w:t xml:space="preserve">produced </w:t>
      </w:r>
      <w:r w:rsidR="00A14F00">
        <w:rPr>
          <w:i/>
          <w:szCs w:val="22"/>
        </w:rPr>
        <w:t xml:space="preserve">for peer review </w:t>
      </w:r>
      <w:r w:rsidR="000C1715" w:rsidRPr="00830BCE">
        <w:rPr>
          <w:i/>
          <w:szCs w:val="22"/>
          <w:u w:val="single"/>
        </w:rPr>
        <w:t xml:space="preserve">by month </w:t>
      </w:r>
      <w:r w:rsidR="00477D2B" w:rsidRPr="00830BCE">
        <w:rPr>
          <w:i/>
          <w:szCs w:val="22"/>
          <w:u w:val="single"/>
        </w:rPr>
        <w:t>1</w:t>
      </w:r>
      <w:r w:rsidR="00477D2B">
        <w:rPr>
          <w:i/>
          <w:szCs w:val="22"/>
          <w:u w:val="single"/>
        </w:rPr>
        <w:t>4</w:t>
      </w:r>
      <w:r w:rsidR="00477D2B" w:rsidRPr="00477D2B">
        <w:rPr>
          <w:i/>
          <w:szCs w:val="22"/>
        </w:rPr>
        <w:t>, approved</w:t>
      </w:r>
      <w:r w:rsidR="00477D2B">
        <w:rPr>
          <w:i/>
          <w:szCs w:val="22"/>
          <w:u w:val="single"/>
        </w:rPr>
        <w:t xml:space="preserve"> by month 16 </w:t>
      </w:r>
      <w:r w:rsidR="00477D2B" w:rsidRPr="00477D2B">
        <w:rPr>
          <w:i/>
          <w:szCs w:val="22"/>
        </w:rPr>
        <w:t>for implementation</w:t>
      </w:r>
      <w:r w:rsidR="00477D2B">
        <w:rPr>
          <w:i/>
          <w:szCs w:val="22"/>
          <w:u w:val="single"/>
        </w:rPr>
        <w:t xml:space="preserve"> by month 18</w:t>
      </w:r>
    </w:p>
    <w:p w14:paraId="11DFBA4C" w14:textId="77777777" w:rsidR="00BC19C9" w:rsidRPr="00830BCE" w:rsidRDefault="008B49B9" w:rsidP="00855B97">
      <w:pPr>
        <w:pStyle w:val="Footer"/>
        <w:tabs>
          <w:tab w:val="left" w:pos="720"/>
          <w:tab w:val="left" w:pos="2430"/>
        </w:tabs>
        <w:spacing w:after="120"/>
        <w:ind w:left="2430" w:hanging="2430"/>
        <w:jc w:val="both"/>
        <w:rPr>
          <w:szCs w:val="22"/>
        </w:rPr>
      </w:pPr>
      <w:r w:rsidRPr="00830BCE">
        <w:rPr>
          <w:szCs w:val="22"/>
        </w:rPr>
        <w:t>2.1.</w:t>
      </w:r>
      <w:r w:rsidR="00060C4C">
        <w:rPr>
          <w:szCs w:val="22"/>
        </w:rPr>
        <w:t>6</w:t>
      </w:r>
      <w:r w:rsidRPr="00830BCE">
        <w:rPr>
          <w:szCs w:val="22"/>
        </w:rPr>
        <w:t>:</w:t>
      </w:r>
      <w:r w:rsidRPr="00830BCE">
        <w:rPr>
          <w:szCs w:val="22"/>
        </w:rPr>
        <w:tab/>
        <w:t>Procure and install hardware &amp; software for DKIF based on trials, feedback</w:t>
      </w:r>
      <w:r w:rsidR="00056038" w:rsidRPr="00830BCE">
        <w:rPr>
          <w:szCs w:val="22"/>
        </w:rPr>
        <w:t>.</w:t>
      </w:r>
    </w:p>
    <w:p w14:paraId="11DFBA4D" w14:textId="77777777" w:rsidR="00BC19C9" w:rsidRPr="00830BCE" w:rsidRDefault="003E5043" w:rsidP="00855B97">
      <w:pPr>
        <w:pStyle w:val="Footer"/>
        <w:tabs>
          <w:tab w:val="left" w:pos="720"/>
          <w:tab w:val="left" w:pos="2430"/>
        </w:tabs>
        <w:spacing w:after="120"/>
        <w:ind w:left="2430" w:hanging="2430"/>
        <w:jc w:val="both"/>
        <w:rPr>
          <w:szCs w:val="22"/>
        </w:rPr>
      </w:pPr>
      <w:r w:rsidRPr="00830BCE">
        <w:rPr>
          <w:szCs w:val="22"/>
        </w:rPr>
        <w:tab/>
      </w:r>
      <w:r w:rsidRPr="00830BCE">
        <w:rPr>
          <w:i/>
          <w:szCs w:val="22"/>
        </w:rPr>
        <w:t>Target indicator</w:t>
      </w:r>
      <w:r w:rsidRPr="00830BCE">
        <w:rPr>
          <w:szCs w:val="22"/>
        </w:rPr>
        <w:t>:</w:t>
      </w:r>
      <w:r w:rsidRPr="00830BCE">
        <w:rPr>
          <w:szCs w:val="22"/>
        </w:rPr>
        <w:tab/>
      </w:r>
      <w:r w:rsidRPr="00830BCE">
        <w:rPr>
          <w:i/>
          <w:szCs w:val="22"/>
        </w:rPr>
        <w:t xml:space="preserve">Equipment, hardware and software purchased and installed </w:t>
      </w:r>
      <w:r w:rsidRPr="00830BCE">
        <w:rPr>
          <w:i/>
          <w:szCs w:val="22"/>
          <w:u w:val="single"/>
        </w:rPr>
        <w:t>by month 1</w:t>
      </w:r>
      <w:r w:rsidR="00C63850">
        <w:rPr>
          <w:i/>
          <w:szCs w:val="22"/>
          <w:u w:val="single"/>
        </w:rPr>
        <w:t>4</w:t>
      </w:r>
      <w:r w:rsidR="00ED03FB" w:rsidRPr="00830BCE">
        <w:rPr>
          <w:i/>
          <w:szCs w:val="22"/>
          <w:u w:val="single"/>
        </w:rPr>
        <w:t xml:space="preserve">.  </w:t>
      </w:r>
      <w:r w:rsidR="00B53C74" w:rsidRPr="00830BCE">
        <w:rPr>
          <w:i/>
          <w:szCs w:val="22"/>
        </w:rPr>
        <w:t>Centralized</w:t>
      </w:r>
      <w:r w:rsidR="005525E1" w:rsidRPr="00830BCE">
        <w:rPr>
          <w:i/>
          <w:szCs w:val="22"/>
        </w:rPr>
        <w:t xml:space="preserve"> integrated database &amp; system </w:t>
      </w:r>
      <w:r w:rsidR="008A2D96" w:rsidRPr="00830BCE">
        <w:rPr>
          <w:i/>
          <w:szCs w:val="22"/>
        </w:rPr>
        <w:t xml:space="preserve">fully </w:t>
      </w:r>
      <w:r w:rsidR="005525E1" w:rsidRPr="00830BCE">
        <w:rPr>
          <w:i/>
          <w:szCs w:val="22"/>
        </w:rPr>
        <w:t>operational</w:t>
      </w:r>
      <w:r w:rsidR="005525E1" w:rsidRPr="00830BCE">
        <w:rPr>
          <w:i/>
          <w:szCs w:val="22"/>
          <w:u w:val="single"/>
        </w:rPr>
        <w:t xml:space="preserve"> by month 1</w:t>
      </w:r>
      <w:r w:rsidR="008A2D96" w:rsidRPr="00830BCE">
        <w:rPr>
          <w:i/>
          <w:szCs w:val="22"/>
          <w:u w:val="single"/>
        </w:rPr>
        <w:t>8</w:t>
      </w:r>
    </w:p>
    <w:p w14:paraId="11DFBA4E" w14:textId="77777777" w:rsidR="00BC19C9" w:rsidRPr="00830BCE" w:rsidRDefault="007B5321" w:rsidP="00855B97">
      <w:pPr>
        <w:pStyle w:val="Footer"/>
        <w:tabs>
          <w:tab w:val="left" w:pos="709"/>
        </w:tabs>
        <w:spacing w:after="120"/>
        <w:ind w:left="709" w:hanging="709"/>
        <w:jc w:val="both"/>
        <w:rPr>
          <w:szCs w:val="22"/>
        </w:rPr>
      </w:pPr>
      <w:r w:rsidRPr="00830BCE">
        <w:rPr>
          <w:szCs w:val="22"/>
        </w:rPr>
        <w:t>2.1.</w:t>
      </w:r>
      <w:r w:rsidR="00060C4C">
        <w:rPr>
          <w:szCs w:val="22"/>
        </w:rPr>
        <w:t>7</w:t>
      </w:r>
      <w:r w:rsidRPr="00830BCE">
        <w:rPr>
          <w:szCs w:val="22"/>
        </w:rPr>
        <w:t>:</w:t>
      </w:r>
      <w:r w:rsidRPr="00830BCE">
        <w:rPr>
          <w:szCs w:val="22"/>
        </w:rPr>
        <w:tab/>
      </w:r>
      <w:r w:rsidR="00C53373" w:rsidRPr="00830BCE">
        <w:rPr>
          <w:szCs w:val="22"/>
        </w:rPr>
        <w:t>Conduct training for MNRE (Rio Convention</w:t>
      </w:r>
      <w:r w:rsidR="00D73E17">
        <w:rPr>
          <w:szCs w:val="22"/>
        </w:rPr>
        <w:t xml:space="preserve"> Focal Points</w:t>
      </w:r>
      <w:r w:rsidR="00C53373" w:rsidRPr="00830BCE">
        <w:rPr>
          <w:szCs w:val="22"/>
        </w:rPr>
        <w:t>) and division</w:t>
      </w:r>
      <w:r w:rsidR="003E20A4">
        <w:rPr>
          <w:szCs w:val="22"/>
        </w:rPr>
        <w:t>al staff</w:t>
      </w:r>
      <w:r w:rsidR="00194658">
        <w:rPr>
          <w:szCs w:val="22"/>
        </w:rPr>
        <w:t xml:space="preserve">, implementing agencies (Environmental Focal Contacts), communities and stakeholders </w:t>
      </w:r>
      <w:r w:rsidR="00C53373" w:rsidRPr="00830BCE">
        <w:rPr>
          <w:szCs w:val="22"/>
        </w:rPr>
        <w:t>on use of DKIF for environmental monitori</w:t>
      </w:r>
      <w:r w:rsidR="00194658">
        <w:rPr>
          <w:szCs w:val="22"/>
        </w:rPr>
        <w:t xml:space="preserve">ng, </w:t>
      </w:r>
      <w:r w:rsidR="00C53373" w:rsidRPr="00830BCE">
        <w:rPr>
          <w:szCs w:val="22"/>
        </w:rPr>
        <w:t>reporting</w:t>
      </w:r>
      <w:r w:rsidR="00194658">
        <w:rPr>
          <w:szCs w:val="22"/>
        </w:rPr>
        <w:t xml:space="preserve"> and data sharing</w:t>
      </w:r>
    </w:p>
    <w:p w14:paraId="11DFBA4F" w14:textId="77777777" w:rsidR="00BC19C9" w:rsidRPr="00830BCE" w:rsidRDefault="00446B33"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szCs w:val="22"/>
        </w:rPr>
        <w:t>:</w:t>
      </w:r>
      <w:r w:rsidRPr="00830BCE">
        <w:rPr>
          <w:szCs w:val="22"/>
        </w:rPr>
        <w:tab/>
      </w:r>
      <w:r w:rsidR="00273231" w:rsidRPr="00273231">
        <w:rPr>
          <w:i/>
          <w:szCs w:val="22"/>
        </w:rPr>
        <w:t>(</w:t>
      </w:r>
      <w:proofErr w:type="spellStart"/>
      <w:r w:rsidR="00273231" w:rsidRPr="00273231">
        <w:rPr>
          <w:i/>
          <w:szCs w:val="22"/>
        </w:rPr>
        <w:t>i</w:t>
      </w:r>
      <w:proofErr w:type="spellEnd"/>
      <w:r w:rsidR="00273231" w:rsidRPr="00273231">
        <w:rPr>
          <w:i/>
          <w:szCs w:val="22"/>
        </w:rPr>
        <w:t>)</w:t>
      </w:r>
      <w:r w:rsidR="00273231">
        <w:rPr>
          <w:szCs w:val="22"/>
        </w:rPr>
        <w:t xml:space="preserve"> </w:t>
      </w:r>
      <w:r w:rsidR="009030B0" w:rsidRPr="00830BCE">
        <w:rPr>
          <w:i/>
          <w:szCs w:val="22"/>
        </w:rPr>
        <w:t xml:space="preserve">Intensive targeted training for </w:t>
      </w:r>
      <w:r w:rsidR="00842E31">
        <w:rPr>
          <w:i/>
          <w:szCs w:val="22"/>
        </w:rPr>
        <w:t xml:space="preserve">5 </w:t>
      </w:r>
      <w:r w:rsidR="009030B0" w:rsidRPr="00830BCE">
        <w:rPr>
          <w:i/>
          <w:szCs w:val="22"/>
        </w:rPr>
        <w:t xml:space="preserve">MNRE </w:t>
      </w:r>
      <w:r w:rsidR="0007646E" w:rsidRPr="00830BCE">
        <w:rPr>
          <w:i/>
          <w:szCs w:val="22"/>
        </w:rPr>
        <w:t xml:space="preserve">data entry personnel </w:t>
      </w:r>
      <w:r w:rsidR="009030B0" w:rsidRPr="00830BCE">
        <w:rPr>
          <w:i/>
          <w:szCs w:val="22"/>
        </w:rPr>
        <w:t xml:space="preserve">completed </w:t>
      </w:r>
      <w:r w:rsidR="009030B0" w:rsidRPr="00830BCE">
        <w:rPr>
          <w:i/>
          <w:szCs w:val="22"/>
          <w:u w:val="single"/>
        </w:rPr>
        <w:t>by month 14</w:t>
      </w:r>
      <w:r w:rsidR="005934EB" w:rsidRPr="00830BCE">
        <w:rPr>
          <w:i/>
          <w:szCs w:val="22"/>
          <w:u w:val="single"/>
        </w:rPr>
        <w:t>.</w:t>
      </w:r>
    </w:p>
    <w:p w14:paraId="11DFBA50" w14:textId="77777777" w:rsidR="00BC19C9" w:rsidRPr="00830BCE" w:rsidRDefault="009A6BDB" w:rsidP="00855B97">
      <w:pPr>
        <w:pStyle w:val="Footer"/>
        <w:tabs>
          <w:tab w:val="left" w:pos="720"/>
          <w:tab w:val="left" w:pos="2430"/>
        </w:tabs>
        <w:spacing w:after="120"/>
        <w:ind w:left="2430" w:hanging="2430"/>
        <w:jc w:val="both"/>
        <w:rPr>
          <w:i/>
          <w:szCs w:val="22"/>
          <w:u w:val="single"/>
        </w:rPr>
      </w:pPr>
      <w:r w:rsidRPr="00830BCE">
        <w:rPr>
          <w:szCs w:val="22"/>
        </w:rPr>
        <w:tab/>
      </w:r>
      <w:r w:rsidRPr="00830BCE">
        <w:rPr>
          <w:szCs w:val="22"/>
        </w:rPr>
        <w:tab/>
      </w:r>
      <w:r w:rsidR="00A256FC" w:rsidRPr="00A256FC">
        <w:rPr>
          <w:i/>
          <w:szCs w:val="22"/>
        </w:rPr>
        <w:t>(ii)</w:t>
      </w:r>
      <w:r w:rsidR="00A256FC">
        <w:rPr>
          <w:szCs w:val="22"/>
        </w:rPr>
        <w:t xml:space="preserve"> </w:t>
      </w:r>
      <w:r w:rsidRPr="00830BCE">
        <w:rPr>
          <w:i/>
          <w:szCs w:val="22"/>
        </w:rPr>
        <w:t>Intensive targeted training for</w:t>
      </w:r>
      <w:r w:rsidR="009C4AC4">
        <w:rPr>
          <w:i/>
          <w:szCs w:val="22"/>
        </w:rPr>
        <w:t xml:space="preserve"> at least 30</w:t>
      </w:r>
      <w:r w:rsidRPr="00830BCE">
        <w:rPr>
          <w:i/>
          <w:szCs w:val="22"/>
        </w:rPr>
        <w:t xml:space="preserve"> relevant stakeholders (data owners, creators, keepers) </w:t>
      </w:r>
      <w:r w:rsidR="00E831BA" w:rsidRPr="00830BCE">
        <w:rPr>
          <w:i/>
          <w:szCs w:val="22"/>
        </w:rPr>
        <w:t xml:space="preserve">via Ministries/Corporations </w:t>
      </w:r>
      <w:r w:rsidRPr="00830BCE">
        <w:rPr>
          <w:i/>
          <w:szCs w:val="22"/>
        </w:rPr>
        <w:t xml:space="preserve">completed </w:t>
      </w:r>
      <w:r w:rsidR="002338D6">
        <w:rPr>
          <w:i/>
          <w:szCs w:val="22"/>
          <w:u w:val="single"/>
        </w:rPr>
        <w:t>by month 15</w:t>
      </w:r>
    </w:p>
    <w:p w14:paraId="11DFBA51" w14:textId="77777777" w:rsidR="00BC19C9" w:rsidRPr="00830BCE" w:rsidRDefault="00256CF6" w:rsidP="00855B97">
      <w:pPr>
        <w:pStyle w:val="Footer"/>
        <w:tabs>
          <w:tab w:val="left" w:pos="709"/>
        </w:tabs>
        <w:spacing w:after="120"/>
        <w:ind w:left="709" w:hanging="709"/>
        <w:jc w:val="both"/>
        <w:rPr>
          <w:szCs w:val="22"/>
        </w:rPr>
      </w:pPr>
      <w:r w:rsidRPr="00830BCE">
        <w:rPr>
          <w:szCs w:val="22"/>
        </w:rPr>
        <w:t>2.1.</w:t>
      </w:r>
      <w:r w:rsidR="00060C4C">
        <w:rPr>
          <w:szCs w:val="22"/>
        </w:rPr>
        <w:t>8</w:t>
      </w:r>
      <w:r w:rsidRPr="00830BCE">
        <w:rPr>
          <w:szCs w:val="22"/>
        </w:rPr>
        <w:t>:</w:t>
      </w:r>
      <w:r w:rsidRPr="00830BCE">
        <w:rPr>
          <w:szCs w:val="22"/>
        </w:rPr>
        <w:tab/>
        <w:t>Initiate collection of information &amp;</w:t>
      </w:r>
      <w:r w:rsidR="006537EB" w:rsidRPr="00830BCE">
        <w:rPr>
          <w:szCs w:val="22"/>
        </w:rPr>
        <w:t>knowledge</w:t>
      </w:r>
      <w:r w:rsidRPr="00830BCE">
        <w:rPr>
          <w:szCs w:val="22"/>
        </w:rPr>
        <w:t xml:space="preserve"> for DKIF (from Components 1-3)</w:t>
      </w:r>
      <w:r w:rsidR="0045269A">
        <w:rPr>
          <w:szCs w:val="22"/>
        </w:rPr>
        <w:t xml:space="preserve"> and create link to MNRE Website (searchable online) and other relevant implementing and partner agencies (national, regional and/or international)</w:t>
      </w:r>
    </w:p>
    <w:p w14:paraId="11DFBA52" w14:textId="77777777" w:rsidR="00BC19C9" w:rsidRPr="0045269A" w:rsidRDefault="00A34408" w:rsidP="00855B97">
      <w:pPr>
        <w:pStyle w:val="Footer"/>
        <w:tabs>
          <w:tab w:val="left" w:pos="709"/>
          <w:tab w:val="left" w:pos="2430"/>
        </w:tabs>
        <w:spacing w:after="120"/>
        <w:ind w:left="2430" w:hanging="2430"/>
        <w:jc w:val="both"/>
        <w:rPr>
          <w:szCs w:val="22"/>
          <w:u w:val="single"/>
        </w:rPr>
      </w:pPr>
      <w:r w:rsidRPr="00830BCE">
        <w:rPr>
          <w:szCs w:val="22"/>
        </w:rPr>
        <w:tab/>
      </w:r>
      <w:r w:rsidR="00E7239D" w:rsidRPr="00830BCE">
        <w:rPr>
          <w:i/>
          <w:szCs w:val="22"/>
        </w:rPr>
        <w:t>Target indicator:</w:t>
      </w:r>
      <w:r w:rsidR="00E7239D" w:rsidRPr="00830BCE">
        <w:rPr>
          <w:szCs w:val="22"/>
        </w:rPr>
        <w:tab/>
      </w:r>
      <w:r w:rsidR="00094E38" w:rsidRPr="00830BCE">
        <w:rPr>
          <w:i/>
          <w:szCs w:val="22"/>
        </w:rPr>
        <w:t xml:space="preserve">Targeted platforms showing </w:t>
      </w:r>
      <w:r w:rsidR="00B53C74" w:rsidRPr="00830BCE">
        <w:rPr>
          <w:i/>
          <w:szCs w:val="22"/>
        </w:rPr>
        <w:t>analyzed</w:t>
      </w:r>
      <w:r w:rsidR="00094E38" w:rsidRPr="00830BCE">
        <w:rPr>
          <w:i/>
          <w:szCs w:val="22"/>
        </w:rPr>
        <w:t xml:space="preserve"> and integrated reports of Samoa’s Rio Convention obligations </w:t>
      </w:r>
      <w:r w:rsidR="00094E38" w:rsidRPr="00830BCE">
        <w:rPr>
          <w:i/>
          <w:szCs w:val="22"/>
          <w:u w:val="single"/>
        </w:rPr>
        <w:t>by month 24</w:t>
      </w:r>
      <w:r w:rsidR="00ED03FB" w:rsidRPr="00830BCE">
        <w:rPr>
          <w:i/>
          <w:szCs w:val="22"/>
        </w:rPr>
        <w:t xml:space="preserve">.  </w:t>
      </w:r>
      <w:r w:rsidR="006B0F02" w:rsidRPr="00830BCE">
        <w:rPr>
          <w:i/>
          <w:szCs w:val="22"/>
        </w:rPr>
        <w:t>Improved MNRE website hosting relevant Rio Convention information from CBD, CCD and FCCC</w:t>
      </w:r>
      <w:r w:rsidR="00D73E17">
        <w:rPr>
          <w:i/>
          <w:szCs w:val="22"/>
        </w:rPr>
        <w:t xml:space="preserve"> Focal Points</w:t>
      </w:r>
      <w:r w:rsidR="0045269A">
        <w:rPr>
          <w:i/>
          <w:szCs w:val="22"/>
        </w:rPr>
        <w:t xml:space="preserve"> </w:t>
      </w:r>
      <w:r w:rsidR="0045269A" w:rsidRPr="0045269A">
        <w:rPr>
          <w:i/>
          <w:szCs w:val="22"/>
          <w:u w:val="single"/>
        </w:rPr>
        <w:t>by month 30</w:t>
      </w:r>
    </w:p>
    <w:p w14:paraId="11DFBA53" w14:textId="77777777" w:rsidR="00BC19C9" w:rsidRPr="00830BCE" w:rsidRDefault="00CA5CF5" w:rsidP="00855B97">
      <w:pPr>
        <w:spacing w:after="120"/>
        <w:ind w:left="1440" w:hanging="1440"/>
        <w:jc w:val="both"/>
        <w:rPr>
          <w:b/>
          <w:szCs w:val="22"/>
        </w:rPr>
      </w:pPr>
      <w:r w:rsidRPr="00830BCE">
        <w:rPr>
          <w:b/>
          <w:szCs w:val="22"/>
        </w:rPr>
        <w:t>Output 2.2:</w:t>
      </w:r>
      <w:r w:rsidRPr="00830BCE">
        <w:rPr>
          <w:b/>
          <w:szCs w:val="22"/>
        </w:rPr>
        <w:tab/>
      </w:r>
      <w:r w:rsidR="00156AFB" w:rsidRPr="00830BCE">
        <w:rPr>
          <w:b/>
          <w:bCs/>
          <w:szCs w:val="22"/>
        </w:rPr>
        <w:t>Raised public awareness and support through national</w:t>
      </w:r>
      <w:r w:rsidR="00156AFB" w:rsidRPr="00830BCE">
        <w:rPr>
          <w:b/>
          <w:szCs w:val="22"/>
        </w:rPr>
        <w:t xml:space="preserve"> campaign on Rio Conventions </w:t>
      </w:r>
    </w:p>
    <w:p w14:paraId="11DFBA54" w14:textId="77777777" w:rsidR="00ED03FB" w:rsidRPr="00830BCE" w:rsidRDefault="00606A15"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Components 1 and 3 will be </w:t>
      </w:r>
      <w:r w:rsidR="00861B42" w:rsidRPr="00830BCE">
        <w:rPr>
          <w:szCs w:val="22"/>
        </w:rPr>
        <w:t>complemented</w:t>
      </w:r>
      <w:r w:rsidRPr="00830BCE">
        <w:rPr>
          <w:szCs w:val="22"/>
        </w:rPr>
        <w:t xml:space="preserve"> by this </w:t>
      </w:r>
      <w:r w:rsidR="00861B42" w:rsidRPr="00830BCE">
        <w:rPr>
          <w:szCs w:val="22"/>
        </w:rPr>
        <w:t>output</w:t>
      </w:r>
      <w:r w:rsidR="00864123" w:rsidRPr="00830BCE">
        <w:rPr>
          <w:szCs w:val="22"/>
        </w:rPr>
        <w:t xml:space="preserve"> that </w:t>
      </w:r>
      <w:r w:rsidRPr="00830BCE">
        <w:rPr>
          <w:szCs w:val="22"/>
        </w:rPr>
        <w:t>will include a number of activities targeted towards raising awareness and support of the public through a broad-based awareness campaign</w:t>
      </w:r>
      <w:r w:rsidR="00ED03FB" w:rsidRPr="00830BCE">
        <w:rPr>
          <w:szCs w:val="22"/>
        </w:rPr>
        <w:t xml:space="preserve">.  </w:t>
      </w:r>
      <w:r w:rsidR="00AB583E" w:rsidRPr="00830BCE">
        <w:rPr>
          <w:szCs w:val="22"/>
        </w:rPr>
        <w:t>The activities target not just members of the community but as well partner government agencies and include workshops and seminars</w:t>
      </w:r>
      <w:r w:rsidR="007F6CD1" w:rsidRPr="00830BCE">
        <w:rPr>
          <w:szCs w:val="22"/>
        </w:rPr>
        <w:t xml:space="preserve"> (undertaken in Components 1 and 3)</w:t>
      </w:r>
      <w:r w:rsidR="00AB583E" w:rsidRPr="00830BCE">
        <w:rPr>
          <w:szCs w:val="22"/>
        </w:rPr>
        <w:t xml:space="preserve">, printed media, </w:t>
      </w:r>
      <w:r w:rsidR="00861FFF" w:rsidRPr="00830BCE">
        <w:rPr>
          <w:szCs w:val="22"/>
        </w:rPr>
        <w:t>and road</w:t>
      </w:r>
      <w:r w:rsidR="00AB583E" w:rsidRPr="00830BCE">
        <w:rPr>
          <w:szCs w:val="22"/>
        </w:rPr>
        <w:t>shows</w:t>
      </w:r>
      <w:r w:rsidR="00ED03FB" w:rsidRPr="00830BCE">
        <w:rPr>
          <w:szCs w:val="22"/>
        </w:rPr>
        <w:t>.</w:t>
      </w:r>
    </w:p>
    <w:p w14:paraId="11DFBA55" w14:textId="77777777" w:rsidR="00BC19C9" w:rsidRPr="00830BCE" w:rsidRDefault="00CA5CF5" w:rsidP="00855B97">
      <w:pPr>
        <w:pStyle w:val="Footer"/>
        <w:spacing w:after="120"/>
        <w:jc w:val="both"/>
        <w:rPr>
          <w:b/>
          <w:szCs w:val="22"/>
        </w:rPr>
      </w:pPr>
      <w:r w:rsidRPr="00830BCE">
        <w:rPr>
          <w:b/>
          <w:szCs w:val="22"/>
        </w:rPr>
        <w:t>Activities:</w:t>
      </w:r>
    </w:p>
    <w:p w14:paraId="11DFBA56" w14:textId="77777777" w:rsidR="00BC19C9" w:rsidRPr="00830BCE" w:rsidRDefault="00CA5CF5" w:rsidP="00855B97">
      <w:pPr>
        <w:pStyle w:val="Footer"/>
        <w:tabs>
          <w:tab w:val="left" w:pos="720"/>
        </w:tabs>
        <w:spacing w:after="120"/>
        <w:ind w:left="720" w:hanging="720"/>
        <w:jc w:val="both"/>
        <w:rPr>
          <w:szCs w:val="22"/>
        </w:rPr>
      </w:pPr>
      <w:r w:rsidRPr="00830BCE">
        <w:rPr>
          <w:szCs w:val="22"/>
        </w:rPr>
        <w:t>2.2.1:</w:t>
      </w:r>
      <w:r w:rsidRPr="00830BCE">
        <w:rPr>
          <w:szCs w:val="22"/>
        </w:rPr>
        <w:tab/>
      </w:r>
      <w:r w:rsidR="00416CCF" w:rsidRPr="00830BCE">
        <w:rPr>
          <w:szCs w:val="22"/>
        </w:rPr>
        <w:t xml:space="preserve">Develop an integrated campaign plan in line with </w:t>
      </w:r>
      <w:r w:rsidR="001336E1">
        <w:rPr>
          <w:szCs w:val="22"/>
        </w:rPr>
        <w:t>Outputs 1 and 3</w:t>
      </w:r>
    </w:p>
    <w:p w14:paraId="11DFBA57" w14:textId="77777777" w:rsidR="00BC19C9" w:rsidRPr="00830BCE" w:rsidRDefault="00CA5CF5"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333D37" w:rsidRPr="00830BCE">
        <w:rPr>
          <w:i/>
          <w:szCs w:val="22"/>
        </w:rPr>
        <w:t>Integrated campaign plan completed</w:t>
      </w:r>
      <w:r w:rsidR="00333D37" w:rsidRPr="00830BCE">
        <w:rPr>
          <w:i/>
          <w:szCs w:val="22"/>
          <w:u w:val="single"/>
        </w:rPr>
        <w:t xml:space="preserve"> by month 6</w:t>
      </w:r>
      <w:r w:rsidR="00333D37" w:rsidRPr="00830BCE">
        <w:rPr>
          <w:i/>
          <w:szCs w:val="22"/>
        </w:rPr>
        <w:t xml:space="preserve"> and a</w:t>
      </w:r>
      <w:r w:rsidR="00680D97" w:rsidRPr="00830BCE">
        <w:rPr>
          <w:i/>
          <w:szCs w:val="22"/>
        </w:rPr>
        <w:t>t least</w:t>
      </w:r>
      <w:r w:rsidR="00891800">
        <w:rPr>
          <w:i/>
          <w:szCs w:val="22"/>
        </w:rPr>
        <w:t xml:space="preserve"> </w:t>
      </w:r>
      <w:r w:rsidR="00284D60">
        <w:rPr>
          <w:i/>
          <w:szCs w:val="22"/>
        </w:rPr>
        <w:t>two</w:t>
      </w:r>
      <w:r w:rsidR="00891800">
        <w:rPr>
          <w:i/>
          <w:szCs w:val="22"/>
        </w:rPr>
        <w:t xml:space="preserve"> (</w:t>
      </w:r>
      <w:r w:rsidR="00284D60">
        <w:rPr>
          <w:i/>
          <w:szCs w:val="22"/>
        </w:rPr>
        <w:t>2</w:t>
      </w:r>
      <w:r w:rsidR="00891800">
        <w:rPr>
          <w:i/>
          <w:szCs w:val="22"/>
        </w:rPr>
        <w:t xml:space="preserve">) </w:t>
      </w:r>
      <w:r w:rsidR="00680D97" w:rsidRPr="00830BCE">
        <w:rPr>
          <w:i/>
          <w:szCs w:val="22"/>
        </w:rPr>
        <w:t>sector plans identified in 1.1.</w:t>
      </w:r>
      <w:r w:rsidR="00787D60">
        <w:rPr>
          <w:i/>
          <w:szCs w:val="22"/>
        </w:rPr>
        <w:t>5</w:t>
      </w:r>
      <w:r w:rsidR="00680D97" w:rsidRPr="00830BCE">
        <w:rPr>
          <w:i/>
          <w:szCs w:val="22"/>
        </w:rPr>
        <w:t xml:space="preserve"> show</w:t>
      </w:r>
      <w:r w:rsidR="00D60998" w:rsidRPr="00830BCE">
        <w:rPr>
          <w:i/>
          <w:szCs w:val="22"/>
        </w:rPr>
        <w:t xml:space="preserve"> coordinated approach to implementing Rio Conventions through </w:t>
      </w:r>
      <w:r w:rsidR="00333D37" w:rsidRPr="00830BCE">
        <w:rPr>
          <w:i/>
          <w:szCs w:val="22"/>
        </w:rPr>
        <w:t>raised awareness (through national workshops, trainings</w:t>
      </w:r>
      <w:r w:rsidR="00ED03FB" w:rsidRPr="00830BCE">
        <w:rPr>
          <w:i/>
          <w:szCs w:val="22"/>
        </w:rPr>
        <w:t xml:space="preserve">  </w:t>
      </w:r>
      <w:r w:rsidR="00333D37" w:rsidRPr="00830BCE">
        <w:rPr>
          <w:i/>
          <w:szCs w:val="22"/>
        </w:rPr>
        <w:t xml:space="preserve">undertaken in 1.2.3, 1.3.4) </w:t>
      </w:r>
      <w:r w:rsidR="00333D37" w:rsidRPr="00830BCE">
        <w:rPr>
          <w:i/>
          <w:szCs w:val="22"/>
          <w:u w:val="single"/>
        </w:rPr>
        <w:t xml:space="preserve">by month </w:t>
      </w:r>
      <w:r w:rsidR="0047675D">
        <w:rPr>
          <w:i/>
          <w:szCs w:val="22"/>
          <w:u w:val="single"/>
        </w:rPr>
        <w:t>30</w:t>
      </w:r>
    </w:p>
    <w:p w14:paraId="11DFBA58" w14:textId="77777777" w:rsidR="00BC19C9" w:rsidRPr="00830BCE" w:rsidRDefault="00CA5CF5" w:rsidP="00855B97">
      <w:pPr>
        <w:pStyle w:val="Footer"/>
        <w:tabs>
          <w:tab w:val="left" w:pos="720"/>
        </w:tabs>
        <w:spacing w:after="120"/>
        <w:ind w:left="720" w:hanging="720"/>
        <w:jc w:val="both"/>
        <w:rPr>
          <w:szCs w:val="22"/>
        </w:rPr>
      </w:pPr>
      <w:r w:rsidRPr="00830BCE">
        <w:rPr>
          <w:szCs w:val="22"/>
        </w:rPr>
        <w:t>2.2.2:</w:t>
      </w:r>
      <w:r w:rsidRPr="00830BCE">
        <w:rPr>
          <w:szCs w:val="22"/>
        </w:rPr>
        <w:tab/>
      </w:r>
      <w:r w:rsidR="00C55C45" w:rsidRPr="00830BCE">
        <w:rPr>
          <w:szCs w:val="22"/>
        </w:rPr>
        <w:t>Develop simple fact sheets/brochures (bilingual) explaining importance of meeting Rio obligations and make available through 2.1.</w:t>
      </w:r>
      <w:r w:rsidR="0047675D">
        <w:rPr>
          <w:szCs w:val="22"/>
        </w:rPr>
        <w:t>8</w:t>
      </w:r>
      <w:r w:rsidR="00C55C45" w:rsidRPr="00830BCE">
        <w:rPr>
          <w:szCs w:val="22"/>
        </w:rPr>
        <w:t xml:space="preserve"> as well as 2.2.3</w:t>
      </w:r>
      <w:r w:rsidR="005934EB" w:rsidRPr="00830BCE">
        <w:rPr>
          <w:szCs w:val="22"/>
        </w:rPr>
        <w:t>.</w:t>
      </w:r>
    </w:p>
    <w:p w14:paraId="11DFBA59" w14:textId="77777777" w:rsidR="00080C3F" w:rsidRPr="00830BCE" w:rsidRDefault="00CA5CF5"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597459">
        <w:rPr>
          <w:i/>
          <w:szCs w:val="22"/>
        </w:rPr>
        <w:t xml:space="preserve">Targeted survey results show </w:t>
      </w:r>
      <w:r w:rsidR="00353A56">
        <w:rPr>
          <w:i/>
          <w:szCs w:val="22"/>
        </w:rPr>
        <w:t xml:space="preserve">at least 20% (from </w:t>
      </w:r>
      <w:r w:rsidR="0090649F">
        <w:rPr>
          <w:i/>
          <w:szCs w:val="22"/>
        </w:rPr>
        <w:t xml:space="preserve">a </w:t>
      </w:r>
      <w:r w:rsidR="00353A56">
        <w:rPr>
          <w:i/>
          <w:szCs w:val="22"/>
        </w:rPr>
        <w:t>baseline</w:t>
      </w:r>
      <w:r w:rsidR="0090649F">
        <w:rPr>
          <w:i/>
          <w:szCs w:val="22"/>
        </w:rPr>
        <w:t xml:space="preserve"> of 0</w:t>
      </w:r>
      <w:r w:rsidR="00353A56">
        <w:rPr>
          <w:i/>
          <w:szCs w:val="22"/>
        </w:rPr>
        <w:t xml:space="preserve">) </w:t>
      </w:r>
      <w:r w:rsidR="0090649F">
        <w:rPr>
          <w:i/>
          <w:szCs w:val="22"/>
        </w:rPr>
        <w:t>rise in</w:t>
      </w:r>
      <w:r w:rsidR="00DA0D13" w:rsidRPr="00830BCE">
        <w:rPr>
          <w:i/>
          <w:szCs w:val="22"/>
        </w:rPr>
        <w:t xml:space="preserve"> </w:t>
      </w:r>
      <w:r w:rsidR="00344F9A">
        <w:rPr>
          <w:i/>
          <w:szCs w:val="22"/>
        </w:rPr>
        <w:t>understanding</w:t>
      </w:r>
      <w:r w:rsidR="00DA0D13" w:rsidRPr="00830BCE">
        <w:rPr>
          <w:i/>
          <w:szCs w:val="22"/>
        </w:rPr>
        <w:t xml:space="preserve"> of local communities</w:t>
      </w:r>
      <w:r w:rsidR="00344F9A">
        <w:rPr>
          <w:i/>
          <w:szCs w:val="22"/>
        </w:rPr>
        <w:t xml:space="preserve"> of importance of meeting Rio Convention obligations.  Survey </w:t>
      </w:r>
      <w:r w:rsidR="00344F9A" w:rsidRPr="00344F9A">
        <w:rPr>
          <w:i/>
          <w:szCs w:val="22"/>
          <w:u w:val="single"/>
        </w:rPr>
        <w:t>completed by month 26</w:t>
      </w:r>
      <w:r w:rsidR="00344F9A">
        <w:rPr>
          <w:i/>
          <w:szCs w:val="22"/>
        </w:rPr>
        <w:t xml:space="preserve">, and released for publishing and sharing </w:t>
      </w:r>
      <w:r w:rsidR="00344F9A" w:rsidRPr="00830BCE">
        <w:rPr>
          <w:i/>
          <w:szCs w:val="22"/>
          <w:u w:val="single"/>
        </w:rPr>
        <w:t>by</w:t>
      </w:r>
      <w:r w:rsidR="00DA0D13" w:rsidRPr="00830BCE">
        <w:rPr>
          <w:i/>
          <w:szCs w:val="22"/>
          <w:u w:val="single"/>
        </w:rPr>
        <w:t xml:space="preserve"> month 30</w:t>
      </w:r>
      <w:r w:rsidR="005934EB" w:rsidRPr="00830BCE">
        <w:rPr>
          <w:i/>
          <w:szCs w:val="22"/>
          <w:u w:val="single"/>
        </w:rPr>
        <w:t>.</w:t>
      </w:r>
    </w:p>
    <w:p w14:paraId="11DFBA5A" w14:textId="77777777" w:rsidR="00BC19C9" w:rsidRPr="00830BCE" w:rsidRDefault="009A7061" w:rsidP="00855B97">
      <w:pPr>
        <w:pStyle w:val="Footer"/>
        <w:tabs>
          <w:tab w:val="left" w:pos="720"/>
        </w:tabs>
        <w:spacing w:after="120"/>
        <w:ind w:left="720" w:hanging="720"/>
        <w:jc w:val="both"/>
        <w:rPr>
          <w:szCs w:val="22"/>
        </w:rPr>
      </w:pPr>
      <w:r w:rsidRPr="00830BCE">
        <w:rPr>
          <w:szCs w:val="22"/>
        </w:rPr>
        <w:t>2.2.3:</w:t>
      </w:r>
      <w:r w:rsidRPr="00830BCE">
        <w:rPr>
          <w:szCs w:val="22"/>
        </w:rPr>
        <w:tab/>
      </w:r>
      <w:r w:rsidR="008D7B7C">
        <w:rPr>
          <w:szCs w:val="22"/>
        </w:rPr>
        <w:t>Conduct</w:t>
      </w:r>
      <w:r w:rsidR="00BF50DF" w:rsidRPr="00830BCE">
        <w:rPr>
          <w:szCs w:val="22"/>
        </w:rPr>
        <w:t xml:space="preserve"> national roadshow involving Rio Convention</w:t>
      </w:r>
      <w:r w:rsidR="00D73E17">
        <w:rPr>
          <w:szCs w:val="22"/>
        </w:rPr>
        <w:t xml:space="preserve"> Focal Points</w:t>
      </w:r>
      <w:r w:rsidR="00BF50DF" w:rsidRPr="00830BCE">
        <w:rPr>
          <w:szCs w:val="22"/>
        </w:rPr>
        <w:t xml:space="preserve"> </w:t>
      </w:r>
      <w:r w:rsidR="0076105B" w:rsidRPr="00830BCE">
        <w:rPr>
          <w:szCs w:val="22"/>
        </w:rPr>
        <w:t xml:space="preserve">and implementing agencies (MESC) </w:t>
      </w:r>
      <w:r w:rsidR="00BF50DF" w:rsidRPr="00830BCE">
        <w:rPr>
          <w:szCs w:val="22"/>
        </w:rPr>
        <w:t>targeting schools and communities contributing to the implementation of Rio Convention obligations</w:t>
      </w:r>
      <w:r w:rsidR="005934EB" w:rsidRPr="00830BCE">
        <w:rPr>
          <w:szCs w:val="22"/>
        </w:rPr>
        <w:t>.</w:t>
      </w:r>
    </w:p>
    <w:p w14:paraId="11DFBA5B" w14:textId="77777777" w:rsidR="00BC19C9" w:rsidRDefault="009A7061" w:rsidP="00855B97">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990535">
        <w:rPr>
          <w:i/>
          <w:szCs w:val="22"/>
        </w:rPr>
        <w:t>(</w:t>
      </w:r>
      <w:proofErr w:type="spellStart"/>
      <w:r w:rsidR="00990535">
        <w:rPr>
          <w:i/>
          <w:szCs w:val="22"/>
        </w:rPr>
        <w:t>i</w:t>
      </w:r>
      <w:proofErr w:type="spellEnd"/>
      <w:r w:rsidR="00990535">
        <w:rPr>
          <w:i/>
          <w:szCs w:val="22"/>
        </w:rPr>
        <w:t xml:space="preserve">) </w:t>
      </w:r>
      <w:r w:rsidR="0076105B" w:rsidRPr="00830BCE">
        <w:rPr>
          <w:i/>
          <w:szCs w:val="22"/>
        </w:rPr>
        <w:t>At least</w:t>
      </w:r>
      <w:r w:rsidR="00891800">
        <w:rPr>
          <w:i/>
          <w:szCs w:val="22"/>
        </w:rPr>
        <w:t xml:space="preserve"> four (4) </w:t>
      </w:r>
      <w:r w:rsidR="0076105B" w:rsidRPr="00830BCE">
        <w:rPr>
          <w:i/>
          <w:szCs w:val="22"/>
        </w:rPr>
        <w:t>roadshows (2xSavaii, 2xUpolu) completed</w:t>
      </w:r>
      <w:r w:rsidR="0076105B" w:rsidRPr="00830BCE">
        <w:rPr>
          <w:i/>
          <w:szCs w:val="22"/>
          <w:u w:val="single"/>
        </w:rPr>
        <w:t xml:space="preserve"> by month 24</w:t>
      </w:r>
      <w:r w:rsidR="00ED03FB" w:rsidRPr="00830BCE">
        <w:rPr>
          <w:i/>
          <w:szCs w:val="22"/>
        </w:rPr>
        <w:t xml:space="preserve"> </w:t>
      </w:r>
    </w:p>
    <w:p w14:paraId="11DFBA5C" w14:textId="77777777" w:rsidR="00990535" w:rsidRDefault="00990535" w:rsidP="00855B97">
      <w:pPr>
        <w:pStyle w:val="Footer"/>
        <w:tabs>
          <w:tab w:val="left" w:pos="720"/>
          <w:tab w:val="left" w:pos="2430"/>
        </w:tabs>
        <w:spacing w:after="120"/>
        <w:ind w:left="2430" w:hanging="2430"/>
        <w:jc w:val="both"/>
        <w:rPr>
          <w:i/>
          <w:szCs w:val="22"/>
          <w:u w:val="single"/>
        </w:rPr>
      </w:pPr>
      <w:r>
        <w:rPr>
          <w:i/>
          <w:szCs w:val="22"/>
        </w:rPr>
        <w:lastRenderedPageBreak/>
        <w:tab/>
      </w:r>
      <w:r>
        <w:rPr>
          <w:i/>
          <w:szCs w:val="22"/>
        </w:rPr>
        <w:tab/>
        <w:t>(ii) National q</w:t>
      </w:r>
      <w:r w:rsidR="00521273">
        <w:rPr>
          <w:i/>
          <w:szCs w:val="22"/>
        </w:rPr>
        <w:t>uiz competitions show at least 4</w:t>
      </w:r>
      <w:r>
        <w:rPr>
          <w:i/>
          <w:szCs w:val="22"/>
        </w:rPr>
        <w:t xml:space="preserve">0% (from a baseline of 0) rise in understanding of Rio Convention obligations </w:t>
      </w:r>
      <w:r w:rsidRPr="008D7B7C">
        <w:rPr>
          <w:i/>
          <w:szCs w:val="22"/>
          <w:u w:val="single"/>
        </w:rPr>
        <w:t>by month 30</w:t>
      </w:r>
      <w:r w:rsidR="00521273">
        <w:rPr>
          <w:i/>
          <w:szCs w:val="22"/>
          <w:u w:val="single"/>
        </w:rPr>
        <w:t>.</w:t>
      </w:r>
    </w:p>
    <w:p w14:paraId="11DFBA5D" w14:textId="77777777" w:rsidR="00142FD6" w:rsidRPr="00830BCE" w:rsidRDefault="00142FD6" w:rsidP="00855B97">
      <w:pPr>
        <w:pStyle w:val="Footer"/>
        <w:tabs>
          <w:tab w:val="left" w:pos="720"/>
          <w:tab w:val="left" w:pos="2430"/>
        </w:tabs>
        <w:spacing w:after="120"/>
        <w:ind w:left="2430" w:hanging="2430"/>
        <w:jc w:val="both"/>
        <w:rPr>
          <w:i/>
          <w:szCs w:val="22"/>
          <w:u w:val="single"/>
        </w:rPr>
      </w:pPr>
      <w:r>
        <w:rPr>
          <w:i/>
          <w:szCs w:val="22"/>
        </w:rPr>
        <w:tab/>
      </w:r>
      <w:r>
        <w:rPr>
          <w:i/>
          <w:szCs w:val="22"/>
        </w:rPr>
        <w:tab/>
        <w:t xml:space="preserve">(iii) Annual school environment debates show at least 40% (from a baseline of 0) increase in understanding of Rio Convention obligations </w:t>
      </w:r>
      <w:r w:rsidRPr="00142FD6">
        <w:rPr>
          <w:i/>
          <w:szCs w:val="22"/>
          <w:u w:val="single"/>
        </w:rPr>
        <w:t>by month 30</w:t>
      </w:r>
    </w:p>
    <w:p w14:paraId="11DFBA5E" w14:textId="77777777" w:rsidR="00BC19C9" w:rsidRPr="00830BCE" w:rsidRDefault="00192096" w:rsidP="00855B97">
      <w:pPr>
        <w:spacing w:after="120"/>
        <w:jc w:val="both"/>
        <w:rPr>
          <w:b/>
        </w:rPr>
      </w:pPr>
      <w:bookmarkStart w:id="99" w:name="_Toc162029955"/>
      <w:bookmarkStart w:id="100" w:name="_Toc369681612"/>
      <w:bookmarkStart w:id="101" w:name="_Toc118697090"/>
      <w:bookmarkStart w:id="102" w:name="_Toc120956086"/>
      <w:bookmarkStart w:id="103" w:name="_Toc127348743"/>
      <w:r w:rsidRPr="00830BCE">
        <w:rPr>
          <w:b/>
        </w:rPr>
        <w:t>Component 3:  Mainstreaming Rio Conventions into Development Sectors</w:t>
      </w:r>
    </w:p>
    <w:p w14:paraId="11DFBA5F" w14:textId="77777777" w:rsidR="00BC19C9" w:rsidRPr="00DA2AE0" w:rsidRDefault="00784389" w:rsidP="00855B97">
      <w:pPr>
        <w:pStyle w:val="Footer"/>
        <w:tabs>
          <w:tab w:val="clear" w:pos="4320"/>
        </w:tabs>
        <w:spacing w:after="120"/>
        <w:ind w:left="1440" w:hanging="1440"/>
        <w:jc w:val="both"/>
        <w:rPr>
          <w:b/>
          <w:szCs w:val="22"/>
        </w:rPr>
      </w:pPr>
      <w:r w:rsidRPr="00DA2AE0">
        <w:rPr>
          <w:b/>
          <w:szCs w:val="22"/>
        </w:rPr>
        <w:t xml:space="preserve">Outcome 3:  Development plans and programmes address implementation of Rio Conventions </w:t>
      </w:r>
      <w:r w:rsidR="00DA2AE0" w:rsidRPr="00DA2AE0">
        <w:rPr>
          <w:b/>
          <w:szCs w:val="22"/>
        </w:rPr>
        <w:t xml:space="preserve">at national and </w:t>
      </w:r>
      <w:proofErr w:type="spellStart"/>
      <w:r w:rsidR="00DA2AE0" w:rsidRPr="00DA2AE0">
        <w:rPr>
          <w:b/>
          <w:szCs w:val="22"/>
        </w:rPr>
        <w:t>sectoral</w:t>
      </w:r>
      <w:proofErr w:type="spellEnd"/>
      <w:r w:rsidR="00DA2AE0" w:rsidRPr="00DA2AE0">
        <w:rPr>
          <w:b/>
          <w:szCs w:val="22"/>
        </w:rPr>
        <w:t xml:space="preserve"> level</w:t>
      </w:r>
    </w:p>
    <w:p w14:paraId="11DFBA60" w14:textId="77777777" w:rsidR="00BC19C9" w:rsidRPr="00830BCE" w:rsidRDefault="00982FE6" w:rsidP="00855B97">
      <w:pPr>
        <w:widowControl w:val="0"/>
        <w:numPr>
          <w:ilvl w:val="0"/>
          <w:numId w:val="5"/>
        </w:numPr>
        <w:tabs>
          <w:tab w:val="clear" w:pos="360"/>
          <w:tab w:val="num" w:pos="540"/>
        </w:tabs>
        <w:autoSpaceDE w:val="0"/>
        <w:autoSpaceDN w:val="0"/>
        <w:adjustRightInd w:val="0"/>
        <w:spacing w:after="120"/>
        <w:ind w:left="0" w:firstLine="0"/>
        <w:jc w:val="both"/>
        <w:rPr>
          <w:szCs w:val="22"/>
        </w:rPr>
      </w:pPr>
      <w:r>
        <w:rPr>
          <w:szCs w:val="22"/>
        </w:rPr>
        <w:t>While Component 1 focused effectively on building and strengthening capacities of the ministry responsible for the three Rio Conventions</w:t>
      </w:r>
      <w:r w:rsidR="004B35AF">
        <w:rPr>
          <w:szCs w:val="22"/>
        </w:rPr>
        <w:t xml:space="preserve"> (all </w:t>
      </w:r>
      <w:r w:rsidR="00470CB1">
        <w:rPr>
          <w:szCs w:val="22"/>
        </w:rPr>
        <w:t xml:space="preserve">relevant </w:t>
      </w:r>
      <w:r w:rsidR="004B35AF">
        <w:rPr>
          <w:szCs w:val="22"/>
        </w:rPr>
        <w:t>staff, not just the Focal Point person)</w:t>
      </w:r>
      <w:r w:rsidR="00470CB1">
        <w:rPr>
          <w:szCs w:val="22"/>
        </w:rPr>
        <w:t>, the</w:t>
      </w:r>
      <w:r w:rsidR="00A96F89" w:rsidRPr="00830BCE">
        <w:rPr>
          <w:szCs w:val="22"/>
        </w:rPr>
        <w:t xml:space="preserve"> final component focuses on strengthening and improving </w:t>
      </w:r>
      <w:r w:rsidR="00AC214F" w:rsidRPr="00830BCE">
        <w:rPr>
          <w:szCs w:val="22"/>
        </w:rPr>
        <w:t xml:space="preserve">opportunities to address the implementation of Rio Conventions </w:t>
      </w:r>
      <w:r w:rsidR="004B35AF">
        <w:rPr>
          <w:szCs w:val="22"/>
        </w:rPr>
        <w:t xml:space="preserve">on the national level through </w:t>
      </w:r>
      <w:r w:rsidR="00212212" w:rsidRPr="00830BCE">
        <w:rPr>
          <w:szCs w:val="22"/>
        </w:rPr>
        <w:t>sector plans</w:t>
      </w:r>
      <w:r w:rsidR="00AC214F" w:rsidRPr="00830BCE">
        <w:rPr>
          <w:szCs w:val="22"/>
        </w:rPr>
        <w:t xml:space="preserve"> and </w:t>
      </w:r>
      <w:r w:rsidR="00470CB1" w:rsidRPr="00830BCE">
        <w:rPr>
          <w:szCs w:val="22"/>
        </w:rPr>
        <w:t>programmes</w:t>
      </w:r>
      <w:r w:rsidR="00470CB1">
        <w:rPr>
          <w:szCs w:val="22"/>
        </w:rPr>
        <w:t xml:space="preserve">, </w:t>
      </w:r>
      <w:r w:rsidR="004B35AF">
        <w:rPr>
          <w:szCs w:val="22"/>
        </w:rPr>
        <w:t>as well as the nationa</w:t>
      </w:r>
      <w:r w:rsidR="00E162BC">
        <w:rPr>
          <w:szCs w:val="22"/>
        </w:rPr>
        <w:t>l development strategy, programmes and plans</w:t>
      </w:r>
      <w:r w:rsidR="00ED03FB" w:rsidRPr="00830BCE">
        <w:rPr>
          <w:szCs w:val="22"/>
        </w:rPr>
        <w:t xml:space="preserve">.  </w:t>
      </w:r>
      <w:r w:rsidR="00AC214F" w:rsidRPr="00830BCE">
        <w:rPr>
          <w:szCs w:val="22"/>
        </w:rPr>
        <w:t xml:space="preserve">The SDS 2012-2016 already shows environment as a priority area, however, this output and activities will look at </w:t>
      </w:r>
      <w:r w:rsidR="00AC214F" w:rsidRPr="00E162BC">
        <w:rPr>
          <w:i/>
          <w:szCs w:val="22"/>
        </w:rPr>
        <w:t>further</w:t>
      </w:r>
      <w:r w:rsidR="00AC214F" w:rsidRPr="00830BCE">
        <w:rPr>
          <w:szCs w:val="22"/>
        </w:rPr>
        <w:t xml:space="preserve"> mainstreaming Rio Conventions so they are contained within national and </w:t>
      </w:r>
      <w:proofErr w:type="spellStart"/>
      <w:r w:rsidR="00AC214F" w:rsidRPr="00830BCE">
        <w:rPr>
          <w:szCs w:val="22"/>
        </w:rPr>
        <w:t>sectoral</w:t>
      </w:r>
      <w:proofErr w:type="spellEnd"/>
      <w:r w:rsidR="00AC214F" w:rsidRPr="00830BCE">
        <w:rPr>
          <w:szCs w:val="22"/>
        </w:rPr>
        <w:t xml:space="preserve"> plans from an operational perspective</w:t>
      </w:r>
      <w:r w:rsidR="00ED03FB" w:rsidRPr="00830BCE">
        <w:rPr>
          <w:szCs w:val="22"/>
        </w:rPr>
        <w:t xml:space="preserve">.  </w:t>
      </w:r>
      <w:r w:rsidR="001D6DC4">
        <w:rPr>
          <w:szCs w:val="22"/>
        </w:rPr>
        <w:t xml:space="preserve">This component will drive the cascading of Rio Conventions into the corporate plan level as this is the actual level tied to Samoa’s </w:t>
      </w:r>
      <w:r w:rsidR="006146CC">
        <w:rPr>
          <w:szCs w:val="22"/>
        </w:rPr>
        <w:t>economic and development planning cycle, and directly li</w:t>
      </w:r>
      <w:r w:rsidR="000B20CE">
        <w:rPr>
          <w:szCs w:val="22"/>
        </w:rPr>
        <w:t xml:space="preserve">nked to Performance Budgeting. </w:t>
      </w:r>
    </w:p>
    <w:p w14:paraId="11DFBA61" w14:textId="77777777" w:rsidR="00BC19C9" w:rsidRPr="00830BCE" w:rsidRDefault="00536D38" w:rsidP="00DC7542">
      <w:pPr>
        <w:spacing w:after="120"/>
        <w:jc w:val="both"/>
        <w:rPr>
          <w:b/>
        </w:rPr>
      </w:pPr>
      <w:r w:rsidRPr="00830BCE">
        <w:rPr>
          <w:b/>
        </w:rPr>
        <w:t>Output 3.1:</w:t>
      </w:r>
      <w:r w:rsidRPr="00830BCE">
        <w:rPr>
          <w:b/>
        </w:rPr>
        <w:tab/>
      </w:r>
      <w:r w:rsidR="006073AD">
        <w:rPr>
          <w:b/>
        </w:rPr>
        <w:t xml:space="preserve">Integration of </w:t>
      </w:r>
      <w:r w:rsidR="00AA1FD5" w:rsidRPr="00830BCE">
        <w:rPr>
          <w:b/>
        </w:rPr>
        <w:t>Rio Conventions</w:t>
      </w:r>
      <w:r w:rsidR="006073AD">
        <w:rPr>
          <w:b/>
        </w:rPr>
        <w:t xml:space="preserve"> in the Samoa SDS 2017-2021 and in other national strategic frameworks</w:t>
      </w:r>
    </w:p>
    <w:p w14:paraId="11DFBA62" w14:textId="77777777" w:rsidR="00BC19C9" w:rsidRPr="00830BCE" w:rsidRDefault="00210570" w:rsidP="00DC7542">
      <w:pPr>
        <w:pStyle w:val="Footer"/>
        <w:spacing w:after="120"/>
        <w:jc w:val="both"/>
        <w:rPr>
          <w:b/>
          <w:szCs w:val="22"/>
        </w:rPr>
      </w:pPr>
      <w:r w:rsidRPr="00830BCE">
        <w:rPr>
          <w:b/>
          <w:szCs w:val="22"/>
        </w:rPr>
        <w:t>Activities:</w:t>
      </w:r>
    </w:p>
    <w:p w14:paraId="11DFBA63" w14:textId="77777777" w:rsidR="00BC19C9" w:rsidRPr="00830BCE" w:rsidRDefault="00210570" w:rsidP="00DC7542">
      <w:pPr>
        <w:pStyle w:val="Footer"/>
        <w:tabs>
          <w:tab w:val="left" w:pos="720"/>
        </w:tabs>
        <w:spacing w:after="120"/>
        <w:ind w:left="720" w:hanging="720"/>
        <w:jc w:val="both"/>
        <w:rPr>
          <w:szCs w:val="22"/>
        </w:rPr>
      </w:pPr>
      <w:r w:rsidRPr="00830BCE">
        <w:rPr>
          <w:szCs w:val="22"/>
        </w:rPr>
        <w:t>3.1.1:</w:t>
      </w:r>
      <w:r w:rsidRPr="00830BCE">
        <w:rPr>
          <w:szCs w:val="22"/>
        </w:rPr>
        <w:tab/>
      </w:r>
      <w:r w:rsidR="004F6F99" w:rsidRPr="00830BCE">
        <w:rPr>
          <w:szCs w:val="22"/>
        </w:rPr>
        <w:t xml:space="preserve">Identification of national priorities to support the Rio Conventions and mainstreamed </w:t>
      </w:r>
      <w:r w:rsidR="00A608D7" w:rsidRPr="00830BCE">
        <w:rPr>
          <w:szCs w:val="22"/>
        </w:rPr>
        <w:t xml:space="preserve">to </w:t>
      </w:r>
      <w:r w:rsidR="00B47C17" w:rsidRPr="00830BCE">
        <w:rPr>
          <w:szCs w:val="22"/>
        </w:rPr>
        <w:t>coincide with mid-term review of SDS</w:t>
      </w:r>
      <w:r w:rsidR="00755425" w:rsidRPr="00830BCE">
        <w:rPr>
          <w:szCs w:val="22"/>
        </w:rPr>
        <w:t xml:space="preserve"> and sector plans</w:t>
      </w:r>
      <w:r w:rsidR="00ED03FB" w:rsidRPr="00830BCE">
        <w:rPr>
          <w:szCs w:val="22"/>
        </w:rPr>
        <w:t xml:space="preserve">.  </w:t>
      </w:r>
      <w:r w:rsidR="003A3705" w:rsidRPr="00830BCE">
        <w:rPr>
          <w:szCs w:val="22"/>
        </w:rPr>
        <w:t>This activity will be undertaken in collaboration with Ou</w:t>
      </w:r>
      <w:r w:rsidR="005F41EB" w:rsidRPr="00830BCE">
        <w:rPr>
          <w:szCs w:val="22"/>
        </w:rPr>
        <w:t>t</w:t>
      </w:r>
      <w:r w:rsidR="003A3705" w:rsidRPr="00830BCE">
        <w:rPr>
          <w:szCs w:val="22"/>
        </w:rPr>
        <w:t xml:space="preserve">put 1.3, </w:t>
      </w:r>
      <w:r w:rsidR="00A608D7" w:rsidRPr="00830BCE">
        <w:rPr>
          <w:szCs w:val="22"/>
        </w:rPr>
        <w:t xml:space="preserve">Activities 1.1.6, 1.2.2, </w:t>
      </w:r>
      <w:r w:rsidR="00FB2A81" w:rsidRPr="00830BCE">
        <w:rPr>
          <w:szCs w:val="22"/>
        </w:rPr>
        <w:t>and 2.2.3</w:t>
      </w:r>
      <w:r w:rsidR="003A3705" w:rsidRPr="00830BCE">
        <w:rPr>
          <w:szCs w:val="22"/>
        </w:rPr>
        <w:t>.</w:t>
      </w:r>
    </w:p>
    <w:p w14:paraId="11DFBA64" w14:textId="77777777" w:rsidR="00BC19C9" w:rsidRPr="00830BCE" w:rsidRDefault="00210570" w:rsidP="00DC7542">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8269BD">
        <w:rPr>
          <w:i/>
          <w:szCs w:val="22"/>
        </w:rPr>
        <w:t xml:space="preserve"> </w:t>
      </w:r>
      <w:r w:rsidR="008721CE" w:rsidRPr="00830BCE">
        <w:rPr>
          <w:i/>
          <w:szCs w:val="22"/>
        </w:rPr>
        <w:t>Economic Policy &amp; Pl</w:t>
      </w:r>
      <w:r w:rsidR="008269BD">
        <w:rPr>
          <w:i/>
          <w:szCs w:val="22"/>
        </w:rPr>
        <w:t>anning (MOF EPPD</w:t>
      </w:r>
      <w:r w:rsidR="008849F1">
        <w:rPr>
          <w:i/>
          <w:szCs w:val="22"/>
        </w:rPr>
        <w:t>)</w:t>
      </w:r>
      <w:r w:rsidR="008269BD">
        <w:rPr>
          <w:i/>
          <w:szCs w:val="22"/>
        </w:rPr>
        <w:t xml:space="preserve">, </w:t>
      </w:r>
      <w:r w:rsidR="00591AED">
        <w:rPr>
          <w:i/>
          <w:szCs w:val="22"/>
        </w:rPr>
        <w:t xml:space="preserve">mid-term </w:t>
      </w:r>
      <w:r w:rsidR="008269BD" w:rsidRPr="00830BCE">
        <w:rPr>
          <w:i/>
          <w:szCs w:val="22"/>
        </w:rPr>
        <w:t>review</w:t>
      </w:r>
      <w:r w:rsidR="00387024" w:rsidRPr="00830BCE">
        <w:rPr>
          <w:i/>
          <w:szCs w:val="22"/>
        </w:rPr>
        <w:t xml:space="preserve"> of national and sector plans </w:t>
      </w:r>
      <w:r w:rsidR="00755425" w:rsidRPr="00830BCE">
        <w:rPr>
          <w:i/>
          <w:szCs w:val="22"/>
        </w:rPr>
        <w:t xml:space="preserve">show </w:t>
      </w:r>
      <w:r w:rsidR="004F6F99" w:rsidRPr="00830BCE">
        <w:rPr>
          <w:i/>
          <w:szCs w:val="22"/>
        </w:rPr>
        <w:t xml:space="preserve">consideration </w:t>
      </w:r>
      <w:r w:rsidR="004F6F99" w:rsidRPr="00830BCE">
        <w:rPr>
          <w:i/>
          <w:szCs w:val="22"/>
          <w:u w:val="single"/>
        </w:rPr>
        <w:t>by month 24</w:t>
      </w:r>
      <w:r w:rsidR="004F6F99" w:rsidRPr="00830BCE">
        <w:rPr>
          <w:i/>
          <w:szCs w:val="22"/>
        </w:rPr>
        <w:t xml:space="preserve"> and </w:t>
      </w:r>
      <w:r w:rsidR="00755425" w:rsidRPr="00830BCE">
        <w:rPr>
          <w:i/>
          <w:szCs w:val="22"/>
        </w:rPr>
        <w:t xml:space="preserve">integration of Rio Conventions </w:t>
      </w:r>
      <w:r w:rsidR="00755425" w:rsidRPr="00830BCE">
        <w:rPr>
          <w:i/>
          <w:szCs w:val="22"/>
          <w:u w:val="single"/>
        </w:rPr>
        <w:t xml:space="preserve">by month </w:t>
      </w:r>
      <w:r w:rsidR="00CC3EA6" w:rsidRPr="00830BCE">
        <w:rPr>
          <w:i/>
          <w:szCs w:val="22"/>
          <w:u w:val="single"/>
        </w:rPr>
        <w:t>3</w:t>
      </w:r>
      <w:r w:rsidR="00591AED">
        <w:rPr>
          <w:i/>
          <w:szCs w:val="22"/>
          <w:u w:val="single"/>
        </w:rPr>
        <w:t>3</w:t>
      </w:r>
    </w:p>
    <w:p w14:paraId="11DFBA65" w14:textId="77777777" w:rsidR="00BC19C9" w:rsidRPr="00830BCE" w:rsidRDefault="00210570" w:rsidP="00DC7542">
      <w:pPr>
        <w:pStyle w:val="Footer"/>
        <w:tabs>
          <w:tab w:val="left" w:pos="720"/>
        </w:tabs>
        <w:spacing w:after="120"/>
        <w:ind w:left="720" w:hanging="720"/>
        <w:jc w:val="both"/>
        <w:rPr>
          <w:szCs w:val="22"/>
        </w:rPr>
      </w:pPr>
      <w:r w:rsidRPr="00830BCE">
        <w:rPr>
          <w:szCs w:val="22"/>
        </w:rPr>
        <w:t>3.1.2:</w:t>
      </w:r>
      <w:r w:rsidRPr="00830BCE">
        <w:rPr>
          <w:szCs w:val="22"/>
        </w:rPr>
        <w:tab/>
      </w:r>
      <w:r w:rsidR="001E0774" w:rsidRPr="00830BCE">
        <w:rPr>
          <w:szCs w:val="22"/>
        </w:rPr>
        <w:t>Develop</w:t>
      </w:r>
      <w:r w:rsidR="00C033A8" w:rsidRPr="00830BCE">
        <w:rPr>
          <w:szCs w:val="22"/>
        </w:rPr>
        <w:t xml:space="preserve"> links </w:t>
      </w:r>
      <w:r w:rsidR="001E0774" w:rsidRPr="00830BCE">
        <w:rPr>
          <w:szCs w:val="22"/>
        </w:rPr>
        <w:t>in the</w:t>
      </w:r>
      <w:r w:rsidR="00C033A8" w:rsidRPr="00830BCE">
        <w:rPr>
          <w:szCs w:val="22"/>
        </w:rPr>
        <w:t xml:space="preserve"> </w:t>
      </w:r>
      <w:r w:rsidR="00B965C6">
        <w:rPr>
          <w:szCs w:val="22"/>
        </w:rPr>
        <w:t xml:space="preserve">national </w:t>
      </w:r>
      <w:r w:rsidR="00C033A8" w:rsidRPr="00830BCE">
        <w:rPr>
          <w:szCs w:val="22"/>
        </w:rPr>
        <w:t xml:space="preserve">MTEF and institutional arrangements for implementation of Rio Conventions </w:t>
      </w:r>
    </w:p>
    <w:p w14:paraId="11DFBA66" w14:textId="77777777" w:rsidR="00BC19C9" w:rsidRPr="00830BCE" w:rsidRDefault="00210570" w:rsidP="00DC7542">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9033B4" w:rsidRPr="00830BCE">
        <w:rPr>
          <w:i/>
          <w:szCs w:val="22"/>
        </w:rPr>
        <w:t xml:space="preserve">Revised MTEF showing operational and financial arrangements </w:t>
      </w:r>
      <w:r w:rsidR="00A32C87" w:rsidRPr="00830BCE">
        <w:rPr>
          <w:i/>
          <w:szCs w:val="22"/>
        </w:rPr>
        <w:t xml:space="preserve">integrated into the current system </w:t>
      </w:r>
      <w:r w:rsidR="009033B4" w:rsidRPr="00830BCE">
        <w:rPr>
          <w:i/>
          <w:szCs w:val="22"/>
        </w:rPr>
        <w:t xml:space="preserve">for the implementation of Rio Conventions </w:t>
      </w:r>
      <w:r w:rsidR="009033B4" w:rsidRPr="00830BCE">
        <w:rPr>
          <w:i/>
          <w:szCs w:val="22"/>
          <w:u w:val="single"/>
        </w:rPr>
        <w:t>by month 3</w:t>
      </w:r>
      <w:r w:rsidR="00E434AA">
        <w:rPr>
          <w:i/>
          <w:szCs w:val="22"/>
          <w:u w:val="single"/>
        </w:rPr>
        <w:t>3</w:t>
      </w:r>
    </w:p>
    <w:p w14:paraId="11DFBA67" w14:textId="77777777" w:rsidR="00BC19C9" w:rsidRPr="00830BCE" w:rsidRDefault="00AD41EB" w:rsidP="00DC7542">
      <w:pPr>
        <w:pStyle w:val="Footer"/>
        <w:tabs>
          <w:tab w:val="left" w:pos="720"/>
        </w:tabs>
        <w:spacing w:after="120"/>
        <w:ind w:left="720" w:hanging="720"/>
        <w:jc w:val="both"/>
        <w:rPr>
          <w:szCs w:val="22"/>
        </w:rPr>
      </w:pPr>
      <w:r w:rsidRPr="00830BCE">
        <w:rPr>
          <w:szCs w:val="22"/>
        </w:rPr>
        <w:t>3.1.3:</w:t>
      </w:r>
      <w:r w:rsidRPr="00830BCE">
        <w:rPr>
          <w:szCs w:val="22"/>
        </w:rPr>
        <w:tab/>
      </w:r>
      <w:r w:rsidR="009A682A" w:rsidRPr="00830BCE">
        <w:rPr>
          <w:szCs w:val="22"/>
        </w:rPr>
        <w:t xml:space="preserve">Convene targeted workshop for central agencies (MOF), line ministries (MAF, MOH, STA, MWCSD, </w:t>
      </w:r>
      <w:r w:rsidR="004B53F8" w:rsidRPr="00830BCE">
        <w:rPr>
          <w:szCs w:val="22"/>
        </w:rPr>
        <w:t>and MESC</w:t>
      </w:r>
      <w:r w:rsidR="009A682A" w:rsidRPr="00830BCE">
        <w:rPr>
          <w:szCs w:val="22"/>
        </w:rPr>
        <w:t>), corporations (LTA, MWTI), private sector and communities on mainstreaming Rio Conventions</w:t>
      </w:r>
      <w:r w:rsidR="005934EB" w:rsidRPr="00830BCE">
        <w:rPr>
          <w:szCs w:val="22"/>
        </w:rPr>
        <w:t>.</w:t>
      </w:r>
    </w:p>
    <w:p w14:paraId="11DFBA68" w14:textId="77777777" w:rsidR="00BC19C9" w:rsidRPr="00830BCE" w:rsidRDefault="00AD41EB" w:rsidP="00DC7542">
      <w:pPr>
        <w:pStyle w:val="Footer"/>
        <w:tabs>
          <w:tab w:val="left" w:pos="720"/>
          <w:tab w:val="left" w:pos="2430"/>
        </w:tabs>
        <w:spacing w:after="120"/>
        <w:ind w:left="2430" w:hanging="2430"/>
        <w:jc w:val="both"/>
        <w:rPr>
          <w:i/>
          <w:szCs w:val="22"/>
          <w:u w:val="single"/>
        </w:rPr>
      </w:pPr>
      <w:r w:rsidRPr="00830BCE">
        <w:rPr>
          <w:i/>
          <w:szCs w:val="22"/>
        </w:rPr>
        <w:tab/>
        <w:t>Target indicator:</w:t>
      </w:r>
      <w:r w:rsidRPr="00830BCE">
        <w:rPr>
          <w:i/>
          <w:szCs w:val="22"/>
        </w:rPr>
        <w:tab/>
      </w:r>
      <w:r w:rsidR="00EF00C1" w:rsidRPr="00830BCE">
        <w:rPr>
          <w:i/>
          <w:szCs w:val="22"/>
        </w:rPr>
        <w:t>Workshop for partner/implementing agencies completed</w:t>
      </w:r>
      <w:r w:rsidR="00EF00C1" w:rsidRPr="00830BCE">
        <w:rPr>
          <w:i/>
          <w:szCs w:val="22"/>
          <w:u w:val="single"/>
        </w:rPr>
        <w:t xml:space="preserve"> by month 12</w:t>
      </w:r>
      <w:r w:rsidR="00ED03FB" w:rsidRPr="00830BCE">
        <w:rPr>
          <w:i/>
          <w:szCs w:val="22"/>
        </w:rPr>
        <w:t xml:space="preserve">.  </w:t>
      </w:r>
      <w:r w:rsidR="00EF00C1" w:rsidRPr="00830BCE">
        <w:rPr>
          <w:i/>
          <w:szCs w:val="22"/>
        </w:rPr>
        <w:t>At least</w:t>
      </w:r>
      <w:r w:rsidR="00891800">
        <w:rPr>
          <w:i/>
          <w:szCs w:val="22"/>
        </w:rPr>
        <w:t xml:space="preserve"> four (4) </w:t>
      </w:r>
      <w:r w:rsidR="00CF3FBE">
        <w:rPr>
          <w:i/>
          <w:szCs w:val="22"/>
        </w:rPr>
        <w:t>a</w:t>
      </w:r>
      <w:r w:rsidR="00EF00C1" w:rsidRPr="00830BCE">
        <w:rPr>
          <w:i/>
          <w:szCs w:val="22"/>
        </w:rPr>
        <w:t xml:space="preserve">gency work programmes integrating Rio Convention obligations </w:t>
      </w:r>
      <w:r w:rsidR="00EF00C1" w:rsidRPr="00830BCE">
        <w:rPr>
          <w:i/>
          <w:szCs w:val="22"/>
          <w:u w:val="single"/>
        </w:rPr>
        <w:t>by month 24</w:t>
      </w:r>
    </w:p>
    <w:p w14:paraId="11DFBA69" w14:textId="77777777" w:rsidR="00BC19C9" w:rsidRDefault="000666DA" w:rsidP="00DC7542">
      <w:pPr>
        <w:pStyle w:val="CommentText"/>
        <w:jc w:val="both"/>
      </w:pPr>
      <w:r w:rsidRPr="00381A8C">
        <w:rPr>
          <w:b/>
          <w:sz w:val="22"/>
          <w:szCs w:val="22"/>
        </w:rPr>
        <w:t>Output 3.2:</w:t>
      </w:r>
      <w:r w:rsidRPr="00381A8C">
        <w:rPr>
          <w:b/>
          <w:sz w:val="22"/>
          <w:szCs w:val="22"/>
        </w:rPr>
        <w:tab/>
      </w:r>
      <w:r w:rsidR="006073AD" w:rsidRPr="00381A8C">
        <w:rPr>
          <w:b/>
          <w:sz w:val="22"/>
          <w:szCs w:val="22"/>
        </w:rPr>
        <w:t xml:space="preserve">Identified </w:t>
      </w:r>
      <w:r w:rsidR="00DA2AE0">
        <w:rPr>
          <w:b/>
          <w:sz w:val="22"/>
          <w:szCs w:val="22"/>
        </w:rPr>
        <w:t xml:space="preserve">and addressed </w:t>
      </w:r>
      <w:r w:rsidR="006073AD" w:rsidRPr="00381A8C">
        <w:rPr>
          <w:b/>
          <w:sz w:val="22"/>
          <w:szCs w:val="22"/>
        </w:rPr>
        <w:t xml:space="preserve">capacity gaps for mainstreaming Rio Conventions in </w:t>
      </w:r>
      <w:r w:rsidR="00DA2AE0">
        <w:rPr>
          <w:b/>
          <w:sz w:val="22"/>
          <w:szCs w:val="22"/>
        </w:rPr>
        <w:t xml:space="preserve">four </w:t>
      </w:r>
      <w:r w:rsidR="006073AD" w:rsidRPr="00381A8C">
        <w:rPr>
          <w:b/>
          <w:sz w:val="22"/>
          <w:szCs w:val="22"/>
        </w:rPr>
        <w:t>relevant sectors</w:t>
      </w:r>
      <w:r w:rsidR="006073AD">
        <w:t xml:space="preserve"> </w:t>
      </w:r>
    </w:p>
    <w:p w14:paraId="11DFBA6A" w14:textId="77777777" w:rsidR="00DA2AE0" w:rsidRPr="00830BCE" w:rsidRDefault="00DA2AE0" w:rsidP="00DC7542">
      <w:pPr>
        <w:pStyle w:val="CommentText"/>
        <w:jc w:val="both"/>
        <w:rPr>
          <w:b/>
        </w:rPr>
      </w:pPr>
    </w:p>
    <w:p w14:paraId="11DFBA6B" w14:textId="77777777" w:rsidR="00BC19C9" w:rsidRPr="00830BCE" w:rsidRDefault="000666DA" w:rsidP="00DC7542">
      <w:pPr>
        <w:pStyle w:val="Footer"/>
        <w:spacing w:after="120"/>
        <w:jc w:val="both"/>
        <w:rPr>
          <w:b/>
          <w:szCs w:val="22"/>
        </w:rPr>
      </w:pPr>
      <w:r w:rsidRPr="00830BCE">
        <w:rPr>
          <w:b/>
          <w:szCs w:val="22"/>
        </w:rPr>
        <w:t>Activities:</w:t>
      </w:r>
    </w:p>
    <w:p w14:paraId="11DFBA6C" w14:textId="77777777" w:rsidR="0056372F" w:rsidRPr="00830BCE" w:rsidRDefault="0056372F" w:rsidP="00DC7542">
      <w:pPr>
        <w:pStyle w:val="Footer"/>
        <w:tabs>
          <w:tab w:val="left" w:pos="720"/>
        </w:tabs>
        <w:spacing w:after="120"/>
        <w:ind w:left="720" w:hanging="720"/>
        <w:jc w:val="both"/>
        <w:rPr>
          <w:szCs w:val="22"/>
        </w:rPr>
      </w:pPr>
      <w:r w:rsidRPr="00830BCE">
        <w:rPr>
          <w:szCs w:val="22"/>
        </w:rPr>
        <w:t>3.2</w:t>
      </w:r>
      <w:r>
        <w:rPr>
          <w:szCs w:val="22"/>
        </w:rPr>
        <w:t>.1</w:t>
      </w:r>
      <w:r w:rsidRPr="00830BCE">
        <w:rPr>
          <w:szCs w:val="22"/>
        </w:rPr>
        <w:t>:</w:t>
      </w:r>
      <w:r w:rsidRPr="00830BCE">
        <w:rPr>
          <w:szCs w:val="22"/>
        </w:rPr>
        <w:tab/>
        <w:t xml:space="preserve">Conduct </w:t>
      </w:r>
      <w:r>
        <w:rPr>
          <w:szCs w:val="22"/>
        </w:rPr>
        <w:t xml:space="preserve">an in-depth </w:t>
      </w:r>
      <w:r w:rsidRPr="00830BCE">
        <w:rPr>
          <w:szCs w:val="22"/>
        </w:rPr>
        <w:t>review of status of Rio Convention implementation for all relevant sectors (including community) identified in NESP.</w:t>
      </w:r>
    </w:p>
    <w:p w14:paraId="11DFBA6D" w14:textId="77777777" w:rsidR="0056372F" w:rsidRPr="00830BCE" w:rsidRDefault="0056372F" w:rsidP="00DC7542">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t xml:space="preserve">Desk review completed </w:t>
      </w:r>
      <w:r w:rsidRPr="00830BCE">
        <w:rPr>
          <w:i/>
          <w:szCs w:val="22"/>
          <w:u w:val="single"/>
        </w:rPr>
        <w:t>by month 16</w:t>
      </w:r>
      <w:r w:rsidRPr="00830BCE">
        <w:rPr>
          <w:i/>
          <w:szCs w:val="22"/>
        </w:rPr>
        <w:t xml:space="preserve"> and at least</w:t>
      </w:r>
      <w:r>
        <w:rPr>
          <w:i/>
          <w:szCs w:val="22"/>
        </w:rPr>
        <w:t xml:space="preserve"> four (4) </w:t>
      </w:r>
      <w:r w:rsidRPr="00830BCE">
        <w:rPr>
          <w:i/>
          <w:szCs w:val="22"/>
        </w:rPr>
        <w:t xml:space="preserve">relevant sectors shows improved implementation status of Rio Conventions </w:t>
      </w:r>
      <w:r w:rsidRPr="00830BCE">
        <w:rPr>
          <w:i/>
          <w:szCs w:val="22"/>
          <w:u w:val="single"/>
        </w:rPr>
        <w:t>by month 3</w:t>
      </w:r>
      <w:r>
        <w:rPr>
          <w:i/>
          <w:szCs w:val="22"/>
          <w:u w:val="single"/>
        </w:rPr>
        <w:t>3</w:t>
      </w:r>
      <w:r w:rsidRPr="00830BCE">
        <w:rPr>
          <w:i/>
          <w:szCs w:val="22"/>
          <w:u w:val="single"/>
        </w:rPr>
        <w:t>.</w:t>
      </w:r>
    </w:p>
    <w:p w14:paraId="11DFBA6E" w14:textId="77777777" w:rsidR="00BC19C9" w:rsidRPr="00830BCE" w:rsidRDefault="000666DA" w:rsidP="00DC7542">
      <w:pPr>
        <w:pStyle w:val="Footer"/>
        <w:tabs>
          <w:tab w:val="left" w:pos="720"/>
        </w:tabs>
        <w:spacing w:after="120"/>
        <w:ind w:left="720" w:hanging="720"/>
        <w:jc w:val="both"/>
        <w:rPr>
          <w:szCs w:val="22"/>
        </w:rPr>
      </w:pPr>
      <w:r w:rsidRPr="00830BCE">
        <w:rPr>
          <w:szCs w:val="22"/>
        </w:rPr>
        <w:lastRenderedPageBreak/>
        <w:t>3</w:t>
      </w:r>
      <w:r w:rsidR="003A08F6" w:rsidRPr="00830BCE">
        <w:rPr>
          <w:szCs w:val="22"/>
        </w:rPr>
        <w:t>.2</w:t>
      </w:r>
      <w:r w:rsidR="0056372F">
        <w:rPr>
          <w:szCs w:val="22"/>
        </w:rPr>
        <w:t>.2</w:t>
      </w:r>
      <w:r w:rsidRPr="00830BCE">
        <w:rPr>
          <w:szCs w:val="22"/>
        </w:rPr>
        <w:t>:</w:t>
      </w:r>
      <w:r w:rsidRPr="00830BCE">
        <w:rPr>
          <w:szCs w:val="22"/>
        </w:rPr>
        <w:tab/>
      </w:r>
      <w:r w:rsidR="006073AD">
        <w:rPr>
          <w:szCs w:val="22"/>
        </w:rPr>
        <w:t>Address</w:t>
      </w:r>
      <w:r w:rsidR="00167854">
        <w:rPr>
          <w:szCs w:val="22"/>
        </w:rPr>
        <w:t xml:space="preserve"> identified</w:t>
      </w:r>
      <w:r w:rsidR="006073AD" w:rsidRPr="006073AD">
        <w:rPr>
          <w:szCs w:val="22"/>
        </w:rPr>
        <w:t xml:space="preserve"> </w:t>
      </w:r>
      <w:r w:rsidR="006073AD">
        <w:rPr>
          <w:szCs w:val="22"/>
        </w:rPr>
        <w:t>gaps</w:t>
      </w:r>
      <w:r w:rsidR="00DA2AE0">
        <w:rPr>
          <w:szCs w:val="22"/>
        </w:rPr>
        <w:t xml:space="preserve"> in four relevant sector plans</w:t>
      </w:r>
      <w:r w:rsidR="00167854">
        <w:rPr>
          <w:szCs w:val="22"/>
        </w:rPr>
        <w:t xml:space="preserve">, using knowledge gained from </w:t>
      </w:r>
      <w:r w:rsidR="00DA2AE0">
        <w:rPr>
          <w:szCs w:val="22"/>
        </w:rPr>
        <w:t xml:space="preserve">Activities 1.1.4-1.1.5, 1.2.2, </w:t>
      </w:r>
      <w:r w:rsidR="00F6389B">
        <w:rPr>
          <w:szCs w:val="22"/>
        </w:rPr>
        <w:t>1.3</w:t>
      </w:r>
      <w:r w:rsidR="00DA2AE0">
        <w:rPr>
          <w:szCs w:val="22"/>
        </w:rPr>
        <w:t>.1 and 3.2.1</w:t>
      </w:r>
      <w:r w:rsidR="00D25CCE">
        <w:rPr>
          <w:szCs w:val="22"/>
        </w:rPr>
        <w:t xml:space="preserve">.  This activity will involve the convening of workshops and working group meetings, structured as learn-by-doing exercises, with </w:t>
      </w:r>
      <w:r w:rsidR="003A567F">
        <w:rPr>
          <w:szCs w:val="22"/>
        </w:rPr>
        <w:t xml:space="preserve">widespread participation of government staff from across various planning agencies involved in the drafting of </w:t>
      </w:r>
      <w:proofErr w:type="spellStart"/>
      <w:r w:rsidR="0056372F">
        <w:rPr>
          <w:szCs w:val="22"/>
        </w:rPr>
        <w:t>sectoral</w:t>
      </w:r>
      <w:proofErr w:type="spellEnd"/>
      <w:r w:rsidR="0056372F">
        <w:rPr>
          <w:szCs w:val="22"/>
        </w:rPr>
        <w:t xml:space="preserve"> development plans.</w:t>
      </w:r>
    </w:p>
    <w:p w14:paraId="11DFBA6F" w14:textId="77777777" w:rsidR="00ED03FB" w:rsidRPr="00830BCE" w:rsidRDefault="000666DA" w:rsidP="00DC7542">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F673A2">
        <w:rPr>
          <w:i/>
          <w:szCs w:val="22"/>
        </w:rPr>
        <w:t>Rio Convention oblig</w:t>
      </w:r>
      <w:r w:rsidR="00D25CCE">
        <w:rPr>
          <w:i/>
          <w:szCs w:val="22"/>
        </w:rPr>
        <w:t>ations integrated into four (</w:t>
      </w:r>
      <w:r w:rsidR="00E60C24">
        <w:rPr>
          <w:i/>
          <w:szCs w:val="22"/>
        </w:rPr>
        <w:t>4</w:t>
      </w:r>
      <w:r w:rsidR="00D25CCE">
        <w:rPr>
          <w:i/>
          <w:szCs w:val="22"/>
        </w:rPr>
        <w:t>)</w:t>
      </w:r>
      <w:r w:rsidR="00F673A2">
        <w:rPr>
          <w:i/>
          <w:szCs w:val="22"/>
        </w:rPr>
        <w:t xml:space="preserve"> sector plans</w:t>
      </w:r>
      <w:r w:rsidR="0057724C" w:rsidRPr="00830BCE">
        <w:rPr>
          <w:i/>
          <w:szCs w:val="22"/>
        </w:rPr>
        <w:t xml:space="preserve"> </w:t>
      </w:r>
      <w:r w:rsidR="0057724C" w:rsidRPr="00830BCE">
        <w:rPr>
          <w:i/>
          <w:szCs w:val="22"/>
          <w:u w:val="single"/>
        </w:rPr>
        <w:t>by month 3</w:t>
      </w:r>
      <w:r w:rsidR="000C3C6C">
        <w:rPr>
          <w:i/>
          <w:szCs w:val="22"/>
          <w:u w:val="single"/>
        </w:rPr>
        <w:t>0</w:t>
      </w:r>
      <w:r w:rsidR="00ED03FB" w:rsidRPr="00830BCE">
        <w:rPr>
          <w:i/>
          <w:szCs w:val="22"/>
        </w:rPr>
        <w:t>.</w:t>
      </w:r>
    </w:p>
    <w:p w14:paraId="11DFBA70" w14:textId="77777777" w:rsidR="00BC19C9" w:rsidRPr="00830BCE" w:rsidRDefault="003A08F6" w:rsidP="00DC7542">
      <w:pPr>
        <w:spacing w:after="120"/>
        <w:jc w:val="both"/>
        <w:rPr>
          <w:b/>
        </w:rPr>
      </w:pPr>
      <w:r w:rsidRPr="00830BCE">
        <w:rPr>
          <w:b/>
        </w:rPr>
        <w:t>Output 3.3:</w:t>
      </w:r>
      <w:r w:rsidRPr="00830BCE">
        <w:rPr>
          <w:b/>
        </w:rPr>
        <w:tab/>
        <w:t xml:space="preserve">Strengthened </w:t>
      </w:r>
      <w:r w:rsidR="00C600BF">
        <w:rPr>
          <w:b/>
        </w:rPr>
        <w:t>N</w:t>
      </w:r>
      <w:r w:rsidR="00A9641B">
        <w:rPr>
          <w:b/>
        </w:rPr>
        <w:t xml:space="preserve">ational </w:t>
      </w:r>
      <w:r w:rsidR="00C600BF">
        <w:rPr>
          <w:b/>
        </w:rPr>
        <w:t xml:space="preserve">&amp; </w:t>
      </w:r>
      <w:proofErr w:type="spellStart"/>
      <w:r w:rsidR="00C600BF">
        <w:rPr>
          <w:b/>
        </w:rPr>
        <w:t>Sectoral</w:t>
      </w:r>
      <w:proofErr w:type="spellEnd"/>
      <w:r w:rsidR="00C600BF">
        <w:rPr>
          <w:b/>
        </w:rPr>
        <w:t xml:space="preserve"> </w:t>
      </w:r>
      <w:r w:rsidR="00A40770" w:rsidRPr="00830BCE">
        <w:rPr>
          <w:b/>
        </w:rPr>
        <w:t xml:space="preserve">capacity on </w:t>
      </w:r>
      <w:r w:rsidRPr="00830BCE">
        <w:rPr>
          <w:b/>
        </w:rPr>
        <w:t>monitoring and reporting obligations of Rio Conventions</w:t>
      </w:r>
      <w:r w:rsidR="00EC68EE" w:rsidRPr="00830BCE">
        <w:rPr>
          <w:b/>
        </w:rPr>
        <w:t xml:space="preserve"> and other MEAs</w:t>
      </w:r>
    </w:p>
    <w:p w14:paraId="11DFBA71" w14:textId="77777777" w:rsidR="00BC19C9" w:rsidRPr="00830BCE" w:rsidRDefault="003A08F6" w:rsidP="00DC7542">
      <w:pPr>
        <w:pStyle w:val="Footer"/>
        <w:spacing w:after="120"/>
        <w:jc w:val="both"/>
        <w:rPr>
          <w:b/>
          <w:szCs w:val="22"/>
        </w:rPr>
      </w:pPr>
      <w:r w:rsidRPr="00830BCE">
        <w:rPr>
          <w:b/>
          <w:szCs w:val="22"/>
        </w:rPr>
        <w:t>Activities:</w:t>
      </w:r>
    </w:p>
    <w:p w14:paraId="11DFBA72" w14:textId="77777777" w:rsidR="00BC19C9" w:rsidRPr="00830BCE" w:rsidRDefault="003A08F6" w:rsidP="00DC7542">
      <w:pPr>
        <w:pStyle w:val="Footer"/>
        <w:tabs>
          <w:tab w:val="left" w:pos="720"/>
        </w:tabs>
        <w:spacing w:after="120"/>
        <w:ind w:left="720" w:hanging="720"/>
        <w:jc w:val="both"/>
        <w:rPr>
          <w:szCs w:val="22"/>
        </w:rPr>
      </w:pPr>
      <w:r w:rsidRPr="00830BCE">
        <w:rPr>
          <w:szCs w:val="22"/>
        </w:rPr>
        <w:t>3.</w:t>
      </w:r>
      <w:r w:rsidR="00A4670D" w:rsidRPr="00830BCE">
        <w:rPr>
          <w:szCs w:val="22"/>
        </w:rPr>
        <w:t>3</w:t>
      </w:r>
      <w:r w:rsidRPr="00830BCE">
        <w:rPr>
          <w:szCs w:val="22"/>
        </w:rPr>
        <w:t>.1:</w:t>
      </w:r>
      <w:r w:rsidRPr="00830BCE">
        <w:rPr>
          <w:szCs w:val="22"/>
        </w:rPr>
        <w:tab/>
      </w:r>
      <w:r w:rsidR="00AA6B71" w:rsidRPr="00830BCE">
        <w:rPr>
          <w:szCs w:val="22"/>
        </w:rPr>
        <w:t xml:space="preserve">Identify and secure </w:t>
      </w:r>
      <w:r w:rsidR="00381A8C">
        <w:rPr>
          <w:szCs w:val="22"/>
        </w:rPr>
        <w:t xml:space="preserve">an </w:t>
      </w:r>
      <w:r w:rsidR="00AA6B71" w:rsidRPr="00830BCE">
        <w:rPr>
          <w:szCs w:val="22"/>
        </w:rPr>
        <w:t xml:space="preserve">M&amp;E expert </w:t>
      </w:r>
      <w:r w:rsidR="00381A8C">
        <w:rPr>
          <w:szCs w:val="22"/>
        </w:rPr>
        <w:t>for Rio Conventions (</w:t>
      </w:r>
      <w:r w:rsidR="003B7452">
        <w:rPr>
          <w:szCs w:val="22"/>
        </w:rPr>
        <w:t>to work across Outcomes 1 and 3</w:t>
      </w:r>
      <w:r w:rsidR="00AA6B71" w:rsidRPr="00830BCE">
        <w:rPr>
          <w:szCs w:val="22"/>
        </w:rPr>
        <w:t>)</w:t>
      </w:r>
      <w:r w:rsidR="005934EB" w:rsidRPr="00830BCE">
        <w:rPr>
          <w:szCs w:val="22"/>
        </w:rPr>
        <w:t>.</w:t>
      </w:r>
    </w:p>
    <w:p w14:paraId="11DFBA73" w14:textId="77777777" w:rsidR="00BC19C9" w:rsidRPr="00830BCE" w:rsidRDefault="00D31FE3" w:rsidP="00DC7542">
      <w:pPr>
        <w:pStyle w:val="Footer"/>
        <w:tabs>
          <w:tab w:val="left" w:pos="720"/>
          <w:tab w:val="left" w:pos="2430"/>
        </w:tabs>
        <w:spacing w:after="120"/>
        <w:ind w:left="2434" w:hanging="2434"/>
        <w:jc w:val="both"/>
        <w:rPr>
          <w:i/>
          <w:szCs w:val="22"/>
        </w:rPr>
      </w:pPr>
      <w:r w:rsidRPr="00830BCE">
        <w:rPr>
          <w:i/>
          <w:szCs w:val="22"/>
        </w:rPr>
        <w:tab/>
      </w:r>
      <w:r w:rsidR="00A27A48" w:rsidRPr="00830BCE">
        <w:rPr>
          <w:i/>
          <w:szCs w:val="22"/>
        </w:rPr>
        <w:t>Target indicator:</w:t>
      </w:r>
      <w:r w:rsidR="00A27A48" w:rsidRPr="00830BCE">
        <w:rPr>
          <w:i/>
          <w:szCs w:val="22"/>
        </w:rPr>
        <w:tab/>
        <w:t xml:space="preserve"> National independent M&amp;E specialist identified and procured completed by month </w:t>
      </w:r>
      <w:r w:rsidR="00AD5597" w:rsidRPr="00830BCE">
        <w:rPr>
          <w:i/>
          <w:szCs w:val="22"/>
        </w:rPr>
        <w:t>6</w:t>
      </w:r>
      <w:r w:rsidR="005934EB" w:rsidRPr="00830BCE">
        <w:rPr>
          <w:i/>
          <w:szCs w:val="22"/>
        </w:rPr>
        <w:t>.</w:t>
      </w:r>
    </w:p>
    <w:p w14:paraId="11DFBA74" w14:textId="77777777" w:rsidR="00BC19C9" w:rsidRPr="00830BCE" w:rsidRDefault="00AA6B71" w:rsidP="00DC7542">
      <w:pPr>
        <w:pStyle w:val="Footer"/>
        <w:tabs>
          <w:tab w:val="left" w:pos="720"/>
        </w:tabs>
        <w:spacing w:after="120"/>
        <w:ind w:left="720" w:hanging="720"/>
        <w:jc w:val="both"/>
        <w:rPr>
          <w:szCs w:val="22"/>
        </w:rPr>
      </w:pPr>
      <w:r w:rsidRPr="00830BCE">
        <w:rPr>
          <w:szCs w:val="22"/>
        </w:rPr>
        <w:t>3.3.2:</w:t>
      </w:r>
      <w:r w:rsidRPr="00830BCE">
        <w:rPr>
          <w:szCs w:val="22"/>
        </w:rPr>
        <w:tab/>
        <w:t xml:space="preserve">Develop a monitoring framework to track progress of Rio Conventions &amp; other </w:t>
      </w:r>
      <w:proofErr w:type="spellStart"/>
      <w:r w:rsidRPr="00830BCE">
        <w:rPr>
          <w:szCs w:val="22"/>
        </w:rPr>
        <w:t>MEAs</w:t>
      </w:r>
      <w:r w:rsidR="00ED03FB" w:rsidRPr="00830BCE">
        <w:rPr>
          <w:szCs w:val="22"/>
        </w:rPr>
        <w:t>.</w:t>
      </w:r>
      <w:proofErr w:type="spellEnd"/>
      <w:r w:rsidR="00ED03FB" w:rsidRPr="00830BCE">
        <w:rPr>
          <w:szCs w:val="22"/>
        </w:rPr>
        <w:t xml:space="preserve">  </w:t>
      </w:r>
      <w:r w:rsidR="00FB2A81" w:rsidRPr="00830BCE">
        <w:rPr>
          <w:szCs w:val="22"/>
        </w:rPr>
        <w:t xml:space="preserve">Activity </w:t>
      </w:r>
      <w:r w:rsidRPr="00830BCE">
        <w:rPr>
          <w:szCs w:val="22"/>
        </w:rPr>
        <w:t xml:space="preserve">undertaken in parallel with </w:t>
      </w:r>
      <w:r w:rsidR="0089533D">
        <w:rPr>
          <w:szCs w:val="22"/>
        </w:rPr>
        <w:t>Outputs 1.2 and 1.3</w:t>
      </w:r>
      <w:r w:rsidR="005934EB" w:rsidRPr="00830BCE">
        <w:rPr>
          <w:szCs w:val="22"/>
        </w:rPr>
        <w:t>.</w:t>
      </w:r>
    </w:p>
    <w:p w14:paraId="11DFBA75" w14:textId="77777777" w:rsidR="00BC19C9" w:rsidRPr="00830BCE" w:rsidRDefault="00B372D4" w:rsidP="00DC7542">
      <w:pPr>
        <w:pStyle w:val="Footer"/>
        <w:tabs>
          <w:tab w:val="left" w:pos="720"/>
          <w:tab w:val="left" w:pos="2430"/>
        </w:tabs>
        <w:spacing w:after="120"/>
        <w:ind w:left="2430" w:hanging="2430"/>
        <w:jc w:val="both"/>
        <w:rPr>
          <w:i/>
          <w:szCs w:val="22"/>
        </w:rPr>
      </w:pPr>
      <w:r w:rsidRPr="00830BCE">
        <w:rPr>
          <w:i/>
          <w:szCs w:val="22"/>
        </w:rPr>
        <w:tab/>
      </w:r>
      <w:r w:rsidR="005934EB" w:rsidRPr="00830BCE">
        <w:rPr>
          <w:i/>
          <w:szCs w:val="22"/>
        </w:rPr>
        <w:t>Target indicator:</w:t>
      </w:r>
      <w:r w:rsidR="005934EB" w:rsidRPr="00830BCE">
        <w:rPr>
          <w:i/>
          <w:szCs w:val="22"/>
        </w:rPr>
        <w:tab/>
      </w:r>
      <w:r w:rsidR="00D377DA" w:rsidRPr="00830BCE">
        <w:rPr>
          <w:i/>
          <w:szCs w:val="22"/>
        </w:rPr>
        <w:t>Integrated M&amp;E framework</w:t>
      </w:r>
      <w:r w:rsidR="00AD5597" w:rsidRPr="00830BCE">
        <w:rPr>
          <w:i/>
          <w:szCs w:val="22"/>
        </w:rPr>
        <w:t xml:space="preserve"> developed </w:t>
      </w:r>
      <w:r w:rsidR="00AD5597" w:rsidRPr="00F647E6">
        <w:rPr>
          <w:i/>
          <w:szCs w:val="22"/>
          <w:u w:val="single"/>
        </w:rPr>
        <w:t>by month 7</w:t>
      </w:r>
      <w:r w:rsidR="00AD5597" w:rsidRPr="00830BCE">
        <w:rPr>
          <w:i/>
          <w:szCs w:val="22"/>
        </w:rPr>
        <w:t>, peer review completed</w:t>
      </w:r>
      <w:r w:rsidR="00C96F79" w:rsidRPr="00830BCE">
        <w:rPr>
          <w:i/>
          <w:szCs w:val="22"/>
        </w:rPr>
        <w:t xml:space="preserve"> by </w:t>
      </w:r>
      <w:r w:rsidR="00C96F79" w:rsidRPr="00F647E6">
        <w:rPr>
          <w:i/>
          <w:szCs w:val="22"/>
          <w:u w:val="single"/>
        </w:rPr>
        <w:t xml:space="preserve">month </w:t>
      </w:r>
      <w:r w:rsidR="00F647E6">
        <w:rPr>
          <w:i/>
          <w:szCs w:val="22"/>
          <w:u w:val="single"/>
        </w:rPr>
        <w:t>9</w:t>
      </w:r>
      <w:r w:rsidR="00AD5597" w:rsidRPr="00830BCE">
        <w:rPr>
          <w:i/>
          <w:szCs w:val="22"/>
        </w:rPr>
        <w:t xml:space="preserve">, approved by </w:t>
      </w:r>
      <w:r w:rsidR="00AD5597" w:rsidRPr="00F647E6">
        <w:rPr>
          <w:i/>
          <w:szCs w:val="22"/>
          <w:u w:val="single"/>
        </w:rPr>
        <w:t>month 10</w:t>
      </w:r>
      <w:r w:rsidR="00004394">
        <w:rPr>
          <w:i/>
          <w:szCs w:val="22"/>
        </w:rPr>
        <w:t xml:space="preserve"> and trialed during 1.2.2, </w:t>
      </w:r>
      <w:r w:rsidR="00AD5597" w:rsidRPr="00830BCE">
        <w:rPr>
          <w:i/>
          <w:szCs w:val="22"/>
        </w:rPr>
        <w:t>1.2.3</w:t>
      </w:r>
      <w:r w:rsidR="00004394">
        <w:rPr>
          <w:i/>
          <w:szCs w:val="22"/>
        </w:rPr>
        <w:t>, 1.3.2-1.3.3</w:t>
      </w:r>
      <w:r w:rsidR="00AD5597" w:rsidRPr="00830BCE">
        <w:rPr>
          <w:i/>
          <w:szCs w:val="22"/>
        </w:rPr>
        <w:t xml:space="preserve"> for implementation </w:t>
      </w:r>
      <w:r w:rsidR="00AD5597" w:rsidRPr="00004394">
        <w:rPr>
          <w:i/>
          <w:szCs w:val="22"/>
          <w:u w:val="single"/>
        </w:rPr>
        <w:t>by</w:t>
      </w:r>
      <w:r w:rsidRPr="00004394">
        <w:rPr>
          <w:i/>
          <w:szCs w:val="22"/>
          <w:u w:val="single"/>
        </w:rPr>
        <w:t xml:space="preserve"> month </w:t>
      </w:r>
      <w:r w:rsidR="00D377DA" w:rsidRPr="00004394">
        <w:rPr>
          <w:i/>
          <w:szCs w:val="22"/>
          <w:u w:val="single"/>
        </w:rPr>
        <w:t>12</w:t>
      </w:r>
      <w:r w:rsidR="005934EB" w:rsidRPr="00004394">
        <w:rPr>
          <w:i/>
          <w:szCs w:val="22"/>
          <w:u w:val="single"/>
        </w:rPr>
        <w:t>.</w:t>
      </w:r>
    </w:p>
    <w:p w14:paraId="11DFBA76" w14:textId="77777777" w:rsidR="00BC19C9" w:rsidRPr="00830BCE" w:rsidRDefault="003A08F6" w:rsidP="00DC7542">
      <w:pPr>
        <w:pStyle w:val="Footer"/>
        <w:tabs>
          <w:tab w:val="left" w:pos="720"/>
        </w:tabs>
        <w:spacing w:after="120"/>
        <w:ind w:left="720" w:hanging="720"/>
        <w:jc w:val="both"/>
        <w:rPr>
          <w:szCs w:val="22"/>
        </w:rPr>
      </w:pPr>
      <w:r w:rsidRPr="00830BCE">
        <w:rPr>
          <w:szCs w:val="22"/>
        </w:rPr>
        <w:t>3.</w:t>
      </w:r>
      <w:r w:rsidR="00A4670D" w:rsidRPr="00830BCE">
        <w:rPr>
          <w:szCs w:val="22"/>
        </w:rPr>
        <w:t>3</w:t>
      </w:r>
      <w:r w:rsidRPr="00830BCE">
        <w:rPr>
          <w:szCs w:val="22"/>
        </w:rPr>
        <w:t>.</w:t>
      </w:r>
      <w:r w:rsidR="00AA6B71" w:rsidRPr="00830BCE">
        <w:rPr>
          <w:szCs w:val="22"/>
        </w:rPr>
        <w:t>3</w:t>
      </w:r>
      <w:r w:rsidRPr="00830BCE">
        <w:rPr>
          <w:szCs w:val="22"/>
        </w:rPr>
        <w:t>:</w:t>
      </w:r>
      <w:r w:rsidRPr="00830BCE">
        <w:rPr>
          <w:szCs w:val="22"/>
        </w:rPr>
        <w:tab/>
      </w:r>
      <w:r w:rsidR="005934EB" w:rsidRPr="00830BCE">
        <w:rPr>
          <w:szCs w:val="22"/>
        </w:rPr>
        <w:t>Organize</w:t>
      </w:r>
      <w:r w:rsidR="00AA6B71" w:rsidRPr="00830BCE">
        <w:rPr>
          <w:szCs w:val="22"/>
        </w:rPr>
        <w:t xml:space="preserve"> and conduct targeted training on monitoring &amp; evaluation and reporting obligations </w:t>
      </w:r>
      <w:r w:rsidR="00412717" w:rsidRPr="00830BCE">
        <w:rPr>
          <w:szCs w:val="22"/>
        </w:rPr>
        <w:t xml:space="preserve">(tools) </w:t>
      </w:r>
      <w:r w:rsidR="00AA6B71" w:rsidRPr="00830BCE">
        <w:rPr>
          <w:szCs w:val="22"/>
        </w:rPr>
        <w:t>of Rio Conventions and other MEA for relevant stakeholders</w:t>
      </w:r>
      <w:r w:rsidR="00ED03FB" w:rsidRPr="00830BCE">
        <w:rPr>
          <w:szCs w:val="22"/>
        </w:rPr>
        <w:t xml:space="preserve">.  </w:t>
      </w:r>
      <w:r w:rsidR="00AA6B71" w:rsidRPr="00830BCE">
        <w:rPr>
          <w:szCs w:val="22"/>
        </w:rPr>
        <w:t xml:space="preserve">Activity </w:t>
      </w:r>
      <w:r w:rsidR="005D3697">
        <w:rPr>
          <w:szCs w:val="22"/>
        </w:rPr>
        <w:t xml:space="preserve">to feed into collaborating activities </w:t>
      </w:r>
      <w:r w:rsidR="00AA6B71" w:rsidRPr="00830BCE">
        <w:rPr>
          <w:szCs w:val="22"/>
        </w:rPr>
        <w:t>3.2.1 and 3.2.2)</w:t>
      </w:r>
      <w:r w:rsidR="005934EB" w:rsidRPr="00830BCE">
        <w:rPr>
          <w:szCs w:val="22"/>
        </w:rPr>
        <w:t>.</w:t>
      </w:r>
    </w:p>
    <w:p w14:paraId="11DFBA77" w14:textId="77777777" w:rsidR="00BC19C9" w:rsidRPr="00830BCE" w:rsidRDefault="003A08F6" w:rsidP="00DC7542">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3516D3" w:rsidRPr="00830BCE">
        <w:rPr>
          <w:i/>
          <w:szCs w:val="22"/>
        </w:rPr>
        <w:t>At least</w:t>
      </w:r>
      <w:r w:rsidR="00891800">
        <w:rPr>
          <w:i/>
          <w:szCs w:val="22"/>
        </w:rPr>
        <w:t xml:space="preserve"> four (4) </w:t>
      </w:r>
      <w:r w:rsidR="003516D3" w:rsidRPr="00830BCE">
        <w:rPr>
          <w:i/>
          <w:szCs w:val="22"/>
        </w:rPr>
        <w:t xml:space="preserve">trainings conducted on integrated approach towards monitoring and reporting obligations completed </w:t>
      </w:r>
      <w:r w:rsidR="003516D3" w:rsidRPr="00830BCE">
        <w:rPr>
          <w:i/>
          <w:szCs w:val="22"/>
          <w:u w:val="single"/>
        </w:rPr>
        <w:t>by month 20</w:t>
      </w:r>
      <w:r w:rsidR="005934EB" w:rsidRPr="00830BCE">
        <w:rPr>
          <w:i/>
          <w:szCs w:val="22"/>
          <w:u w:val="single"/>
        </w:rPr>
        <w:t>.</w:t>
      </w:r>
    </w:p>
    <w:p w14:paraId="11DFBA78" w14:textId="77777777" w:rsidR="00BC19C9" w:rsidRPr="00830BCE" w:rsidRDefault="00B221DB" w:rsidP="00DC7542">
      <w:pPr>
        <w:pStyle w:val="Footer"/>
        <w:tabs>
          <w:tab w:val="left" w:pos="720"/>
        </w:tabs>
        <w:spacing w:after="120"/>
        <w:ind w:left="720" w:hanging="720"/>
        <w:jc w:val="both"/>
        <w:rPr>
          <w:szCs w:val="22"/>
        </w:rPr>
      </w:pPr>
      <w:r w:rsidRPr="00830BCE">
        <w:rPr>
          <w:szCs w:val="22"/>
        </w:rPr>
        <w:t>3.3.4:</w:t>
      </w:r>
      <w:r w:rsidRPr="00830BCE">
        <w:rPr>
          <w:szCs w:val="22"/>
        </w:rPr>
        <w:tab/>
        <w:t xml:space="preserve">Prepare reports of all trainings </w:t>
      </w:r>
      <w:r w:rsidR="005D3697">
        <w:rPr>
          <w:szCs w:val="22"/>
        </w:rPr>
        <w:t>conducted and make available through Outcome 2</w:t>
      </w:r>
    </w:p>
    <w:p w14:paraId="11DFBA79" w14:textId="77777777" w:rsidR="00BC19C9" w:rsidRPr="00830BCE" w:rsidRDefault="00B221DB" w:rsidP="00DC7542">
      <w:pPr>
        <w:pStyle w:val="Footer"/>
        <w:tabs>
          <w:tab w:val="left" w:pos="720"/>
          <w:tab w:val="left" w:pos="2430"/>
        </w:tabs>
        <w:spacing w:after="120"/>
        <w:ind w:left="2430" w:hanging="2430"/>
        <w:jc w:val="both"/>
        <w:rPr>
          <w:i/>
          <w:szCs w:val="22"/>
        </w:rPr>
      </w:pPr>
      <w:r w:rsidRPr="00830BCE">
        <w:rPr>
          <w:i/>
          <w:szCs w:val="22"/>
        </w:rPr>
        <w:tab/>
        <w:t>Target indicator:</w:t>
      </w:r>
      <w:r w:rsidRPr="00830BCE">
        <w:rPr>
          <w:i/>
          <w:szCs w:val="22"/>
        </w:rPr>
        <w:tab/>
      </w:r>
      <w:r w:rsidR="00EE3E89" w:rsidRPr="00830BCE">
        <w:rPr>
          <w:i/>
          <w:szCs w:val="22"/>
        </w:rPr>
        <w:t>All reports produced by Output 3 available online through MNRE website and other relevant national, regional and international platforms</w:t>
      </w:r>
    </w:p>
    <w:p w14:paraId="11DFBA7A" w14:textId="77777777" w:rsidR="00BC19C9" w:rsidRPr="00830BCE" w:rsidRDefault="008A4F0E" w:rsidP="00DC7542">
      <w:pPr>
        <w:pStyle w:val="Heading2"/>
        <w:jc w:val="both"/>
      </w:pPr>
      <w:bookmarkStart w:id="104" w:name="_Toc385193120"/>
      <w:bookmarkStart w:id="105" w:name="_Toc387837172"/>
      <w:r w:rsidRPr="00830BCE">
        <w:t>C.3</w:t>
      </w:r>
      <w:r w:rsidRPr="00830BCE">
        <w:tab/>
      </w:r>
      <w:bookmarkStart w:id="106" w:name="c3"/>
      <w:bookmarkEnd w:id="106"/>
      <w:r w:rsidR="003D27C1" w:rsidRPr="00830BCE">
        <w:t xml:space="preserve">Sustainability, </w:t>
      </w:r>
      <w:proofErr w:type="spellStart"/>
      <w:r w:rsidRPr="00830BCE">
        <w:t>Replicability</w:t>
      </w:r>
      <w:bookmarkEnd w:id="99"/>
      <w:bookmarkEnd w:id="100"/>
      <w:bookmarkEnd w:id="104"/>
      <w:proofErr w:type="spellEnd"/>
      <w:r w:rsidR="003D27C1" w:rsidRPr="00830BCE">
        <w:t xml:space="preserve">, </w:t>
      </w:r>
      <w:r w:rsidR="00830BCE" w:rsidRPr="00830BCE">
        <w:t xml:space="preserve">and </w:t>
      </w:r>
      <w:r w:rsidR="003D27C1" w:rsidRPr="00830BCE">
        <w:t>Lessons Learned</w:t>
      </w:r>
      <w:bookmarkEnd w:id="105"/>
    </w:p>
    <w:p w14:paraId="11DFBA7B" w14:textId="77777777" w:rsidR="00BC19C9" w:rsidRPr="00830BCE" w:rsidRDefault="008A4F0E" w:rsidP="00DC7542">
      <w:pPr>
        <w:pStyle w:val="Heading3"/>
        <w:jc w:val="both"/>
      </w:pPr>
      <w:bookmarkStart w:id="107" w:name="_Toc162029956"/>
      <w:bookmarkStart w:id="108" w:name="_Toc369681613"/>
      <w:bookmarkStart w:id="109" w:name="_Toc385193121"/>
      <w:bookmarkStart w:id="110" w:name="_Toc387837173"/>
      <w:r w:rsidRPr="00830BCE">
        <w:t>C.3.a</w:t>
      </w:r>
      <w:r w:rsidRPr="00830BCE">
        <w:tab/>
      </w:r>
      <w:bookmarkStart w:id="111" w:name="c3b"/>
      <w:bookmarkEnd w:id="111"/>
      <w:r w:rsidRPr="00830BCE">
        <w:t>Sustainability</w:t>
      </w:r>
      <w:bookmarkEnd w:id="107"/>
      <w:bookmarkEnd w:id="108"/>
      <w:bookmarkEnd w:id="109"/>
      <w:bookmarkEnd w:id="110"/>
    </w:p>
    <w:p w14:paraId="11DFBA7C" w14:textId="77777777" w:rsidR="00ED03FB" w:rsidRPr="00830BCE" w:rsidRDefault="00DE7297" w:rsidP="00DC7542">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The project builds primarily upon existing institutional structure and mandates of the government agencies and as per expressed policies of the government</w:t>
      </w:r>
      <w:r w:rsidR="00ED03FB" w:rsidRPr="00830BCE">
        <w:rPr>
          <w:szCs w:val="22"/>
        </w:rPr>
        <w:t xml:space="preserve">.  </w:t>
      </w:r>
      <w:r w:rsidRPr="00830BCE">
        <w:rPr>
          <w:szCs w:val="22"/>
        </w:rPr>
        <w:t xml:space="preserve">This is expected to be sustainable </w:t>
      </w:r>
      <w:r w:rsidR="00821169">
        <w:rPr>
          <w:szCs w:val="22"/>
        </w:rPr>
        <w:t>as long as participants find the analysis and trainings informative</w:t>
      </w:r>
      <w:r w:rsidR="00CF7C26">
        <w:rPr>
          <w:szCs w:val="22"/>
        </w:rPr>
        <w:t>, practical</w:t>
      </w:r>
      <w:r w:rsidR="00821169">
        <w:rPr>
          <w:szCs w:val="22"/>
        </w:rPr>
        <w:t xml:space="preserve"> and applicable to their respective roles in the implementation of the Rio Convention obligations</w:t>
      </w:r>
      <w:r w:rsidR="00ED03FB" w:rsidRPr="00830BCE">
        <w:rPr>
          <w:szCs w:val="22"/>
        </w:rPr>
        <w:t xml:space="preserve">.  </w:t>
      </w:r>
      <w:r w:rsidR="001E1FFE">
        <w:rPr>
          <w:szCs w:val="22"/>
        </w:rPr>
        <w:t xml:space="preserve">Hence the critical need to ensure the main driving organization’s capacities (institutional, systemic and individual) are strengthened to better service and raise awareness of all stakeholders, on Rio Conventions and other relevant </w:t>
      </w:r>
      <w:proofErr w:type="spellStart"/>
      <w:r w:rsidR="001E1FFE">
        <w:rPr>
          <w:szCs w:val="22"/>
        </w:rPr>
        <w:t>MEAs.</w:t>
      </w:r>
      <w:proofErr w:type="spellEnd"/>
      <w:r w:rsidR="001E1FFE">
        <w:rPr>
          <w:szCs w:val="22"/>
        </w:rPr>
        <w:t xml:space="preserve">  </w:t>
      </w:r>
      <w:r w:rsidR="0061367A" w:rsidRPr="00830BCE">
        <w:rPr>
          <w:szCs w:val="22"/>
        </w:rPr>
        <w:t>N</w:t>
      </w:r>
      <w:r w:rsidRPr="00830BCE">
        <w:rPr>
          <w:szCs w:val="22"/>
        </w:rPr>
        <w:t>o extra investments are envisaged to maintain the institutional structures by the government post project completion</w:t>
      </w:r>
      <w:r w:rsidR="00ED03FB" w:rsidRPr="00830BCE">
        <w:rPr>
          <w:szCs w:val="22"/>
        </w:rPr>
        <w:t xml:space="preserve">.  </w:t>
      </w:r>
      <w:r w:rsidRPr="00830BCE">
        <w:rPr>
          <w:szCs w:val="22"/>
        </w:rPr>
        <w:t xml:space="preserve">The capacity building of government staff and others are expected to be institutionalized within the </w:t>
      </w:r>
      <w:r w:rsidR="000C5854" w:rsidRPr="00830BCE">
        <w:rPr>
          <w:szCs w:val="22"/>
        </w:rPr>
        <w:t>MNRE</w:t>
      </w:r>
      <w:r w:rsidRPr="00830BCE">
        <w:rPr>
          <w:szCs w:val="22"/>
        </w:rPr>
        <w:t xml:space="preserve"> and continued with the </w:t>
      </w:r>
      <w:r w:rsidR="000C5854" w:rsidRPr="00830BCE">
        <w:rPr>
          <w:szCs w:val="22"/>
        </w:rPr>
        <w:t>government’s funds</w:t>
      </w:r>
      <w:r w:rsidR="00ED03FB" w:rsidRPr="00830BCE">
        <w:rPr>
          <w:szCs w:val="22"/>
        </w:rPr>
        <w:t xml:space="preserve">.  </w:t>
      </w:r>
      <w:r w:rsidRPr="00830BCE">
        <w:rPr>
          <w:szCs w:val="22"/>
        </w:rPr>
        <w:t>Securing the institutional sustainability of the project’s impacts will be promoted by developing the technical capacities at relevant levels, in all the participating institutions</w:t>
      </w:r>
      <w:r w:rsidR="00ED03FB" w:rsidRPr="00830BCE">
        <w:rPr>
          <w:szCs w:val="22"/>
        </w:rPr>
        <w:t>.</w:t>
      </w:r>
    </w:p>
    <w:p w14:paraId="11DFBA7D" w14:textId="77777777" w:rsidR="00ED03FB" w:rsidRPr="00830BCE" w:rsidRDefault="00F83657"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 xml:space="preserve">The sustainability of the project will </w:t>
      </w:r>
      <w:r w:rsidR="0061367A" w:rsidRPr="00830BCE">
        <w:rPr>
          <w:color w:val="000000"/>
          <w:szCs w:val="22"/>
        </w:rPr>
        <w:t xml:space="preserve">also </w:t>
      </w:r>
      <w:r w:rsidRPr="00830BCE">
        <w:rPr>
          <w:color w:val="000000"/>
          <w:szCs w:val="22"/>
        </w:rPr>
        <w:t xml:space="preserve">be strengthened </w:t>
      </w:r>
      <w:r w:rsidR="00893A47">
        <w:rPr>
          <w:color w:val="000000"/>
          <w:szCs w:val="22"/>
        </w:rPr>
        <w:t xml:space="preserve">not only by the Project Board, but also </w:t>
      </w:r>
      <w:r w:rsidRPr="00830BCE">
        <w:rPr>
          <w:color w:val="000000"/>
          <w:szCs w:val="22"/>
        </w:rPr>
        <w:t xml:space="preserve">by the </w:t>
      </w:r>
      <w:r w:rsidR="00A471DD" w:rsidRPr="00830BCE">
        <w:rPr>
          <w:color w:val="000000"/>
          <w:szCs w:val="22"/>
        </w:rPr>
        <w:t xml:space="preserve">involvement of the NESP Advisory Committee </w:t>
      </w:r>
      <w:r w:rsidR="004A3DD9" w:rsidRPr="00830BCE">
        <w:rPr>
          <w:color w:val="000000"/>
          <w:szCs w:val="22"/>
        </w:rPr>
        <w:t>(NESPAC)</w:t>
      </w:r>
      <w:r w:rsidR="00864123" w:rsidRPr="00830BCE">
        <w:rPr>
          <w:color w:val="000000"/>
          <w:szCs w:val="22"/>
        </w:rPr>
        <w:t xml:space="preserve"> that </w:t>
      </w:r>
      <w:r w:rsidRPr="00830BCE">
        <w:rPr>
          <w:color w:val="000000"/>
          <w:szCs w:val="22"/>
        </w:rPr>
        <w:t>will provide close follow-up to how the Rio Convention obligations are effectively implemented through existing environmental legislation, and provide the</w:t>
      </w:r>
      <w:r w:rsidR="00656E47" w:rsidRPr="00830BCE">
        <w:rPr>
          <w:color w:val="000000"/>
          <w:szCs w:val="22"/>
        </w:rPr>
        <w:t xml:space="preserve"> </w:t>
      </w:r>
      <w:r w:rsidRPr="00830BCE">
        <w:rPr>
          <w:color w:val="000000"/>
          <w:szCs w:val="22"/>
        </w:rPr>
        <w:t>high-level oversight to facilitating the appropriate reforms to ensure long-term implementation</w:t>
      </w:r>
      <w:r w:rsidR="00ED03FB" w:rsidRPr="00830BCE">
        <w:rPr>
          <w:color w:val="000000"/>
          <w:szCs w:val="22"/>
        </w:rPr>
        <w:t xml:space="preserve">.  </w:t>
      </w:r>
      <w:r w:rsidRPr="00830BCE">
        <w:rPr>
          <w:color w:val="000000"/>
          <w:szCs w:val="22"/>
        </w:rPr>
        <w:t xml:space="preserve">The </w:t>
      </w:r>
      <w:r w:rsidR="004A3DD9" w:rsidRPr="00830BCE">
        <w:rPr>
          <w:color w:val="000000"/>
          <w:szCs w:val="22"/>
        </w:rPr>
        <w:t>NESPAC</w:t>
      </w:r>
      <w:r w:rsidRPr="00830BCE">
        <w:rPr>
          <w:color w:val="000000"/>
          <w:szCs w:val="22"/>
        </w:rPr>
        <w:t xml:space="preserve"> is indeed a critical feature of this project’s sustainability, as it represents </w:t>
      </w:r>
      <w:r w:rsidRPr="00830BCE">
        <w:rPr>
          <w:color w:val="000000"/>
          <w:szCs w:val="22"/>
        </w:rPr>
        <w:lastRenderedPageBreak/>
        <w:t>the best opportunity for mobilizing political commitment to sustain the project’s momentum after project closure</w:t>
      </w:r>
      <w:r w:rsidR="00ED03FB" w:rsidRPr="00830BCE">
        <w:rPr>
          <w:color w:val="000000"/>
          <w:szCs w:val="22"/>
        </w:rPr>
        <w:t xml:space="preserve">.  </w:t>
      </w:r>
      <w:r w:rsidRPr="00830BCE">
        <w:rPr>
          <w:color w:val="000000"/>
          <w:szCs w:val="22"/>
        </w:rPr>
        <w:t xml:space="preserve">Project sustainability will also require the long-term support of project champions, as well as ensuring that </w:t>
      </w:r>
      <w:r w:rsidR="009C608A" w:rsidRPr="00830BCE">
        <w:rPr>
          <w:color w:val="000000"/>
          <w:szCs w:val="22"/>
        </w:rPr>
        <w:t>a sufficient critical mass of stakeholders remains</w:t>
      </w:r>
      <w:r w:rsidRPr="00830BCE">
        <w:rPr>
          <w:color w:val="000000"/>
          <w:szCs w:val="22"/>
        </w:rPr>
        <w:t xml:space="preserve"> committed and supportive of the project’s strategy</w:t>
      </w:r>
      <w:r w:rsidR="00ED03FB" w:rsidRPr="00830BCE">
        <w:rPr>
          <w:color w:val="000000"/>
          <w:szCs w:val="22"/>
        </w:rPr>
        <w:t>.</w:t>
      </w:r>
    </w:p>
    <w:p w14:paraId="11DFBA7E" w14:textId="77777777" w:rsidR="00ED03FB" w:rsidRPr="00830BCE" w:rsidRDefault="00F83657"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A third critical feature of the project’s sustainability lies in the project’s cost-effective strategy</w:t>
      </w:r>
      <w:r w:rsidR="00ED03FB" w:rsidRPr="00830BCE">
        <w:rPr>
          <w:color w:val="000000"/>
          <w:szCs w:val="22"/>
        </w:rPr>
        <w:t xml:space="preserve">.  </w:t>
      </w:r>
      <w:r w:rsidRPr="00830BCE">
        <w:rPr>
          <w:color w:val="000000"/>
          <w:szCs w:val="22"/>
        </w:rPr>
        <w:t xml:space="preserve">By seeking to use existing </w:t>
      </w:r>
      <w:r w:rsidR="00893A47">
        <w:rPr>
          <w:color w:val="000000"/>
          <w:szCs w:val="22"/>
        </w:rPr>
        <w:t xml:space="preserve">government structures, staff and </w:t>
      </w:r>
      <w:r w:rsidRPr="00830BCE">
        <w:rPr>
          <w:color w:val="000000"/>
          <w:szCs w:val="22"/>
        </w:rPr>
        <w:t>environment and related natural resource management legislation to implement Rio Convention obligations</w:t>
      </w:r>
      <w:r w:rsidR="00893A47">
        <w:rPr>
          <w:color w:val="000000"/>
          <w:szCs w:val="22"/>
        </w:rPr>
        <w:t>,</w:t>
      </w:r>
      <w:r w:rsidRPr="00830BCE">
        <w:rPr>
          <w:color w:val="000000"/>
          <w:szCs w:val="22"/>
        </w:rPr>
        <w:t xml:space="preserve"> by targeting current weaknesses in their monitoring and compliance, this project builds upon an existing strong baseline of legislation and </w:t>
      </w:r>
      <w:r w:rsidR="00A61206">
        <w:rPr>
          <w:color w:val="000000"/>
          <w:szCs w:val="22"/>
        </w:rPr>
        <w:t xml:space="preserve">national </w:t>
      </w:r>
      <w:r w:rsidRPr="00830BCE">
        <w:rPr>
          <w:color w:val="000000"/>
          <w:szCs w:val="22"/>
        </w:rPr>
        <w:t>institutional capacities</w:t>
      </w:r>
      <w:r w:rsidR="00ED03FB" w:rsidRPr="00830BCE">
        <w:rPr>
          <w:color w:val="000000"/>
          <w:szCs w:val="22"/>
        </w:rPr>
        <w:t>.</w:t>
      </w:r>
      <w:r w:rsidR="00D65A0A">
        <w:rPr>
          <w:color w:val="000000"/>
          <w:szCs w:val="22"/>
        </w:rPr>
        <w:t xml:space="preserve"> </w:t>
      </w:r>
    </w:p>
    <w:p w14:paraId="11DFBA7F" w14:textId="77777777" w:rsidR="00BC19C9" w:rsidRPr="00830BCE" w:rsidRDefault="008A4F0E" w:rsidP="00DC7542">
      <w:pPr>
        <w:pStyle w:val="Heading3"/>
        <w:jc w:val="both"/>
      </w:pPr>
      <w:bookmarkStart w:id="112" w:name="_Toc162029957"/>
      <w:bookmarkStart w:id="113" w:name="_Toc369681614"/>
      <w:bookmarkStart w:id="114" w:name="_Toc385193122"/>
      <w:bookmarkStart w:id="115" w:name="_Toc387837174"/>
      <w:r w:rsidRPr="00830BCE">
        <w:t>C.3.b</w:t>
      </w:r>
      <w:r w:rsidRPr="00830BCE">
        <w:tab/>
      </w:r>
      <w:bookmarkStart w:id="116" w:name="c3a"/>
      <w:bookmarkEnd w:id="116"/>
      <w:proofErr w:type="spellStart"/>
      <w:r w:rsidRPr="00830BCE">
        <w:t>Replicability</w:t>
      </w:r>
      <w:proofErr w:type="spellEnd"/>
      <w:r w:rsidRPr="00830BCE">
        <w:t xml:space="preserve"> and Lessons Learned</w:t>
      </w:r>
      <w:bookmarkEnd w:id="112"/>
      <w:bookmarkEnd w:id="113"/>
      <w:bookmarkEnd w:id="114"/>
      <w:bookmarkEnd w:id="115"/>
    </w:p>
    <w:p w14:paraId="11DFBA80" w14:textId="77777777" w:rsidR="00ED03FB" w:rsidRPr="00830BCE" w:rsidRDefault="001F7F6B"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The project has been designed to ensure that its actions can be widely replicated within Samoa</w:t>
      </w:r>
      <w:r w:rsidR="00ED03FB" w:rsidRPr="00830BCE">
        <w:rPr>
          <w:color w:val="000000"/>
          <w:szCs w:val="22"/>
        </w:rPr>
        <w:t xml:space="preserve">.  </w:t>
      </w:r>
      <w:r w:rsidRPr="00830BCE">
        <w:rPr>
          <w:color w:val="000000"/>
          <w:szCs w:val="22"/>
        </w:rPr>
        <w:t>The cost-effectiveness, as well as institutional, social and environment sustainability inherent in the design of the project, is expected to contribute to the replication of the project’s approaches</w:t>
      </w:r>
      <w:r w:rsidR="00ED03FB" w:rsidRPr="00830BCE">
        <w:rPr>
          <w:color w:val="000000"/>
          <w:szCs w:val="22"/>
        </w:rPr>
        <w:t>.</w:t>
      </w:r>
    </w:p>
    <w:p w14:paraId="11DFBA81" w14:textId="77777777" w:rsidR="00ED03FB" w:rsidRPr="00830BCE" w:rsidRDefault="001F7F6B"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As a medium-size project, this intervention has certain limitations, namely in being able to reconcile and undertake all the necessary legislative reforms identified as needed during project implementation</w:t>
      </w:r>
      <w:r w:rsidR="00ED03FB" w:rsidRPr="00830BCE">
        <w:rPr>
          <w:color w:val="000000"/>
          <w:szCs w:val="22"/>
        </w:rPr>
        <w:t xml:space="preserve">.  </w:t>
      </w:r>
      <w:r w:rsidRPr="00830BCE">
        <w:rPr>
          <w:color w:val="000000"/>
          <w:szCs w:val="22"/>
        </w:rPr>
        <w:t xml:space="preserve">Instead, this project serves as catalyst of a more long-term approach to Rio Convention implementation by creating a set of institutional arrangements, negotiating improvements to the </w:t>
      </w:r>
      <w:r w:rsidR="00D91843" w:rsidRPr="00830BCE">
        <w:rPr>
          <w:color w:val="000000"/>
          <w:szCs w:val="22"/>
        </w:rPr>
        <w:t>existing procedures</w:t>
      </w:r>
      <w:r w:rsidRPr="00830BCE">
        <w:rPr>
          <w:color w:val="000000"/>
          <w:szCs w:val="22"/>
        </w:rPr>
        <w:t xml:space="preserve"> of environmental legislation monitoring and compliance, and building up a strong baseline of technical capacities</w:t>
      </w:r>
      <w:r w:rsidR="00ED03FB" w:rsidRPr="00830BCE">
        <w:rPr>
          <w:color w:val="000000"/>
          <w:szCs w:val="22"/>
        </w:rPr>
        <w:t xml:space="preserve">.  </w:t>
      </w:r>
      <w:r w:rsidRPr="00830BCE">
        <w:rPr>
          <w:color w:val="000000"/>
          <w:szCs w:val="22"/>
        </w:rPr>
        <w:t>Part of the catalytic role of the project is to demonstrate the value of this approach</w:t>
      </w:r>
      <w:r w:rsidR="00ED03FB" w:rsidRPr="00830BCE">
        <w:rPr>
          <w:color w:val="000000"/>
          <w:szCs w:val="22"/>
        </w:rPr>
        <w:t>.</w:t>
      </w:r>
    </w:p>
    <w:p w14:paraId="11DFBA82" w14:textId="77777777" w:rsidR="00ED03FB" w:rsidRPr="00830BCE" w:rsidRDefault="001F7F6B"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 xml:space="preserve">During early project implementation, the Project Board </w:t>
      </w:r>
      <w:r w:rsidR="008D0191">
        <w:rPr>
          <w:color w:val="000000"/>
          <w:szCs w:val="22"/>
        </w:rPr>
        <w:t>(Steering Committee</w:t>
      </w:r>
      <w:r w:rsidR="00604D9E" w:rsidRPr="00830BCE">
        <w:rPr>
          <w:color w:val="000000"/>
          <w:szCs w:val="22"/>
        </w:rPr>
        <w:t xml:space="preserve">) </w:t>
      </w:r>
      <w:r w:rsidRPr="00830BCE">
        <w:rPr>
          <w:color w:val="000000"/>
          <w:szCs w:val="22"/>
        </w:rPr>
        <w:t>will approve the selection of a targeted set of environmental and natural resource management legislation to be tested</w:t>
      </w:r>
      <w:r w:rsidR="00ED03FB" w:rsidRPr="00830BCE">
        <w:rPr>
          <w:color w:val="000000"/>
          <w:szCs w:val="22"/>
        </w:rPr>
        <w:t xml:space="preserve">.  </w:t>
      </w:r>
      <w:r w:rsidR="00604D9E" w:rsidRPr="00830BCE">
        <w:rPr>
          <w:color w:val="000000"/>
          <w:szCs w:val="22"/>
        </w:rPr>
        <w:t>It</w:t>
      </w:r>
      <w:r w:rsidRPr="00830BCE">
        <w:rPr>
          <w:color w:val="000000"/>
          <w:szCs w:val="22"/>
        </w:rPr>
        <w:t xml:space="preserve"> will also approve a selected set of recommendations to be piloted</w:t>
      </w:r>
      <w:r w:rsidR="00ED03FB" w:rsidRPr="00830BCE">
        <w:rPr>
          <w:color w:val="000000"/>
          <w:szCs w:val="22"/>
        </w:rPr>
        <w:t xml:space="preserve">.  </w:t>
      </w:r>
      <w:r w:rsidRPr="00830BCE">
        <w:rPr>
          <w:color w:val="000000"/>
          <w:szCs w:val="22"/>
        </w:rPr>
        <w:t xml:space="preserve">These specific activities will be constructed as a set of technical workshops, regional and stakeholder consultations, policy </w:t>
      </w:r>
      <w:r w:rsidR="008D0191">
        <w:rPr>
          <w:color w:val="000000"/>
          <w:szCs w:val="22"/>
        </w:rPr>
        <w:t xml:space="preserve">dialogues and </w:t>
      </w:r>
      <w:r w:rsidRPr="00830BCE">
        <w:rPr>
          <w:color w:val="000000"/>
          <w:szCs w:val="22"/>
        </w:rPr>
        <w:t>negotiating meetings, and drafting of appropriate legislative and institutional reforms</w:t>
      </w:r>
      <w:r w:rsidR="00ED03FB" w:rsidRPr="00830BCE">
        <w:rPr>
          <w:color w:val="000000"/>
          <w:szCs w:val="22"/>
        </w:rPr>
        <w:t xml:space="preserve">.  </w:t>
      </w:r>
      <w:r w:rsidRPr="00830BCE">
        <w:rPr>
          <w:color w:val="000000"/>
          <w:szCs w:val="22"/>
        </w:rPr>
        <w:t xml:space="preserve">Together, they aim to remove contradictions among the multiple sets of legislation, reduce, if not </w:t>
      </w:r>
      <w:r w:rsidR="001113D9" w:rsidRPr="00830BCE">
        <w:rPr>
          <w:color w:val="000000"/>
          <w:szCs w:val="22"/>
        </w:rPr>
        <w:t>remove, counter</w:t>
      </w:r>
      <w:r w:rsidRPr="00830BCE">
        <w:rPr>
          <w:color w:val="000000"/>
          <w:szCs w:val="22"/>
        </w:rPr>
        <w:t xml:space="preserve">-productive institutional authorities and responsibilities, and undertake </w:t>
      </w:r>
      <w:r w:rsidR="00610891" w:rsidRPr="00830BCE">
        <w:rPr>
          <w:color w:val="000000"/>
          <w:szCs w:val="22"/>
        </w:rPr>
        <w:t xml:space="preserve">targeted </w:t>
      </w:r>
      <w:r w:rsidRPr="00830BCE">
        <w:rPr>
          <w:color w:val="000000"/>
          <w:szCs w:val="22"/>
        </w:rPr>
        <w:t>trainings and awareness-raising</w:t>
      </w:r>
      <w:r w:rsidR="00610891" w:rsidRPr="00830BCE">
        <w:rPr>
          <w:color w:val="000000"/>
          <w:szCs w:val="22"/>
        </w:rPr>
        <w:t xml:space="preserve"> activities</w:t>
      </w:r>
      <w:r w:rsidR="00ED03FB" w:rsidRPr="00830BCE">
        <w:rPr>
          <w:color w:val="000000"/>
          <w:szCs w:val="22"/>
        </w:rPr>
        <w:t>.</w:t>
      </w:r>
    </w:p>
    <w:p w14:paraId="11DFBA83" w14:textId="77777777" w:rsidR="00ED03FB" w:rsidRPr="00830BCE" w:rsidRDefault="004E6D01"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The replication of project activities is further strengthened by the project implementation arrangements, which will involve numerous stakeholder representatives</w:t>
      </w:r>
      <w:r w:rsidR="00ED03FB" w:rsidRPr="00830BCE">
        <w:rPr>
          <w:color w:val="000000"/>
          <w:szCs w:val="22"/>
        </w:rPr>
        <w:t xml:space="preserve">.  </w:t>
      </w:r>
      <w:r w:rsidR="00AE0CA5" w:rsidRPr="00830BCE">
        <w:rPr>
          <w:color w:val="000000"/>
          <w:szCs w:val="22"/>
        </w:rPr>
        <w:t xml:space="preserve">The involvement of NGOs and the private sector and others in the project activities and through the coordination mechanisms </w:t>
      </w:r>
      <w:r w:rsidR="002626E3" w:rsidRPr="00830BCE">
        <w:rPr>
          <w:color w:val="000000"/>
          <w:szCs w:val="22"/>
        </w:rPr>
        <w:t xml:space="preserve">is also expected to lead to further replication of the project’s </w:t>
      </w:r>
      <w:r w:rsidR="00454A31" w:rsidRPr="00830BCE">
        <w:rPr>
          <w:color w:val="000000"/>
          <w:szCs w:val="22"/>
        </w:rPr>
        <w:t>actions</w:t>
      </w:r>
      <w:r w:rsidR="002626E3" w:rsidRPr="00830BCE">
        <w:rPr>
          <w:color w:val="000000"/>
          <w:szCs w:val="22"/>
        </w:rPr>
        <w:t xml:space="preserve"> in Samoa</w:t>
      </w:r>
      <w:r w:rsidR="00ED03FB" w:rsidRPr="00830BCE">
        <w:rPr>
          <w:color w:val="000000"/>
          <w:szCs w:val="22"/>
        </w:rPr>
        <w:t xml:space="preserve">.  </w:t>
      </w:r>
      <w:r w:rsidRPr="00830BCE">
        <w:rPr>
          <w:color w:val="000000"/>
          <w:szCs w:val="22"/>
        </w:rPr>
        <w:t>Research and academic institutions are also playing a leading role in identifying new and innovative interpretations and policy responses to improve environmental management</w:t>
      </w:r>
      <w:r w:rsidR="00ED03FB" w:rsidRPr="00830BCE">
        <w:rPr>
          <w:color w:val="000000"/>
          <w:szCs w:val="22"/>
        </w:rPr>
        <w:t>.</w:t>
      </w:r>
    </w:p>
    <w:p w14:paraId="11DFBA84" w14:textId="77777777" w:rsidR="005A0ED5" w:rsidRPr="00830BCE" w:rsidRDefault="004E6D01"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 xml:space="preserve">Replication will also be supported by raising the awareness of the project throughout </w:t>
      </w:r>
      <w:r w:rsidR="002626E3" w:rsidRPr="00830BCE">
        <w:rPr>
          <w:color w:val="000000"/>
          <w:szCs w:val="22"/>
        </w:rPr>
        <w:t>Samoa</w:t>
      </w:r>
      <w:r w:rsidR="00ED03FB" w:rsidRPr="00830BCE">
        <w:rPr>
          <w:color w:val="000000"/>
          <w:szCs w:val="22"/>
        </w:rPr>
        <w:t xml:space="preserve">.  </w:t>
      </w:r>
      <w:r w:rsidR="00D12D65" w:rsidRPr="00830BCE">
        <w:t>The series of public and awareness dialogues with stakeholders is central to ensuring that lessons are actually learned, and that the country as a whole moves forward with incremental improvements on meeting Rio Convention obligations within the framework of national sustainable development</w:t>
      </w:r>
      <w:r w:rsidR="00ED03FB" w:rsidRPr="00830BCE">
        <w:t xml:space="preserve">.  </w:t>
      </w:r>
      <w:r w:rsidR="00D12D65" w:rsidRPr="00830BCE">
        <w:t>As more and more people understand the critical linkages between the global environment and local actions, they will be able to take more informed decisions and thereby popularizing the project with the public, generating greater support and demand for replication activities.</w:t>
      </w:r>
    </w:p>
    <w:p w14:paraId="11DFBA85" w14:textId="77777777" w:rsidR="00BC19C9" w:rsidRPr="00830BCE" w:rsidRDefault="009250FD"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t>In addition, the close links the project will have with the GEF</w:t>
      </w:r>
      <w:r w:rsidR="009637BE" w:rsidRPr="00830BCE">
        <w:t xml:space="preserve"> LDCF Economy-wide project</w:t>
      </w:r>
      <w:r w:rsidR="00F3529F">
        <w:t>, the GEF SMSMCL project,</w:t>
      </w:r>
      <w:r w:rsidR="009637BE" w:rsidRPr="00830BCE">
        <w:t xml:space="preserve"> and other </w:t>
      </w:r>
      <w:r w:rsidR="00D12D65" w:rsidRPr="00830BCE">
        <w:t>Pacific regional</w:t>
      </w:r>
      <w:r w:rsidR="009637BE" w:rsidRPr="00830BCE">
        <w:t xml:space="preserve"> programmes </w:t>
      </w:r>
      <w:r w:rsidR="00D12D65" w:rsidRPr="00830BCE">
        <w:t xml:space="preserve">through </w:t>
      </w:r>
      <w:r w:rsidR="009637BE" w:rsidRPr="00830BCE">
        <w:t xml:space="preserve">SPREP, PIFS, SPC </w:t>
      </w:r>
      <w:r w:rsidR="00D12D65" w:rsidRPr="00830BCE">
        <w:t>and others</w:t>
      </w:r>
      <w:r w:rsidR="009637BE" w:rsidRPr="00830BCE">
        <w:t xml:space="preserve"> wi</w:t>
      </w:r>
      <w:r w:rsidRPr="00830BCE">
        <w:t xml:space="preserve">ll also facilitate sharing of lessons between the participating Pacific countries, allowing possible replication of approaches to other </w:t>
      </w:r>
      <w:r w:rsidR="00FF5484">
        <w:t xml:space="preserve">neighboring </w:t>
      </w:r>
      <w:r w:rsidRPr="00830BCE">
        <w:t xml:space="preserve">Pacific </w:t>
      </w:r>
      <w:r w:rsidR="00FF5484">
        <w:t xml:space="preserve">island </w:t>
      </w:r>
      <w:r w:rsidRPr="00830BCE">
        <w:t>countries</w:t>
      </w:r>
      <w:r w:rsidR="007E088E" w:rsidRPr="00830BCE">
        <w:t>.</w:t>
      </w:r>
    </w:p>
    <w:p w14:paraId="11DFBA86" w14:textId="77777777" w:rsidR="00BC19C9" w:rsidRPr="00830BCE" w:rsidRDefault="008A4F0E" w:rsidP="00FD6364">
      <w:pPr>
        <w:pStyle w:val="Heading2"/>
      </w:pPr>
      <w:bookmarkStart w:id="117" w:name="_Toc118697088"/>
      <w:bookmarkStart w:id="118" w:name="_Toc120956084"/>
      <w:bookmarkStart w:id="119" w:name="_Toc127348741"/>
      <w:bookmarkStart w:id="120" w:name="_Toc162029958"/>
      <w:bookmarkStart w:id="121" w:name="_Toc369681615"/>
      <w:bookmarkStart w:id="122" w:name="_Toc385193124"/>
      <w:bookmarkStart w:id="123" w:name="_Toc387837175"/>
      <w:r w:rsidRPr="00830BCE">
        <w:lastRenderedPageBreak/>
        <w:t>C.</w:t>
      </w:r>
      <w:bookmarkStart w:id="124" w:name="_Toc118697089"/>
      <w:bookmarkStart w:id="125" w:name="_Toc120956085"/>
      <w:bookmarkStart w:id="126" w:name="_Toc127348742"/>
      <w:bookmarkEnd w:id="117"/>
      <w:bookmarkEnd w:id="118"/>
      <w:bookmarkEnd w:id="119"/>
      <w:r w:rsidR="00830BCE" w:rsidRPr="00830BCE">
        <w:t>3</w:t>
      </w:r>
      <w:r w:rsidRPr="00830BCE">
        <w:tab/>
      </w:r>
      <w:bookmarkStart w:id="127" w:name="c4"/>
      <w:bookmarkEnd w:id="127"/>
      <w:r w:rsidRPr="00830BCE">
        <w:t>Stakeholder Involvement</w:t>
      </w:r>
      <w:bookmarkEnd w:id="120"/>
      <w:bookmarkEnd w:id="121"/>
      <w:bookmarkEnd w:id="122"/>
      <w:bookmarkEnd w:id="123"/>
      <w:bookmarkEnd w:id="124"/>
      <w:bookmarkEnd w:id="125"/>
      <w:bookmarkEnd w:id="126"/>
    </w:p>
    <w:p w14:paraId="11DFBA87" w14:textId="77777777" w:rsidR="00AF5929" w:rsidRPr="00830BCE" w:rsidRDefault="00222B35" w:rsidP="00DC7542">
      <w:pPr>
        <w:widowControl w:val="0"/>
        <w:numPr>
          <w:ilvl w:val="0"/>
          <w:numId w:val="5"/>
        </w:numPr>
        <w:tabs>
          <w:tab w:val="clear" w:pos="360"/>
          <w:tab w:val="num" w:pos="540"/>
        </w:tabs>
        <w:autoSpaceDE w:val="0"/>
        <w:autoSpaceDN w:val="0"/>
        <w:adjustRightInd w:val="0"/>
        <w:spacing w:after="120"/>
        <w:ind w:left="0" w:firstLine="0"/>
        <w:jc w:val="both"/>
      </w:pPr>
      <w:r w:rsidRPr="00830BCE">
        <w:t>This project was developed on the basis of consultations with a number of stakeholder representatives, both during the development of the PIF and the development of the present project document</w:t>
      </w:r>
      <w:r w:rsidR="00ED03FB" w:rsidRPr="00830BCE">
        <w:t xml:space="preserve">.  </w:t>
      </w:r>
      <w:r w:rsidR="00AF5929">
        <w:t xml:space="preserve">The preliminary consultations identified the major stakeholders and partners, inclusive coordination mechanisms, who will be involved.  These identified stakeholders, each with their own particular comparative advantage, will ensure a holistic approach to the integration of global environmental priorities into national development frameworks.  </w:t>
      </w:r>
      <w:r w:rsidRPr="00830BCE">
        <w:t>Taking an adaptive and collaborative management approach to execution, the project will ensure that key stakeholders are involved early and throughout project execution as partners for development</w:t>
      </w:r>
      <w:r w:rsidR="00ED03FB" w:rsidRPr="00830BCE">
        <w:t xml:space="preserve">.  </w:t>
      </w:r>
      <w:r w:rsidR="00CA1B0F">
        <w:t xml:space="preserve">This includes contributing to the identification and development of strategic policy and programmatic gaps to meet Rio Convention objectives, as well as to both deliver and receive training to better understand and </w:t>
      </w:r>
      <w:proofErr w:type="spellStart"/>
      <w:r w:rsidR="00CA1B0F">
        <w:t>operationalise</w:t>
      </w:r>
      <w:proofErr w:type="spellEnd"/>
      <w:r w:rsidR="00CA1B0F">
        <w:t xml:space="preserve"> integrated global/national environmental and development strategies, programmes and plans.  It also includes </w:t>
      </w:r>
      <w:r w:rsidRPr="00830BCE">
        <w:t>participation in the Project Board</w:t>
      </w:r>
      <w:r w:rsidR="00D50003" w:rsidRPr="00830BCE">
        <w:t xml:space="preserve"> (Steering Committee)</w:t>
      </w:r>
      <w:r w:rsidR="0049231F" w:rsidRPr="00830BCE">
        <w:t xml:space="preserve"> as well as the Technical Working Group</w:t>
      </w:r>
      <w:r w:rsidR="00062C01">
        <w:t>s</w:t>
      </w:r>
      <w:r w:rsidRPr="00830BCE">
        <w:t>, review of project outputs such as recommendations for amendments to policies, plans, programmes and legislation, as well as participation in monitoring activities.</w:t>
      </w:r>
    </w:p>
    <w:p w14:paraId="11DFBA88" w14:textId="77777777" w:rsidR="00ED03FB" w:rsidRPr="00830BCE" w:rsidRDefault="00D50003" w:rsidP="00DC7542">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 xml:space="preserve">Given the project strategy, the key project stakeholders are government ministries (central and line ministries) and state owned enterprises </w:t>
      </w:r>
      <w:r w:rsidR="00AF6361" w:rsidRPr="00830BCE">
        <w:rPr>
          <w:color w:val="000000"/>
          <w:szCs w:val="22"/>
        </w:rPr>
        <w:t xml:space="preserve">(corporations) </w:t>
      </w:r>
      <w:r w:rsidRPr="00830BCE">
        <w:rPr>
          <w:color w:val="000000"/>
          <w:szCs w:val="22"/>
        </w:rPr>
        <w:t xml:space="preserve">who play a critical role and are mandated to oversee and guide </w:t>
      </w:r>
      <w:r w:rsidR="003736E8" w:rsidRPr="00830BCE">
        <w:rPr>
          <w:color w:val="000000"/>
          <w:szCs w:val="22"/>
        </w:rPr>
        <w:t xml:space="preserve">implementation and </w:t>
      </w:r>
      <w:r w:rsidRPr="00830BCE">
        <w:rPr>
          <w:color w:val="000000"/>
          <w:szCs w:val="22"/>
        </w:rPr>
        <w:t>compliance with key environmental legislation</w:t>
      </w:r>
      <w:r w:rsidR="00ED03FB" w:rsidRPr="00830BCE">
        <w:rPr>
          <w:color w:val="000000"/>
          <w:szCs w:val="22"/>
        </w:rPr>
        <w:t xml:space="preserve">.  </w:t>
      </w:r>
      <w:r w:rsidRPr="00830BCE">
        <w:rPr>
          <w:color w:val="000000"/>
          <w:szCs w:val="22"/>
        </w:rPr>
        <w:t>These stakeholder representatives will participate in activities to negotiate the improved interpretation of environmental and natural resource legislation, which is structured as learn-by-doing exercises</w:t>
      </w:r>
      <w:r w:rsidR="00ED03FB" w:rsidRPr="00830BCE">
        <w:rPr>
          <w:color w:val="000000"/>
          <w:szCs w:val="22"/>
        </w:rPr>
        <w:t xml:space="preserve">.  </w:t>
      </w:r>
      <w:r w:rsidR="0073329E" w:rsidRPr="00830BCE">
        <w:rPr>
          <w:color w:val="000000"/>
          <w:szCs w:val="22"/>
        </w:rPr>
        <w:t>The sector coordination committees will also be involved in the mainstreaming of Rio Conventions into Samoa’s SDS</w:t>
      </w:r>
      <w:r w:rsidR="00ED03FB" w:rsidRPr="00830BCE">
        <w:rPr>
          <w:color w:val="000000"/>
          <w:szCs w:val="22"/>
        </w:rPr>
        <w:t xml:space="preserve">.  </w:t>
      </w:r>
      <w:r w:rsidRPr="00830BCE">
        <w:rPr>
          <w:color w:val="000000"/>
          <w:szCs w:val="22"/>
        </w:rPr>
        <w:t xml:space="preserve">In addition to these governmental stakeholders, there are </w:t>
      </w:r>
      <w:r w:rsidR="003A448F" w:rsidRPr="00830BCE">
        <w:rPr>
          <w:color w:val="000000"/>
          <w:szCs w:val="22"/>
        </w:rPr>
        <w:t>state owned enterprises</w:t>
      </w:r>
      <w:r w:rsidRPr="00830BCE">
        <w:rPr>
          <w:color w:val="000000"/>
          <w:szCs w:val="22"/>
        </w:rPr>
        <w:t xml:space="preserve"> from academia, the</w:t>
      </w:r>
      <w:r w:rsidR="008F3903" w:rsidRPr="00830BCE">
        <w:rPr>
          <w:color w:val="000000"/>
          <w:szCs w:val="22"/>
        </w:rPr>
        <w:t xml:space="preserve"> </w:t>
      </w:r>
      <w:r w:rsidRPr="00830BCE">
        <w:rPr>
          <w:color w:val="000000"/>
          <w:szCs w:val="22"/>
        </w:rPr>
        <w:t>private sector, civil society organizations</w:t>
      </w:r>
      <w:r w:rsidR="006A031A" w:rsidRPr="00830BCE">
        <w:rPr>
          <w:color w:val="000000"/>
          <w:szCs w:val="22"/>
        </w:rPr>
        <w:t xml:space="preserve"> and community-based </w:t>
      </w:r>
      <w:r w:rsidR="001A66D2" w:rsidRPr="00830BCE">
        <w:rPr>
          <w:color w:val="000000"/>
          <w:szCs w:val="22"/>
        </w:rPr>
        <w:t>organization</w:t>
      </w:r>
      <w:r w:rsidR="006A031A" w:rsidRPr="00830BCE">
        <w:rPr>
          <w:color w:val="000000"/>
          <w:szCs w:val="22"/>
        </w:rPr>
        <w:t>s</w:t>
      </w:r>
      <w:r w:rsidR="00ED03FB" w:rsidRPr="00830BCE">
        <w:rPr>
          <w:color w:val="000000"/>
          <w:szCs w:val="22"/>
        </w:rPr>
        <w:t xml:space="preserve">.  </w:t>
      </w:r>
      <w:r w:rsidRPr="00830BCE">
        <w:rPr>
          <w:color w:val="000000"/>
          <w:szCs w:val="22"/>
        </w:rPr>
        <w:t>During the establishment of technical working groups on the three Rio Conventions, these non-state organizations will also be invited in the project activities to share their comparative expertise, but also to undertake selected project activities</w:t>
      </w:r>
      <w:r w:rsidR="00ED03FB" w:rsidRPr="00830BCE">
        <w:rPr>
          <w:color w:val="000000"/>
          <w:szCs w:val="22"/>
        </w:rPr>
        <w:t>.</w:t>
      </w:r>
    </w:p>
    <w:p w14:paraId="11DFBA89" w14:textId="77777777" w:rsidR="005A0ED5" w:rsidRDefault="00DE0B1B" w:rsidP="00DC7542">
      <w:pPr>
        <w:widowControl w:val="0"/>
        <w:numPr>
          <w:ilvl w:val="0"/>
          <w:numId w:val="5"/>
        </w:numPr>
        <w:tabs>
          <w:tab w:val="clear" w:pos="360"/>
          <w:tab w:val="num" w:pos="540"/>
        </w:tabs>
        <w:autoSpaceDE w:val="0"/>
        <w:autoSpaceDN w:val="0"/>
        <w:adjustRightInd w:val="0"/>
        <w:spacing w:after="120"/>
        <w:ind w:left="0" w:firstLine="0"/>
        <w:jc w:val="both"/>
      </w:pPr>
      <w:r w:rsidRPr="00830BCE">
        <w:t>In addition to the above, a key group of stakeholders are the parliamentarians that make policy decisions</w:t>
      </w:r>
      <w:r w:rsidR="008F3903" w:rsidRPr="00830BCE">
        <w:t xml:space="preserve"> </w:t>
      </w:r>
      <w:r w:rsidRPr="00830BCE">
        <w:t xml:space="preserve">and who will be responsible for approving </w:t>
      </w:r>
      <w:r w:rsidR="00533A96" w:rsidRPr="00830BCE">
        <w:t xml:space="preserve">integrated </w:t>
      </w:r>
      <w:r w:rsidR="0073329E" w:rsidRPr="00830BCE">
        <w:t>environment</w:t>
      </w:r>
      <w:r w:rsidR="0015299A" w:rsidRPr="00830BCE">
        <w:t>al legislation</w:t>
      </w:r>
      <w:r w:rsidR="00ED03FB" w:rsidRPr="00830BCE">
        <w:t xml:space="preserve">.  </w:t>
      </w:r>
      <w:r w:rsidRPr="00830BCE">
        <w:t>The project will carry out structured awareness-raising dialogues to raise and strengthen the support of parliamentarians to the concept and strategy of integrated approach to meeting global environment (Rio Conventions) and national socio-economic development priorities.</w:t>
      </w:r>
    </w:p>
    <w:p w14:paraId="11DFBA8A" w14:textId="77777777" w:rsidR="000B20CE" w:rsidRDefault="000B20CE" w:rsidP="00DC7542">
      <w:pPr>
        <w:widowControl w:val="0"/>
        <w:numPr>
          <w:ilvl w:val="0"/>
          <w:numId w:val="5"/>
        </w:numPr>
        <w:tabs>
          <w:tab w:val="clear" w:pos="360"/>
          <w:tab w:val="num" w:pos="540"/>
        </w:tabs>
        <w:autoSpaceDE w:val="0"/>
        <w:autoSpaceDN w:val="0"/>
        <w:adjustRightInd w:val="0"/>
        <w:spacing w:after="120"/>
        <w:ind w:left="0" w:firstLine="0"/>
        <w:jc w:val="both"/>
      </w:pPr>
      <w:r>
        <w:t>Particular attention will be given to address issues of gender equality, and will be guided by the GEF’</w:t>
      </w:r>
      <w:r w:rsidR="0061098F">
        <w:t>s P</w:t>
      </w:r>
      <w:r>
        <w:t>olicy on Gender Mainstreaming</w:t>
      </w:r>
      <w:r w:rsidR="0061098F">
        <w:rPr>
          <w:rStyle w:val="FootnoteReference"/>
        </w:rPr>
        <w:footnoteReference w:id="24"/>
      </w:r>
      <w:r w:rsidR="0061098F">
        <w:t>.  Gender issues will also be reviewed as part of UNDP’s Environmental and Social Screening Checklist</w:t>
      </w:r>
      <w:r w:rsidR="0061098F">
        <w:rPr>
          <w:rStyle w:val="FootnoteReference"/>
        </w:rPr>
        <w:footnoteReference w:id="25"/>
      </w:r>
      <w:r w:rsidR="007902E8">
        <w:t xml:space="preserve">.  A criterion of stakeholder participation in project activities will be to explain the extent to which </w:t>
      </w:r>
      <w:r w:rsidR="002B119B">
        <w:t>efforts were made and realized to ensure gender balance, and will be specifically reported as part of the Quarterly Operational Reporting procedures, as well as in the annual Project Implementation Review that is reported to the GEF Secretariat.</w:t>
      </w:r>
    </w:p>
    <w:p w14:paraId="11DFBA8B" w14:textId="77777777" w:rsidR="00D80267" w:rsidRPr="00830BCE" w:rsidRDefault="004D18F9" w:rsidP="00DC7542">
      <w:pPr>
        <w:widowControl w:val="0"/>
        <w:numPr>
          <w:ilvl w:val="0"/>
          <w:numId w:val="5"/>
        </w:numPr>
        <w:tabs>
          <w:tab w:val="clear" w:pos="360"/>
          <w:tab w:val="num" w:pos="540"/>
        </w:tabs>
        <w:autoSpaceDE w:val="0"/>
        <w:autoSpaceDN w:val="0"/>
        <w:adjustRightInd w:val="0"/>
        <w:spacing w:after="120"/>
        <w:ind w:left="0" w:firstLine="0"/>
        <w:jc w:val="both"/>
      </w:pPr>
      <w:r>
        <w:t>Participants of the</w:t>
      </w:r>
      <w:r w:rsidR="00D80267">
        <w:t xml:space="preserve"> validation workshop further strengthened </w:t>
      </w:r>
      <w:r w:rsidR="00F4646F">
        <w:t>the intervention points identified during the development of the PIF</w:t>
      </w:r>
      <w:r>
        <w:t xml:space="preserve"> and the project document</w:t>
      </w:r>
      <w:r w:rsidR="00F4646F">
        <w:t xml:space="preserve"> in </w:t>
      </w:r>
      <w:r>
        <w:t xml:space="preserve">terms of the crucial need for </w:t>
      </w:r>
      <w:r w:rsidR="00D430E0">
        <w:t xml:space="preserve">institutional strengthening through </w:t>
      </w:r>
      <w:r w:rsidR="004A1B23">
        <w:t xml:space="preserve">a centralized DKIF.  The DKIF would provide for </w:t>
      </w:r>
      <w:r>
        <w:t>proper inventorying</w:t>
      </w:r>
      <w:r w:rsidR="004A1B23">
        <w:t>, management, extraction and analysis</w:t>
      </w:r>
      <w:r>
        <w:t xml:space="preserve"> of data</w:t>
      </w:r>
      <w:r w:rsidR="00DD5E2E">
        <w:t xml:space="preserve"> which will contribute to </w:t>
      </w:r>
      <w:r w:rsidR="004B53F8">
        <w:t>awareness-raising</w:t>
      </w:r>
      <w:r w:rsidR="00DD5E2E">
        <w:t xml:space="preserve"> activities of the project.  </w:t>
      </w:r>
      <w:r w:rsidR="00062C01">
        <w:t xml:space="preserve">The DKIF will also play a vital role in validating data which will be utilized by all project components to better inform national and </w:t>
      </w:r>
      <w:proofErr w:type="spellStart"/>
      <w:r w:rsidR="00062C01">
        <w:t>sectoral</w:t>
      </w:r>
      <w:proofErr w:type="spellEnd"/>
      <w:r w:rsidR="00062C01">
        <w:t xml:space="preserve"> policies and plans, in the implementation of the Rio </w:t>
      </w:r>
      <w:r w:rsidR="00062C01">
        <w:lastRenderedPageBreak/>
        <w:t xml:space="preserve">Conventions across the nation.   </w:t>
      </w:r>
      <w:r w:rsidR="00451AD4">
        <w:t>In order for this project to be implemented successfully, t</w:t>
      </w:r>
      <w:r w:rsidR="00E05EC8">
        <w:t xml:space="preserve">he stakeholders </w:t>
      </w:r>
      <w:r w:rsidR="00451AD4">
        <w:t xml:space="preserve">further </w:t>
      </w:r>
      <w:r w:rsidR="00E05EC8">
        <w:t xml:space="preserve">affirmed </w:t>
      </w:r>
      <w:r w:rsidR="00D6620B">
        <w:t>the need for parliamentarians</w:t>
      </w:r>
      <w:r w:rsidR="00B947A0">
        <w:t xml:space="preserve"> to be</w:t>
      </w:r>
      <w:r w:rsidR="00D6620B">
        <w:t xml:space="preserve"> fully conversant on Rio Conventions and other international conventions Samoa is a party to.</w:t>
      </w:r>
      <w:r w:rsidR="00B947A0">
        <w:t xml:space="preserve">  This would be achieved through the propo</w:t>
      </w:r>
      <w:r w:rsidR="00062C01">
        <w:t xml:space="preserve">sed </w:t>
      </w:r>
      <w:r w:rsidR="004B53F8">
        <w:t>awareness-raising</w:t>
      </w:r>
      <w:r w:rsidR="00062C01">
        <w:t xml:space="preserve"> dialogues, </w:t>
      </w:r>
      <w:r w:rsidR="00B947A0">
        <w:t xml:space="preserve">trainings and workshops specifically targeting </w:t>
      </w:r>
      <w:r w:rsidR="0003371D">
        <w:t>parliament committees on environment and international conventions.</w:t>
      </w:r>
    </w:p>
    <w:p w14:paraId="11DFBA8C" w14:textId="77777777" w:rsidR="00BC19C9" w:rsidRPr="00830BCE" w:rsidRDefault="00CD3CE9" w:rsidP="00DC7542">
      <w:pPr>
        <w:widowControl w:val="0"/>
        <w:numPr>
          <w:ilvl w:val="0"/>
          <w:numId w:val="5"/>
        </w:numPr>
        <w:tabs>
          <w:tab w:val="clear" w:pos="360"/>
          <w:tab w:val="num" w:pos="540"/>
        </w:tabs>
        <w:autoSpaceDE w:val="0"/>
        <w:autoSpaceDN w:val="0"/>
        <w:adjustRightInd w:val="0"/>
        <w:spacing w:after="120"/>
        <w:ind w:left="0" w:firstLine="0"/>
        <w:jc w:val="both"/>
      </w:pPr>
      <w:r w:rsidRPr="00830BCE">
        <w:t>Key stakeholders include</w:t>
      </w:r>
      <w:r w:rsidR="00014ECA" w:rsidRPr="00830BCE">
        <w:t>:</w:t>
      </w:r>
      <w:r w:rsidR="00FE1C49" w:rsidRPr="00830BCE">
        <w:t xml:space="preserve"> Ministry of Foreign Affairs &amp; Trade, Ministry of Finance, Ministry of Natural Resources &amp; Environment, Ministry of Agriculture &amp; Fisheries, Ministry of Communication, Information &amp; Technology, Ministry of Education, Sports &amp; Culture, Ministry of Health, Ministry of Women, Social &amp; Community Development, Samoa Water Authority, Samoa Tourism Authority, Scientific Research </w:t>
      </w:r>
      <w:r w:rsidR="00934F9E" w:rsidRPr="00830BCE">
        <w:t>Organization</w:t>
      </w:r>
      <w:r w:rsidR="00FE1C49" w:rsidRPr="00830BCE">
        <w:t xml:space="preserve"> of Samoa (SROS), Electric Power Corporation (EPC), Fire &amp; Em</w:t>
      </w:r>
      <w:r w:rsidR="00020B87">
        <w:t>ergency Services Authority, National University of Samoa,</w:t>
      </w:r>
      <w:r w:rsidR="00FE1C49" w:rsidRPr="00830BCE">
        <w:t xml:space="preserve"> and University of the South Pacific (USP)</w:t>
      </w:r>
      <w:r w:rsidR="003D275A" w:rsidRPr="00830BCE">
        <w:t>.</w:t>
      </w:r>
      <w:r w:rsidR="0038302D">
        <w:t xml:space="preserve">  Section B.2.d above outlined the roles and responsibilities of key stakeholder institutions.</w:t>
      </w:r>
    </w:p>
    <w:p w14:paraId="11DFBA8D" w14:textId="77777777" w:rsidR="00BC19C9" w:rsidRPr="00830BCE" w:rsidRDefault="000F527F" w:rsidP="00075B42">
      <w:pPr>
        <w:pStyle w:val="Heading2"/>
      </w:pPr>
      <w:bookmarkStart w:id="128" w:name="_Toc369681616"/>
      <w:bookmarkStart w:id="129" w:name="_Toc385193125"/>
      <w:bookmarkStart w:id="130" w:name="_Toc387837176"/>
      <w:r w:rsidRPr="00830BCE">
        <w:t>C</w:t>
      </w:r>
      <w:r w:rsidR="00C22FA3" w:rsidRPr="00830BCE">
        <w:t>.</w:t>
      </w:r>
      <w:r w:rsidR="00830BCE" w:rsidRPr="00830BCE">
        <w:t>4</w:t>
      </w:r>
      <w:r w:rsidRPr="00830BCE">
        <w:tab/>
      </w:r>
      <w:bookmarkStart w:id="131" w:name="c5"/>
      <w:bookmarkEnd w:id="131"/>
      <w:r w:rsidRPr="00830BCE">
        <w:t>Mon</w:t>
      </w:r>
      <w:r w:rsidR="001C14E5" w:rsidRPr="00830BCE">
        <w:t xml:space="preserve">itoring and </w:t>
      </w:r>
      <w:r w:rsidRPr="00830BCE">
        <w:t>Evaluation</w:t>
      </w:r>
      <w:bookmarkEnd w:id="101"/>
      <w:bookmarkEnd w:id="102"/>
      <w:bookmarkEnd w:id="103"/>
      <w:bookmarkEnd w:id="128"/>
      <w:bookmarkEnd w:id="129"/>
      <w:bookmarkEnd w:id="130"/>
    </w:p>
    <w:p w14:paraId="11DFBA8E"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Project monitoring and evaluation will be conducted in accordance with established UNDP and GEF procedures</w:t>
      </w:r>
      <w:r w:rsidR="00ED03FB" w:rsidRPr="00830BCE">
        <w:t xml:space="preserve">.  </w:t>
      </w:r>
      <w:r w:rsidRPr="00830BCE">
        <w:t xml:space="preserve">The project team and the </w:t>
      </w:r>
      <w:r w:rsidR="00C41B25">
        <w:t>UNDP Multi-Country Office</w:t>
      </w:r>
      <w:r w:rsidRPr="00830BCE">
        <w:t xml:space="preserve"> (</w:t>
      </w:r>
      <w:r w:rsidR="00C41B25">
        <w:t>UNDP MCO</w:t>
      </w:r>
      <w:r w:rsidRPr="00830BCE">
        <w:t xml:space="preserve">) will undertake monitoring and evaluation activities, with support from </w:t>
      </w:r>
      <w:r w:rsidR="00FB6D30" w:rsidRPr="00830BCE">
        <w:t>UNDP/GEF</w:t>
      </w:r>
      <w:r w:rsidRPr="00830BCE">
        <w:t xml:space="preserve">, including by independent evaluators </w:t>
      </w:r>
      <w:r w:rsidR="001F3AB2" w:rsidRPr="00830BCE">
        <w:t>in the case of the final evaluation</w:t>
      </w:r>
      <w:r w:rsidR="00ED03FB" w:rsidRPr="00830BCE">
        <w:t xml:space="preserve">.  </w:t>
      </w:r>
      <w:r w:rsidR="007415D4" w:rsidRPr="00830BCE">
        <w:t>The logical f</w:t>
      </w:r>
      <w:r w:rsidRPr="00830BCE">
        <w:t>ra</w:t>
      </w:r>
      <w:r w:rsidR="007415D4" w:rsidRPr="00830BCE">
        <w:t>mework m</w:t>
      </w:r>
      <w:r w:rsidR="00820FB9" w:rsidRPr="00830BCE">
        <w:t xml:space="preserve">atrix in Annex </w:t>
      </w:r>
      <w:r w:rsidR="00C26FC4" w:rsidRPr="00830BCE">
        <w:t xml:space="preserve">2 </w:t>
      </w:r>
      <w:r w:rsidR="00F7429D" w:rsidRPr="00830BCE">
        <w:t>provides a logical structure for monitoring project performance and delivery using SMART indicators during project implementation</w:t>
      </w:r>
      <w:r w:rsidR="00ED03FB" w:rsidRPr="00830BCE">
        <w:t xml:space="preserve">.  </w:t>
      </w:r>
      <w:r w:rsidR="007415D4" w:rsidRPr="00830BCE">
        <w:t>The output budget and the work plan in the UNDP project document provide additional information for the allocation of funds, both the GEF and co-financing, for expected project deliverables and the timing of project activities to produce these deliverables</w:t>
      </w:r>
      <w:r w:rsidR="00ED03FB" w:rsidRPr="00830BCE">
        <w:t xml:space="preserve">.  </w:t>
      </w:r>
      <w:r w:rsidR="00820FB9" w:rsidRPr="00830BCE">
        <w:t xml:space="preserve">Annex </w:t>
      </w:r>
      <w:r w:rsidR="00C26FC4" w:rsidRPr="00830BCE">
        <w:t>3</w:t>
      </w:r>
      <w:r w:rsidR="00D171A6" w:rsidRPr="00830BCE">
        <w:t xml:space="preserve"> provides a breakdown of the total GEF budget by outcome, project management costs, and allocated disbursements on a per year basis</w:t>
      </w:r>
      <w:r w:rsidR="00ED03FB" w:rsidRPr="00830BCE">
        <w:t xml:space="preserve">.  </w:t>
      </w:r>
      <w:r w:rsidR="00820FB9" w:rsidRPr="00830BCE">
        <w:t>A GEF tracking tool for CCCD</w:t>
      </w:r>
      <w:r w:rsidRPr="00830BCE">
        <w:t xml:space="preserve"> will be used as part of monitoring and evaluation activities to assess project delivery</w:t>
      </w:r>
      <w:r w:rsidR="00ED03FB" w:rsidRPr="00830BCE">
        <w:t xml:space="preserve">.  </w:t>
      </w:r>
      <w:r w:rsidR="007415D4" w:rsidRPr="00830BCE">
        <w:t>The work p</w:t>
      </w:r>
      <w:r w:rsidRPr="00830BCE">
        <w:t xml:space="preserve">lan is provisional, and is to be reviewed during the first </w:t>
      </w:r>
      <w:r w:rsidR="007415D4" w:rsidRPr="00830BCE">
        <w:t>p</w:t>
      </w:r>
      <w:r w:rsidR="00015878" w:rsidRPr="00830BCE">
        <w:t xml:space="preserve">roject </w:t>
      </w:r>
      <w:r w:rsidR="007415D4" w:rsidRPr="00830BCE">
        <w:t>b</w:t>
      </w:r>
      <w:r w:rsidR="00015878" w:rsidRPr="00830BCE">
        <w:t>oard</w:t>
      </w:r>
      <w:r w:rsidRPr="00830BCE">
        <w:t xml:space="preserve"> and endorsed at the </w:t>
      </w:r>
      <w:r w:rsidR="007415D4" w:rsidRPr="00830BCE">
        <w:t xml:space="preserve">project </w:t>
      </w:r>
      <w:r w:rsidR="00DE060D">
        <w:t>inception workshop</w:t>
      </w:r>
      <w:r w:rsidR="00000C84" w:rsidRPr="00830BCE">
        <w:t>.</w:t>
      </w:r>
    </w:p>
    <w:p w14:paraId="11DFBA8F" w14:textId="77777777" w:rsidR="00BC19C9"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project’s monitoring and evaluation approach will be discussed during the project’s initiation </w:t>
      </w:r>
      <w:r w:rsidR="00035364" w:rsidRPr="00830BCE">
        <w:t>meeting</w:t>
      </w:r>
      <w:r w:rsidRPr="00830BCE">
        <w:t xml:space="preserve"> so as to fine-tune indicators and means of verification, as well as an explanation and full definition of project staff M&amp;E responsibilities</w:t>
      </w:r>
      <w:r w:rsidR="00000C84" w:rsidRPr="00830BCE">
        <w:t>.</w:t>
      </w:r>
    </w:p>
    <w:p w14:paraId="11DFBA90"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 project </w:t>
      </w:r>
      <w:r w:rsidR="00DE060D">
        <w:t>inception workshop</w:t>
      </w:r>
      <w:r w:rsidRPr="00830BCE">
        <w:t xml:space="preserve"> will be conducted with</w:t>
      </w:r>
      <w:r w:rsidR="00035364" w:rsidRPr="00830BCE">
        <w:t>in the first 2 months of project start with</w:t>
      </w:r>
      <w:r w:rsidRPr="00830BCE">
        <w:t xml:space="preserve"> the full project team, National Project Director, relevant government counterparts, co-financing partners, the </w:t>
      </w:r>
      <w:r w:rsidR="00C41B25">
        <w:t>UNDP MCO</w:t>
      </w:r>
      <w:r w:rsidRPr="00830BCE">
        <w:t xml:space="preserve">, with representation from the </w:t>
      </w:r>
      <w:r w:rsidR="00FB6D30" w:rsidRPr="00830BCE">
        <w:t>UNDP/GEF</w:t>
      </w:r>
      <w:r w:rsidRPr="00830BCE">
        <w:t xml:space="preserve"> Regional Coordinating Unit as appropriate</w:t>
      </w:r>
      <w:r w:rsidR="00ED03FB" w:rsidRPr="00830BCE">
        <w:t xml:space="preserve">.  </w:t>
      </w:r>
      <w:r w:rsidRPr="00830BCE">
        <w:t xml:space="preserve">Non-governmental stakeholders </w:t>
      </w:r>
      <w:r w:rsidR="000E7484">
        <w:t>will also</w:t>
      </w:r>
      <w:r w:rsidRPr="00830BCE">
        <w:t xml:space="preserve"> be represented at this workshop</w:t>
      </w:r>
      <w:r w:rsidR="00000C84" w:rsidRPr="00830BCE">
        <w:t>.</w:t>
      </w:r>
    </w:p>
    <w:p w14:paraId="11DFBA91"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 fundamental objective of this </w:t>
      </w:r>
      <w:r w:rsidR="00DE060D">
        <w:t>inception workshop</w:t>
      </w:r>
      <w:r w:rsidRPr="00830BCE">
        <w:t xml:space="preserve"> will be to further instill understanding and ownership of the project’s goals and objectives among the project team, government and other stakeholder groups</w:t>
      </w:r>
      <w:r w:rsidR="00ED03FB" w:rsidRPr="00830BCE">
        <w:t xml:space="preserve">.  </w:t>
      </w:r>
      <w:r w:rsidRPr="00830BCE">
        <w:t>The workshop also serves to finalize preparation of the project’s first annual work plan on the basis of the project’s log-frame matrix</w:t>
      </w:r>
      <w:r w:rsidR="00ED03FB" w:rsidRPr="00830BCE">
        <w:t xml:space="preserve">.  </w:t>
      </w:r>
      <w:r w:rsidRPr="00830BCE">
        <w:t>This will include reviewing the log frame (indicators, means of verification, assumptions), imparting additional detail as needed, and on the basis of this exercise, finalize the Annual Work Plan (AWP) with prec</w:t>
      </w:r>
      <w:r w:rsidR="00881E27">
        <w:t xml:space="preserve">ise and measurable programme, output, and </w:t>
      </w:r>
      <w:r w:rsidRPr="00830BCE">
        <w:t>process indicators, and in a manner consistent with the expected outcomes for the project</w:t>
      </w:r>
      <w:r w:rsidR="00000C84" w:rsidRPr="00830BCE">
        <w:t>.</w:t>
      </w:r>
    </w:p>
    <w:p w14:paraId="11DFBA92"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Specifically, the project </w:t>
      </w:r>
      <w:r w:rsidR="00DE060D">
        <w:t>inception workshop</w:t>
      </w:r>
      <w:r w:rsidRPr="00830BCE">
        <w:t xml:space="preserve"> will: (</w:t>
      </w:r>
      <w:proofErr w:type="spellStart"/>
      <w:r w:rsidRPr="00830BCE">
        <w:t>i</w:t>
      </w:r>
      <w:proofErr w:type="spellEnd"/>
      <w:r w:rsidRPr="00830BCE">
        <w:t xml:space="preserve">) introduce project staff to the </w:t>
      </w:r>
      <w:r w:rsidR="00FB6D30" w:rsidRPr="00830BCE">
        <w:t>UNDP/GEF</w:t>
      </w:r>
      <w:r w:rsidRPr="00830BCE">
        <w:t xml:space="preserve"> expanded team that will support the project during its implementation, namely the CO and responsible Project Management Unit</w:t>
      </w:r>
      <w:r w:rsidRPr="00830BCE">
        <w:rPr>
          <w:vertAlign w:val="superscript"/>
        </w:rPr>
        <w:footnoteReference w:id="26"/>
      </w:r>
      <w:r w:rsidRPr="00830BCE">
        <w:t xml:space="preserve"> (PMU) staff; (ii) detail the roles, support services and complementary responsibilities of </w:t>
      </w:r>
      <w:r w:rsidR="00C41B25">
        <w:t>UNDP MCO</w:t>
      </w:r>
      <w:r w:rsidRPr="00830BCE">
        <w:t xml:space="preserve"> and PMU staff with respect to the project team; (iii) provide a detailed overview of </w:t>
      </w:r>
      <w:r w:rsidR="00FB6D30" w:rsidRPr="00830BCE">
        <w:t>UNDP/GEF</w:t>
      </w:r>
      <w:r w:rsidRPr="00830BCE">
        <w:t xml:space="preserve"> reporting and monitoring and evaluation (M&amp;E) requirements, with particular </w:t>
      </w:r>
      <w:r w:rsidRPr="00830BCE">
        <w:lastRenderedPageBreak/>
        <w:t xml:space="preserve">emphasis on the combined Annual Project Reports - Project Implementation Reviews (APR/PIRs), </w:t>
      </w:r>
      <w:r w:rsidR="00015878" w:rsidRPr="00830BCE">
        <w:t>Project Board</w:t>
      </w:r>
      <w:r w:rsidRPr="00830BCE">
        <w:t xml:space="preserve"> m</w:t>
      </w:r>
      <w:r w:rsidR="001F3AB2" w:rsidRPr="00830BCE">
        <w:t>eetings, as well as final evaluation</w:t>
      </w:r>
      <w:r w:rsidR="00ED03FB" w:rsidRPr="00830BCE">
        <w:t xml:space="preserve">.  </w:t>
      </w:r>
      <w:r w:rsidRPr="00830BCE">
        <w:t xml:space="preserve">The </w:t>
      </w:r>
      <w:r w:rsidR="00DE060D">
        <w:t>inception workshop</w:t>
      </w:r>
      <w:r w:rsidRPr="00830BCE">
        <w:t xml:space="preserve"> will also provide an opportunity to inform the project team on UNDP project-related budgetary planning, budget reviews, and mandatory budget re-phasing</w:t>
      </w:r>
      <w:r w:rsidR="00000C84" w:rsidRPr="00830BCE">
        <w:t>.</w:t>
      </w:r>
    </w:p>
    <w:p w14:paraId="11DFBA93"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DE060D">
        <w:t>inception workshop</w:t>
      </w:r>
      <w:r w:rsidRPr="00830BCE">
        <w:t xml:space="preserve"> will also provide an opportunity for all parties to understand their roles, functions, and responsibilities within the project’s decision-making structures, including reporting and communication lines, and conflict resolution mechanisms</w:t>
      </w:r>
      <w:r w:rsidR="00ED03FB" w:rsidRPr="00830BCE">
        <w:t xml:space="preserve">.  </w:t>
      </w:r>
      <w:r w:rsidR="001F3D15" w:rsidRPr="00830BCE">
        <w:t>A</w:t>
      </w:r>
      <w:r w:rsidRPr="00830BCE">
        <w:t xml:space="preserve"> Terms of Reference for PMU staff and associated decision-making structures will be discussed, in order to clarify for all, each party’s responsibilities during the project’s implementation phase</w:t>
      </w:r>
      <w:r w:rsidR="00000C84" w:rsidRPr="00830BCE">
        <w:t>.</w:t>
      </w:r>
    </w:p>
    <w:p w14:paraId="11DFBA94" w14:textId="77777777" w:rsidR="005A0ED5"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DE060D">
        <w:t>inception workshop</w:t>
      </w:r>
      <w:r w:rsidRPr="00830BCE">
        <w:t xml:space="preserve"> will present a schedule of M&amp;E-related meetings and reports</w:t>
      </w:r>
      <w:r w:rsidR="00ED03FB" w:rsidRPr="00830BCE">
        <w:t xml:space="preserve">.  </w:t>
      </w:r>
      <w:r w:rsidRPr="00830BCE">
        <w:t>The Project Manager in consultation with UNDP will develop this schedule, and will include: (</w:t>
      </w:r>
      <w:proofErr w:type="spellStart"/>
      <w:r w:rsidRPr="00830BCE">
        <w:t>i</w:t>
      </w:r>
      <w:proofErr w:type="spellEnd"/>
      <w:r w:rsidRPr="00830BCE">
        <w:t xml:space="preserve">) tentative time frames for </w:t>
      </w:r>
      <w:r w:rsidR="00FB6D30" w:rsidRPr="00830BCE">
        <w:t>Project Board</w:t>
      </w:r>
      <w:r w:rsidRPr="00830BCE">
        <w:t xml:space="preserve"> meetings, and the timing of near-term project activities, such as the in-depth review of </w:t>
      </w:r>
      <w:r w:rsidR="00FA09A7" w:rsidRPr="00830BCE">
        <w:t>environment legal instruments, policies and frameworks</w:t>
      </w:r>
      <w:r w:rsidR="00000C84" w:rsidRPr="00830BCE">
        <w:t>; and</w:t>
      </w:r>
      <w:r w:rsidRPr="00830BCE">
        <w:t xml:space="preserve"> (ii) project-related monitoring and evaluation activities</w:t>
      </w:r>
      <w:r w:rsidR="00ED03FB" w:rsidRPr="00830BCE">
        <w:t xml:space="preserve">.  </w:t>
      </w:r>
      <w:r w:rsidRPr="00830BCE">
        <w:t xml:space="preserve">The provisional work plan will be approved in the first meeting of the </w:t>
      </w:r>
      <w:r w:rsidR="00FB6D30" w:rsidRPr="00830BCE">
        <w:t>Project Board</w:t>
      </w:r>
      <w:r w:rsidR="00000C84" w:rsidRPr="00830BCE">
        <w:t>.</w:t>
      </w:r>
    </w:p>
    <w:p w14:paraId="11DFBA95" w14:textId="77777777" w:rsidR="005A0ED5"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 </w:t>
      </w:r>
      <w:r w:rsidRPr="00830BCE">
        <w:rPr>
          <w:u w:val="single"/>
        </w:rPr>
        <w:t>project initiation report</w:t>
      </w:r>
      <w:r w:rsidRPr="00830BCE">
        <w:t xml:space="preserve"> will be prepared immediately following the </w:t>
      </w:r>
      <w:r w:rsidR="00DE060D">
        <w:t>inception workshop</w:t>
      </w:r>
      <w:r w:rsidR="00ED03FB" w:rsidRPr="00830BCE">
        <w:t xml:space="preserve">.  </w:t>
      </w:r>
      <w:r w:rsidRPr="00830BCE">
        <w:t>This report will include a detailed First Year Work Plan divided in quarterly time-frames as well as detailed activities and performance indicators that will guide project implementation (over the course of the first year)</w:t>
      </w:r>
      <w:r w:rsidR="00ED03FB" w:rsidRPr="00830BCE">
        <w:t xml:space="preserve">.  </w:t>
      </w:r>
      <w:r w:rsidRPr="00830BCE">
        <w:t xml:space="preserve">This Work Plan will include the proposed dates for any visits and/or support missions from the </w:t>
      </w:r>
      <w:r w:rsidR="00C41B25">
        <w:t>UNDP MCO</w:t>
      </w:r>
      <w:r w:rsidRPr="00830BCE">
        <w:t xml:space="preserve">, the </w:t>
      </w:r>
      <w:r w:rsidR="00FB6D30" w:rsidRPr="00830BCE">
        <w:t>UNDP/GEF</w:t>
      </w:r>
      <w:r w:rsidRPr="00830BCE">
        <w:t xml:space="preserve"> Regional Coordinating Unit, or consultants, as well as time-frames for meetings of the project decision-making structures (e.g., </w:t>
      </w:r>
      <w:r w:rsidR="00FB6D30" w:rsidRPr="00830BCE">
        <w:t>Project Board</w:t>
      </w:r>
      <w:r w:rsidRPr="00830BCE">
        <w:t>)</w:t>
      </w:r>
      <w:r w:rsidR="00ED03FB" w:rsidRPr="00830BCE">
        <w:t xml:space="preserve">.  </w:t>
      </w:r>
      <w:r w:rsidRPr="00830BCE">
        <w:t xml:space="preserve">The report will also include the detailed project budget for the first full year of implementation, prepared on the basis of the Annual Work Plan, and including any monitoring and evaluation requirements to effectively measure project performance during the targeted 12 </w:t>
      </w:r>
      <w:r w:rsidR="00934F9E" w:rsidRPr="00830BCE">
        <w:t>months’ time</w:t>
      </w:r>
      <w:r w:rsidRPr="00830BCE">
        <w:t>-frame.</w:t>
      </w:r>
    </w:p>
    <w:p w14:paraId="11DFBA96" w14:textId="77777777" w:rsidR="00CD5406"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The initiation report will include a more detailed narrative on the institutional roles, responsibilities, coordinating actions and feedback mechanisms of project related partners</w:t>
      </w:r>
      <w:r w:rsidR="00ED03FB" w:rsidRPr="00830BCE">
        <w:t xml:space="preserve">.  </w:t>
      </w:r>
      <w:r w:rsidRPr="00830BCE">
        <w:t>In addition, a section will be included on progress to date on project establishment and start-up activities and an update of any changed external conditions that may affect project implementation, including any unforeseen or newly arisen constraints</w:t>
      </w:r>
      <w:r w:rsidR="00ED03FB" w:rsidRPr="00830BCE">
        <w:t xml:space="preserve">.  </w:t>
      </w:r>
      <w:r w:rsidRPr="00830BCE">
        <w:t>When finalized, the report will be circulated to project counterparts who will be given a period of one calendar month in that to respond with comments or queries.</w:t>
      </w:r>
    </w:p>
    <w:p w14:paraId="11DFBA97" w14:textId="77777777" w:rsidR="00CD5406"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Quarterly Progress Reports</w:t>
      </w:r>
      <w:r w:rsidR="00FF7D1A" w:rsidRPr="00830BCE">
        <w:t xml:space="preserve"> </w:t>
      </w:r>
      <w:r w:rsidRPr="00830BCE">
        <w:t xml:space="preserve">are short reports outlining the main updates in project performance, and are to be provided quarterly to the </w:t>
      </w:r>
      <w:r w:rsidR="00C41B25">
        <w:t>UNDP MCO</w:t>
      </w:r>
      <w:r w:rsidR="00DA2AE0">
        <w:t xml:space="preserve">. The MCO </w:t>
      </w:r>
      <w:r w:rsidRPr="00830BCE">
        <w:t xml:space="preserve">will provide guidelines for the preparation of these reports, which will be shared with the </w:t>
      </w:r>
      <w:r w:rsidR="00FB6D30" w:rsidRPr="00830BCE">
        <w:t>UNDP/GEF</w:t>
      </w:r>
      <w:r w:rsidRPr="00830BCE">
        <w:t xml:space="preserve"> RCU.</w:t>
      </w:r>
    </w:p>
    <w:p w14:paraId="11DFBA98" w14:textId="77777777" w:rsidR="00CD5406" w:rsidRPr="00830BCE" w:rsidRDefault="00CD5406" w:rsidP="00DC7542">
      <w:pPr>
        <w:pStyle w:val="ListParagraph"/>
        <w:numPr>
          <w:ilvl w:val="0"/>
          <w:numId w:val="31"/>
        </w:numPr>
        <w:tabs>
          <w:tab w:val="left" w:pos="851"/>
        </w:tabs>
        <w:contextualSpacing w:val="0"/>
        <w:jc w:val="both"/>
      </w:pPr>
      <w:r w:rsidRPr="00830BCE">
        <w:t>Progress made shall be monitored in the UNDP Enhanced Results Based Manag</w:t>
      </w:r>
      <w:r w:rsidR="002F70B1" w:rsidRPr="00830BCE">
        <w:t>e</w:t>
      </w:r>
      <w:r w:rsidRPr="00830BCE">
        <w:t>ment Platform.</w:t>
      </w:r>
    </w:p>
    <w:p w14:paraId="11DFBA99" w14:textId="77777777" w:rsidR="00ED03FB" w:rsidRPr="00830BCE" w:rsidRDefault="00CD5406" w:rsidP="00DC7542">
      <w:pPr>
        <w:pStyle w:val="ListParagraph"/>
        <w:numPr>
          <w:ilvl w:val="0"/>
          <w:numId w:val="31"/>
        </w:numPr>
        <w:tabs>
          <w:tab w:val="left" w:pos="851"/>
        </w:tabs>
        <w:contextualSpacing w:val="0"/>
        <w:jc w:val="both"/>
      </w:pPr>
      <w:r w:rsidRPr="00830BCE">
        <w:t>Based on the initial risk analysis submitted, the risk log shall be regularly updated in ATLAS</w:t>
      </w:r>
      <w:r w:rsidR="00ED03FB" w:rsidRPr="00830BCE">
        <w:t xml:space="preserve">.  </w:t>
      </w:r>
      <w:r w:rsidRPr="00830BCE">
        <w:t>Risks become critical when the impact and probability are high</w:t>
      </w:r>
      <w:r w:rsidR="00ED03FB" w:rsidRPr="00830BCE">
        <w:t xml:space="preserve">.  </w:t>
      </w:r>
      <w:r w:rsidRPr="00830BCE">
        <w:t>Note that for UNDP GEF projects, all financial risks associated with financial instruments such as revolving funds, microfinance s</w:t>
      </w:r>
      <w:r w:rsidR="001C64F0">
        <w:t xml:space="preserve">chemes, or capitalization of Energy Service Corporations </w:t>
      </w:r>
      <w:r w:rsidRPr="00830BCE">
        <w:t>are automatically classified as critical on the basis of their innovative nature (high impact and uncertainty due to no previous experience justifies classification as critical)</w:t>
      </w:r>
      <w:r w:rsidR="00ED03FB" w:rsidRPr="00830BCE">
        <w:t>.</w:t>
      </w:r>
    </w:p>
    <w:p w14:paraId="11DFBA9A" w14:textId="77777777" w:rsidR="00CD5406" w:rsidRPr="00830BCE" w:rsidRDefault="00CD5406" w:rsidP="00DC7542">
      <w:pPr>
        <w:pStyle w:val="ListParagraph"/>
        <w:numPr>
          <w:ilvl w:val="0"/>
          <w:numId w:val="31"/>
        </w:numPr>
        <w:tabs>
          <w:tab w:val="left" w:pos="851"/>
        </w:tabs>
        <w:contextualSpacing w:val="0"/>
        <w:jc w:val="both"/>
      </w:pPr>
      <w:r w:rsidRPr="00830BCE">
        <w:t>Based on the information recorded in Atlas, a Project Progress Reports (PPR) can be generated in the Executive Snapshot.</w:t>
      </w:r>
    </w:p>
    <w:p w14:paraId="11DFBA9B" w14:textId="77777777" w:rsidR="00CD5406" w:rsidRPr="00830BCE" w:rsidRDefault="001113D9" w:rsidP="00DC7542">
      <w:pPr>
        <w:pStyle w:val="ListParagraph"/>
        <w:numPr>
          <w:ilvl w:val="0"/>
          <w:numId w:val="31"/>
        </w:numPr>
        <w:tabs>
          <w:tab w:val="left" w:pos="851"/>
        </w:tabs>
        <w:spacing w:after="120"/>
        <w:contextualSpacing w:val="0"/>
        <w:jc w:val="both"/>
      </w:pPr>
      <w:r w:rsidRPr="00830BCE">
        <w:t>Other ATLAS logs can be used to monitor issues, lessons learned</w:t>
      </w:r>
      <w:r>
        <w:t>.</w:t>
      </w:r>
      <w:r w:rsidRPr="00830BCE">
        <w:t xml:space="preserve">  The use of these functions is a key indicator in the UNDP Executive Balanced Scorecard.</w:t>
      </w:r>
    </w:p>
    <w:p w14:paraId="11DFBA9C" w14:textId="77777777" w:rsidR="00BC5793"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Monitoring will occur through Project Board meeting</w:t>
      </w:r>
      <w:r w:rsidR="007302B9">
        <w:t>s</w:t>
      </w:r>
      <w:r w:rsidR="00ED03FB" w:rsidRPr="00830BCE">
        <w:t xml:space="preserve">. </w:t>
      </w:r>
      <w:r w:rsidRPr="00830BCE">
        <w:t>This is the highest policy-level meeting of the parties directly involved in the implementation of a project</w:t>
      </w:r>
      <w:r w:rsidR="00ED03FB" w:rsidRPr="00830BCE">
        <w:t xml:space="preserve">.  </w:t>
      </w:r>
      <w:r w:rsidRPr="00830BCE">
        <w:t xml:space="preserve">The project will be subject to </w:t>
      </w:r>
      <w:r w:rsidR="00FB6D30" w:rsidRPr="00830BCE">
        <w:t>Project Board</w:t>
      </w:r>
      <w:r w:rsidRPr="00830BCE">
        <w:t xml:space="preserve"> meetings at least twice per year</w:t>
      </w:r>
      <w:r w:rsidR="00ED03FB" w:rsidRPr="00830BCE">
        <w:t xml:space="preserve">. </w:t>
      </w:r>
      <w:r w:rsidRPr="00830BCE">
        <w:t xml:space="preserve">The first such meeting will be held within the first twelve months </w:t>
      </w:r>
      <w:r w:rsidRPr="00830BCE">
        <w:lastRenderedPageBreak/>
        <w:t xml:space="preserve">following the </w:t>
      </w:r>
      <w:r w:rsidR="00DE060D">
        <w:t>inception workshop</w:t>
      </w:r>
      <w:r w:rsidR="00ED03FB" w:rsidRPr="00830BCE">
        <w:t xml:space="preserve">.  </w:t>
      </w:r>
      <w:r w:rsidRPr="00830BCE">
        <w:t xml:space="preserve">For each year-end meeting of the </w:t>
      </w:r>
      <w:r w:rsidR="00FB6D30" w:rsidRPr="00830BCE">
        <w:t>Project Board</w:t>
      </w:r>
      <w:r w:rsidRPr="00830BCE">
        <w:t xml:space="preserve">, the Project Manager will prepare harmonized Annual Project Report / Project Implementation Reviews (APR/PIR) and submit it to </w:t>
      </w:r>
      <w:r w:rsidR="00C41B25">
        <w:t>UNDP MCO</w:t>
      </w:r>
      <w:r w:rsidRPr="00830BCE">
        <w:t xml:space="preserve">, the </w:t>
      </w:r>
      <w:r w:rsidR="00FB6D30" w:rsidRPr="00830BCE">
        <w:t>UNDP/GEF</w:t>
      </w:r>
      <w:r w:rsidRPr="00830BCE">
        <w:t xml:space="preserve"> Regional Coordination Unit, and all </w:t>
      </w:r>
      <w:r w:rsidR="00FB6D30" w:rsidRPr="00830BCE">
        <w:t>Project Board</w:t>
      </w:r>
      <w:r w:rsidRPr="00830BCE">
        <w:t xml:space="preserve"> members at least two weeks prior to the meeting for review and comments.</w:t>
      </w:r>
    </w:p>
    <w:p w14:paraId="11DFBA9D" w14:textId="77777777" w:rsidR="00BC5793"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APR/PIR will be used as one of the basic documents for discussions in the </w:t>
      </w:r>
      <w:r w:rsidR="00FB6D30" w:rsidRPr="00830BCE">
        <w:t>Project Board</w:t>
      </w:r>
      <w:r w:rsidRPr="00830BCE">
        <w:t xml:space="preserve"> year-end meeting</w:t>
      </w:r>
      <w:r w:rsidR="00ED03FB" w:rsidRPr="00830BCE">
        <w:t xml:space="preserve">.  </w:t>
      </w:r>
      <w:r w:rsidRPr="00830BCE">
        <w:t xml:space="preserve">The Project Manager will present the APR/PIR to the </w:t>
      </w:r>
      <w:r w:rsidR="00FB6D30" w:rsidRPr="00830BCE">
        <w:t>Project Board</w:t>
      </w:r>
      <w:r w:rsidRPr="00830BCE">
        <w:t xml:space="preserve"> members, highlighting policy issues and recommendations for the decision of the Committee participants</w:t>
      </w:r>
      <w:r w:rsidR="00ED03FB" w:rsidRPr="00830BCE">
        <w:t xml:space="preserve">.  </w:t>
      </w:r>
      <w:r w:rsidRPr="00830BCE">
        <w:t>The Project Manager will also inform the participants of any agreement(s) reached by stakeholders during the APR/PIR preparation, on how to resolve operational issues</w:t>
      </w:r>
      <w:r w:rsidR="00ED03FB" w:rsidRPr="00830BCE">
        <w:t xml:space="preserve">.  </w:t>
      </w:r>
      <w:r w:rsidRPr="00830BCE">
        <w:t>Separate reviews of each project output may also be conducted, as necessary</w:t>
      </w:r>
      <w:r w:rsidR="00ED03FB" w:rsidRPr="00830BCE">
        <w:t xml:space="preserve">.  </w:t>
      </w:r>
      <w:r w:rsidRPr="00830BCE">
        <w:t xml:space="preserve">Details regarding the requirements and conduct of the APR and </w:t>
      </w:r>
      <w:r w:rsidR="00FB6D30" w:rsidRPr="00830BCE">
        <w:t>Project Board</w:t>
      </w:r>
      <w:r w:rsidRPr="00830BCE">
        <w:t xml:space="preserve"> meetings are contained with the M&amp;E Information Kit available through </w:t>
      </w:r>
      <w:r w:rsidR="00FB6D30" w:rsidRPr="00830BCE">
        <w:t>UNDP/GEF</w:t>
      </w:r>
      <w:r w:rsidRPr="00830BCE">
        <w:t>.</w:t>
      </w:r>
    </w:p>
    <w:p w14:paraId="11DFBA9E" w14:textId="77777777" w:rsidR="00BC5793"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rPr>
          <w:bCs/>
          <w:szCs w:val="22"/>
        </w:rPr>
        <w:t xml:space="preserve">The combined </w:t>
      </w:r>
      <w:r w:rsidRPr="00830BCE">
        <w:rPr>
          <w:bCs/>
          <w:szCs w:val="22"/>
          <w:u w:val="single"/>
        </w:rPr>
        <w:t>Annual Project Report (APR) and Project Implementation Review (PIR)</w:t>
      </w:r>
      <w:r w:rsidR="00E52E66" w:rsidRPr="00830BCE">
        <w:rPr>
          <w:bCs/>
          <w:szCs w:val="22"/>
          <w:u w:val="single"/>
        </w:rPr>
        <w:t xml:space="preserve"> </w:t>
      </w:r>
      <w:r w:rsidRPr="00830BCE">
        <w:t>is a UNDP requirement and part of UNDP’s Country Office central oversight, monitoring and project management</w:t>
      </w:r>
      <w:r w:rsidR="00ED03FB" w:rsidRPr="00830BCE">
        <w:t xml:space="preserve">.  </w:t>
      </w:r>
      <w:r w:rsidRPr="00830BCE">
        <w:t>As a self-assessment report by project management to the Country Office, the APR/PIR is a key input to the year-end Project Board meetings</w:t>
      </w:r>
      <w:r w:rsidR="00ED03FB" w:rsidRPr="00830BCE">
        <w:t xml:space="preserve">.  </w:t>
      </w:r>
      <w:r w:rsidRPr="00830BCE">
        <w:t>The PIR is an annual monitoring process mandated by the GEF</w:t>
      </w:r>
      <w:r w:rsidR="00ED03FB" w:rsidRPr="00830BCE">
        <w:t xml:space="preserve">.  </w:t>
      </w:r>
      <w:r w:rsidRPr="00830BCE">
        <w:t>It has become an essential management and monitoring tool for project managers and offers the main vehicle for extracting lessons from on-going projects</w:t>
      </w:r>
      <w:r w:rsidR="00ED03FB" w:rsidRPr="00830BCE">
        <w:t xml:space="preserve">.  </w:t>
      </w:r>
      <w:r w:rsidRPr="00830BCE">
        <w:t>These two reporting requirements are very similar in input, purpose and timing that they have now been amalgamated into a single APR/PIR Report.</w:t>
      </w:r>
    </w:p>
    <w:p w14:paraId="11DFBA9F" w14:textId="77777777" w:rsidR="00BC5793"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An APR/PIR is to be prepared on an annual basis by June, but well in advance (at least one month) in order to be considered at the </w:t>
      </w:r>
      <w:r w:rsidR="00FB6D30" w:rsidRPr="00830BCE">
        <w:t>Project Board</w:t>
      </w:r>
      <w:r w:rsidRPr="00830BCE">
        <w:t xml:space="preserve"> meeting</w:t>
      </w:r>
      <w:r w:rsidR="00ED03FB" w:rsidRPr="00830BCE">
        <w:t xml:space="preserve">.  </w:t>
      </w:r>
      <w:r w:rsidRPr="00830BCE">
        <w:t>The purpose of the APR/PIR is to reflect progress achieved in meeting the project’s Annual Work Plan and assess performance of the project in contributing to intended outcomes through outputs and partnership work</w:t>
      </w:r>
      <w:r w:rsidR="00ED03FB" w:rsidRPr="00830BCE">
        <w:t xml:space="preserve">.  </w:t>
      </w:r>
      <w:r w:rsidRPr="00830BCE">
        <w:t xml:space="preserve">The APR/PIR is discussed by the </w:t>
      </w:r>
      <w:r w:rsidR="00FB6D30" w:rsidRPr="00830BCE">
        <w:t>Project Board</w:t>
      </w:r>
      <w:r w:rsidRPr="00830BCE">
        <w:t>, so that the resultant report represents a document that has been agreed upon by all of the key stakeholders.</w:t>
      </w:r>
    </w:p>
    <w:p w14:paraId="11DFBAA0" w14:textId="77777777" w:rsidR="00CD5406" w:rsidRPr="00830BCE" w:rsidRDefault="00CD5406"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A standard format/template for the APR/PIR is provided by </w:t>
      </w:r>
      <w:r w:rsidR="00FB6D30" w:rsidRPr="00830BCE">
        <w:t>UNDP/GEF</w:t>
      </w:r>
      <w:r w:rsidR="00ED03FB" w:rsidRPr="00830BCE">
        <w:t xml:space="preserve">.  </w:t>
      </w:r>
      <w:r w:rsidRPr="00830BCE">
        <w:t xml:space="preserve">This includes the following: </w:t>
      </w:r>
    </w:p>
    <w:p w14:paraId="11DFBAA1" w14:textId="77777777" w:rsidR="00CD5406"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 xml:space="preserve">Progress made toward project objective and project outcomes - each with indicators, baseline data and end-of-project targets (cumulative)  </w:t>
      </w:r>
    </w:p>
    <w:p w14:paraId="11DFBAA2" w14:textId="77777777" w:rsidR="00ED03FB"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Project outputs delivered per project outcome (annual)</w:t>
      </w:r>
      <w:r w:rsidR="00ED03FB" w:rsidRPr="00830BCE">
        <w:rPr>
          <w:rFonts w:ascii="Times New Roman" w:hAnsi="Times New Roman" w:cs="Times New Roman"/>
          <w:sz w:val="22"/>
          <w:szCs w:val="22"/>
        </w:rPr>
        <w:t>.</w:t>
      </w:r>
    </w:p>
    <w:p w14:paraId="11DFBAA3" w14:textId="77777777" w:rsidR="00CD5406"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Lesson learned/good practice.</w:t>
      </w:r>
    </w:p>
    <w:p w14:paraId="11DFBAA4" w14:textId="77777777" w:rsidR="00CD5406"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AWP and other expenditure reports</w:t>
      </w:r>
    </w:p>
    <w:p w14:paraId="11DFBAA5" w14:textId="77777777" w:rsidR="00CD5406"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Risk and adaptive management</w:t>
      </w:r>
    </w:p>
    <w:p w14:paraId="11DFBAA6" w14:textId="77777777" w:rsidR="00CD5406" w:rsidRPr="00830BCE" w:rsidRDefault="00CD5406" w:rsidP="00DC7542">
      <w:pPr>
        <w:pStyle w:val="NormalWeb"/>
        <w:numPr>
          <w:ilvl w:val="0"/>
          <w:numId w:val="4"/>
        </w:numPr>
        <w:spacing w:before="0" w:beforeAutospacing="0" w:after="0" w:afterAutospacing="0"/>
        <w:jc w:val="both"/>
        <w:rPr>
          <w:rFonts w:ascii="Times New Roman" w:hAnsi="Times New Roman" w:cs="Times New Roman"/>
          <w:sz w:val="22"/>
          <w:szCs w:val="22"/>
        </w:rPr>
      </w:pPr>
      <w:r w:rsidRPr="00830BCE">
        <w:rPr>
          <w:rFonts w:ascii="Times New Roman" w:hAnsi="Times New Roman" w:cs="Times New Roman"/>
          <w:sz w:val="22"/>
          <w:szCs w:val="22"/>
        </w:rPr>
        <w:t>ATLAS QPR</w:t>
      </w:r>
    </w:p>
    <w:p w14:paraId="11DFBAA7" w14:textId="77777777" w:rsidR="00ED03FB" w:rsidRPr="00830BCE" w:rsidRDefault="00CD5406" w:rsidP="00DC7542">
      <w:pPr>
        <w:pStyle w:val="NormalWeb"/>
        <w:numPr>
          <w:ilvl w:val="0"/>
          <w:numId w:val="4"/>
        </w:numPr>
        <w:spacing w:before="0" w:beforeAutospacing="0" w:after="120" w:afterAutospacing="0"/>
        <w:jc w:val="both"/>
        <w:rPr>
          <w:rFonts w:ascii="Times New Roman" w:hAnsi="Times New Roman" w:cs="Times New Roman"/>
          <w:sz w:val="22"/>
          <w:szCs w:val="22"/>
        </w:rPr>
      </w:pPr>
      <w:r w:rsidRPr="00830BCE">
        <w:rPr>
          <w:rFonts w:ascii="Times New Roman" w:hAnsi="Times New Roman" w:cs="Times New Roman"/>
          <w:sz w:val="22"/>
          <w:szCs w:val="22"/>
        </w:rPr>
        <w:t>Portfolio level indicators (</w:t>
      </w:r>
      <w:r w:rsidR="00EB66FD" w:rsidRPr="00830BCE">
        <w:rPr>
          <w:rFonts w:ascii="Times New Roman" w:hAnsi="Times New Roman" w:cs="Times New Roman"/>
          <w:sz w:val="22"/>
          <w:szCs w:val="22"/>
        </w:rPr>
        <w:t xml:space="preserve">i.e., </w:t>
      </w:r>
      <w:r w:rsidRPr="00830BCE">
        <w:rPr>
          <w:rFonts w:ascii="Times New Roman" w:hAnsi="Times New Roman" w:cs="Times New Roman"/>
          <w:sz w:val="22"/>
          <w:szCs w:val="22"/>
        </w:rPr>
        <w:t>GEF focal area tracking tools) are used by most focal areas on an annual basis as well</w:t>
      </w:r>
      <w:r w:rsidR="00ED03FB" w:rsidRPr="00830BCE">
        <w:rPr>
          <w:rFonts w:ascii="Times New Roman" w:hAnsi="Times New Roman" w:cs="Times New Roman"/>
          <w:sz w:val="22"/>
          <w:szCs w:val="22"/>
        </w:rPr>
        <w:t>.</w:t>
      </w:r>
    </w:p>
    <w:p w14:paraId="11DFBAA8" w14:textId="77777777" w:rsidR="00BC5793" w:rsidRPr="00830BCE" w:rsidRDefault="00A87412" w:rsidP="00DC7542">
      <w:pPr>
        <w:widowControl w:val="0"/>
        <w:numPr>
          <w:ilvl w:val="0"/>
          <w:numId w:val="5"/>
        </w:numPr>
        <w:tabs>
          <w:tab w:val="clear" w:pos="360"/>
          <w:tab w:val="num" w:pos="540"/>
        </w:tabs>
        <w:autoSpaceDE w:val="0"/>
        <w:autoSpaceDN w:val="0"/>
        <w:adjustRightInd w:val="0"/>
        <w:spacing w:after="120"/>
        <w:ind w:left="0" w:firstLine="0"/>
        <w:jc w:val="both"/>
      </w:pPr>
      <w:r w:rsidRPr="00830BCE">
        <w:t>UNDP will analyze the individual APR/PIRs by focal area, theme and region for common issues/results and lessons</w:t>
      </w:r>
      <w:r w:rsidR="00ED03FB" w:rsidRPr="00830BCE">
        <w:t xml:space="preserve">.  </w:t>
      </w:r>
      <w:r w:rsidRPr="00830BCE">
        <w:t>The APR/PIRs are also valuable for the independent evaluators who can utilize them to identify any changes in the project’s structure, indicators, work plan, among others, and view a past history of delivery and assessment.</w:t>
      </w:r>
    </w:p>
    <w:p w14:paraId="11DFBAA9" w14:textId="77777777" w:rsidR="00BC5793" w:rsidRPr="00830BCE" w:rsidRDefault="00BC5793" w:rsidP="00DC7542">
      <w:pPr>
        <w:widowControl w:val="0"/>
        <w:numPr>
          <w:ilvl w:val="0"/>
          <w:numId w:val="5"/>
        </w:numPr>
        <w:tabs>
          <w:tab w:val="clear" w:pos="360"/>
          <w:tab w:val="num" w:pos="540"/>
        </w:tabs>
        <w:autoSpaceDE w:val="0"/>
        <w:autoSpaceDN w:val="0"/>
        <w:adjustRightInd w:val="0"/>
        <w:spacing w:after="120"/>
        <w:ind w:left="0" w:firstLine="0"/>
        <w:jc w:val="both"/>
      </w:pPr>
      <w:r w:rsidRPr="00830BCE">
        <w:rPr>
          <w:u w:val="single"/>
        </w:rPr>
        <w:t>D</w:t>
      </w:r>
      <w:r w:rsidR="000F527F" w:rsidRPr="00830BCE">
        <w:rPr>
          <w:u w:val="single"/>
        </w:rPr>
        <w:t xml:space="preserve">ay-to-day monitoring of implementation progress </w:t>
      </w:r>
      <w:r w:rsidR="000F527F" w:rsidRPr="00830BCE">
        <w:t>will be the responsibility of the Project Manager based on the project’s Annual Work Plan and its indicators</w:t>
      </w:r>
      <w:r w:rsidR="00ED03FB" w:rsidRPr="00830BCE">
        <w:t xml:space="preserve">.  </w:t>
      </w:r>
      <w:r w:rsidR="000F527F" w:rsidRPr="00830BCE">
        <w:t xml:space="preserve">The Project Manager will inform the </w:t>
      </w:r>
      <w:r w:rsidR="00C41B25">
        <w:t>UNDP MCO</w:t>
      </w:r>
      <w:r w:rsidR="000F527F" w:rsidRPr="00830BCE">
        <w:t xml:space="preserve"> of any delays or difficulties faced during implementation so that the appropriate support or corrective measures can be adopted in a timely and remedial fashion</w:t>
      </w:r>
      <w:r w:rsidR="00000C84" w:rsidRPr="00830BCE">
        <w:t>.</w:t>
      </w:r>
    </w:p>
    <w:p w14:paraId="11DFBAAA" w14:textId="77777777" w:rsidR="00BC5793"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Project Manager will fine-tune outcome and performance indicators in consultation with the full project team at the </w:t>
      </w:r>
      <w:r w:rsidR="00DE060D">
        <w:t>inception workshop</w:t>
      </w:r>
      <w:r w:rsidRPr="00830BCE">
        <w:t xml:space="preserve">, with support from </w:t>
      </w:r>
      <w:r w:rsidR="00C41B25">
        <w:t>UNDP MCO</w:t>
      </w:r>
      <w:r w:rsidRPr="00830BCE">
        <w:t xml:space="preserve"> and assisted by the </w:t>
      </w:r>
      <w:r w:rsidR="00FB6D30" w:rsidRPr="00830BCE">
        <w:t>UNDP/GEF</w:t>
      </w:r>
      <w:r w:rsidR="00ED03FB" w:rsidRPr="00830BCE">
        <w:t xml:space="preserve">.  </w:t>
      </w:r>
      <w:r w:rsidRPr="00830BCE">
        <w:t xml:space="preserve">Specific targets for the first year implementation performance indicators, together with their means of verification, will be developed at the </w:t>
      </w:r>
      <w:r w:rsidR="00DE060D">
        <w:t>inception workshop</w:t>
      </w:r>
      <w:r w:rsidR="00ED03FB" w:rsidRPr="00830BCE">
        <w:t xml:space="preserve">.  </w:t>
      </w:r>
      <w:r w:rsidRPr="00830BCE">
        <w:t xml:space="preserve">These will be used to assess whether </w:t>
      </w:r>
      <w:r w:rsidRPr="00830BCE">
        <w:lastRenderedPageBreak/>
        <w:t>implementation is proceeding at the intended pace and in the right direction and will form part of the Annual Work Plan</w:t>
      </w:r>
      <w:r w:rsidR="00ED03FB" w:rsidRPr="00830BCE">
        <w:t xml:space="preserve">.  </w:t>
      </w:r>
      <w:r w:rsidRPr="00830BCE">
        <w:t xml:space="preserve">Targets and indicators for subsequent years would be defined annually as part of the internal evaluation and planning processes undertaken by the Project Team, and agreed with the Executing </w:t>
      </w:r>
      <w:r w:rsidR="00C24728" w:rsidRPr="00830BCE">
        <w:t>Agency (MNRE),</w:t>
      </w:r>
      <w:r w:rsidR="00820FB9" w:rsidRPr="00830BCE">
        <w:t xml:space="preserve"> among</w:t>
      </w:r>
      <w:r w:rsidRPr="00830BCE">
        <w:t xml:space="preserve"> other key project partners sitting on the </w:t>
      </w:r>
      <w:r w:rsidR="00FB6D30" w:rsidRPr="00830BCE">
        <w:t>Project Board</w:t>
      </w:r>
      <w:r w:rsidR="00000C84" w:rsidRPr="00830BCE">
        <w:t>.</w:t>
      </w:r>
    </w:p>
    <w:p w14:paraId="11DFBAAB" w14:textId="77777777" w:rsidR="00CA672C"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rPr>
          <w:u w:val="single"/>
        </w:rPr>
        <w:t>Periodic monitoring of implementation progress</w:t>
      </w:r>
      <w:r w:rsidRPr="00830BCE">
        <w:t xml:space="preserve"> will be undertaken by the </w:t>
      </w:r>
      <w:r w:rsidR="00C41B25">
        <w:t>UNDP MCO</w:t>
      </w:r>
      <w:r w:rsidRPr="00830BCE">
        <w:t xml:space="preserve"> through the provision of quarterly reports from the Project Manager</w:t>
      </w:r>
      <w:r w:rsidR="00ED03FB" w:rsidRPr="00830BCE">
        <w:t xml:space="preserve">.  </w:t>
      </w:r>
      <w:r w:rsidRPr="00830BCE">
        <w:t xml:space="preserve">Furthermore, specific meetings may be scheduled between the PMU, the </w:t>
      </w:r>
      <w:r w:rsidR="00C41B25">
        <w:t>UNDP MCO</w:t>
      </w:r>
      <w:r w:rsidRPr="00830BCE">
        <w:t xml:space="preserve"> and other pertinent stakeholders as deemed appropriate and relevant (particularly the </w:t>
      </w:r>
      <w:r w:rsidR="00FB6D30" w:rsidRPr="00830BCE">
        <w:t>Project Board</w:t>
      </w:r>
      <w:r w:rsidRPr="00830BCE">
        <w:t xml:space="preserve"> members)</w:t>
      </w:r>
      <w:r w:rsidR="00ED03FB" w:rsidRPr="00830BCE">
        <w:t xml:space="preserve">.  </w:t>
      </w:r>
      <w:r w:rsidRPr="00830BCE">
        <w:t>Such meetings will allow parties to take stock and to troubleshoot any problems pertaining to the project in a timely fashion to ensure smooth implementation of project activities</w:t>
      </w:r>
      <w:r w:rsidR="00000C84" w:rsidRPr="00830BCE">
        <w:t>.</w:t>
      </w:r>
    </w:p>
    <w:p w14:paraId="11DFBAAC" w14:textId="77777777" w:rsidR="00BC5793" w:rsidRPr="00830BCE" w:rsidRDefault="00F014F4" w:rsidP="00DC7542">
      <w:pPr>
        <w:widowControl w:val="0"/>
        <w:numPr>
          <w:ilvl w:val="0"/>
          <w:numId w:val="5"/>
        </w:numPr>
        <w:tabs>
          <w:tab w:val="clear" w:pos="360"/>
          <w:tab w:val="num" w:pos="540"/>
        </w:tabs>
        <w:autoSpaceDE w:val="0"/>
        <w:autoSpaceDN w:val="0"/>
        <w:adjustRightInd w:val="0"/>
        <w:spacing w:after="120"/>
        <w:ind w:left="0" w:firstLine="0"/>
        <w:jc w:val="both"/>
      </w:pPr>
      <w:r w:rsidRPr="00830BCE">
        <w:t>An independent final evaluation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w:t>
      </w:r>
      <w:r w:rsidR="00ED03FB" w:rsidRPr="00830BCE">
        <w:t xml:space="preserve">.  </w:t>
      </w:r>
      <w:r w:rsidRPr="00830BCE">
        <w:t>Findings of this evaluation will be incorporated as lessons learned, and recommendations for improvement addressed to ensure the institutional sustainability of project outputs, particular for the replication of project activities</w:t>
      </w:r>
      <w:r w:rsidR="00ED03FB" w:rsidRPr="00830BCE">
        <w:t xml:space="preserve">.  </w:t>
      </w:r>
      <w:r w:rsidRPr="00830BCE">
        <w:t>The final evaluation will also look at project outcomes and their sustainability</w:t>
      </w:r>
      <w:r w:rsidR="00ED03FB" w:rsidRPr="00830BCE">
        <w:t xml:space="preserve">.  </w:t>
      </w:r>
      <w:r w:rsidRPr="00830BCE">
        <w:t>The final evaluation should also provide recommendations for follow-up activities, as appropriate</w:t>
      </w:r>
      <w:r w:rsidR="00ED03FB" w:rsidRPr="00830BCE">
        <w:t xml:space="preserve">.  </w:t>
      </w:r>
      <w:r w:rsidRPr="00830BCE">
        <w:t xml:space="preserve">The terms of reference for the final evaluation will be prepared by the </w:t>
      </w:r>
      <w:r w:rsidR="00C41B25">
        <w:t>UNDP MCO</w:t>
      </w:r>
      <w:r w:rsidRPr="00830BCE">
        <w:t xml:space="preserve"> based on guidance from the </w:t>
      </w:r>
      <w:r w:rsidR="00FB6D30" w:rsidRPr="00830BCE">
        <w:t>UNDP/GEF</w:t>
      </w:r>
      <w:r w:rsidRPr="00830BCE">
        <w:t xml:space="preserve"> Regional Coordinating Unit, in consultation with the MNRE.</w:t>
      </w:r>
    </w:p>
    <w:p w14:paraId="11DFBAAD" w14:textId="77777777" w:rsidR="00BC5793" w:rsidRPr="00830BCE" w:rsidRDefault="00F014F4"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During the last three months of the project, the PMU will prepare the </w:t>
      </w:r>
      <w:r w:rsidRPr="00830BCE">
        <w:rPr>
          <w:u w:val="single"/>
        </w:rPr>
        <w:t>Project Terminal Report</w:t>
      </w:r>
      <w:r w:rsidR="00ED03FB" w:rsidRPr="00830BCE">
        <w:t xml:space="preserve">.  </w:t>
      </w:r>
      <w:r w:rsidRPr="00830BCE">
        <w:t>This comprehensive report will summarize all activities, achievements and outputs of the project, lessons learned,</w:t>
      </w:r>
      <w:r w:rsidR="00ED5DAA" w:rsidRPr="00830BCE">
        <w:t xml:space="preserve"> </w:t>
      </w:r>
      <w:r w:rsidRPr="00830BCE">
        <w:t>the extent to which objectives have been met, structures and mechanisms implemented, capacities developed, among others</w:t>
      </w:r>
      <w:r w:rsidR="00ED03FB" w:rsidRPr="00830BCE">
        <w:t xml:space="preserve">.  </w:t>
      </w:r>
      <w:r w:rsidRPr="00830BCE">
        <w:t>Together with the independent final evaluation, the project terminal report is one of two definitive statements of the project’s activities during its lifetime</w:t>
      </w:r>
      <w:r w:rsidR="00ED03FB" w:rsidRPr="00830BCE">
        <w:t xml:space="preserve">.  </w:t>
      </w:r>
      <w:r w:rsidRPr="00830BCE">
        <w:t xml:space="preserve">The project terminal report will also recommend further steps, if necessary, in order to ensure sustainability and </w:t>
      </w:r>
      <w:proofErr w:type="spellStart"/>
      <w:r w:rsidRPr="00830BCE">
        <w:t>replicability</w:t>
      </w:r>
      <w:proofErr w:type="spellEnd"/>
      <w:r w:rsidRPr="00830BCE">
        <w:t xml:space="preserve"> of the project outcomes and outputs.</w:t>
      </w:r>
    </w:p>
    <w:p w14:paraId="11DFBAAE" w14:textId="77777777" w:rsidR="00BC5793"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Pr="00830BCE">
        <w:rPr>
          <w:u w:val="single"/>
        </w:rPr>
        <w:t>terminal review</w:t>
      </w:r>
      <w:r w:rsidRPr="00830BCE">
        <w:t xml:space="preserve"> meeting is held by the </w:t>
      </w:r>
      <w:r w:rsidR="00FB6D30" w:rsidRPr="00830BCE">
        <w:t>Project Board</w:t>
      </w:r>
      <w:r w:rsidRPr="00830BCE">
        <w:t>, with invitation to other relevant Government and municipal stakeholders as necessary, in the last month of project operations</w:t>
      </w:r>
      <w:r w:rsidR="00ED03FB" w:rsidRPr="00830BCE">
        <w:t xml:space="preserve">.  </w:t>
      </w:r>
      <w:r w:rsidRPr="00830BCE">
        <w:t xml:space="preserve">The Project Manager is responsible for preparing the terminal review report and submitting it to </w:t>
      </w:r>
      <w:r w:rsidR="00C41B25">
        <w:t>UNDP MCO</w:t>
      </w:r>
      <w:r w:rsidRPr="00830BCE">
        <w:t xml:space="preserve">, the </w:t>
      </w:r>
      <w:r w:rsidR="00FB6D30" w:rsidRPr="00830BCE">
        <w:t>UNDP/GEF</w:t>
      </w:r>
      <w:r w:rsidRPr="00830BCE">
        <w:t xml:space="preserve"> Regional Coordinating Unit, and all participants of the terminal review meeting</w:t>
      </w:r>
      <w:r w:rsidR="00ED03FB" w:rsidRPr="00830BCE">
        <w:t xml:space="preserve">.  </w:t>
      </w:r>
      <w:r w:rsidRPr="00830BCE">
        <w:t>The terminal review report will be drafted at least one month in advance of the terminal review meeting, in order to allow for timely review and to serve as the basis for discussion</w:t>
      </w:r>
      <w:r w:rsidR="00ED03FB" w:rsidRPr="00830BCE">
        <w:t xml:space="preserve">.  </w:t>
      </w:r>
      <w:r w:rsidRPr="00830BCE">
        <w:t>The terminal review report considers the implementation of the project as a whole, paying particular attention to whether the project has achieved its stated objectives and contributed to the broader environmental objective</w:t>
      </w:r>
      <w:r w:rsidR="00ED03FB" w:rsidRPr="00830BCE">
        <w:t xml:space="preserve">.  </w:t>
      </w:r>
      <w:r w:rsidRPr="00830BCE">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ED03FB" w:rsidRPr="00830BCE">
        <w:t xml:space="preserve">.  </w:t>
      </w:r>
      <w:r w:rsidRPr="00830BCE">
        <w:t>The terminal review meeting should refer to the independent final evaluation report, conclusions and recommendations as appropriate</w:t>
      </w:r>
      <w:r w:rsidR="00000C84" w:rsidRPr="00830BCE">
        <w:t>.</w:t>
      </w:r>
    </w:p>
    <w:p w14:paraId="11DFBAAF" w14:textId="77777777" w:rsidR="00CA672C"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C41B25">
        <w:t>UNDP MCO</w:t>
      </w:r>
      <w:r w:rsidRPr="00830BCE">
        <w:t xml:space="preserve">, in consultation with the </w:t>
      </w:r>
      <w:r w:rsidR="00FB6D30" w:rsidRPr="00830BCE">
        <w:t>UNDP/GEF</w:t>
      </w:r>
      <w:r w:rsidRPr="00830BCE">
        <w:t xml:space="preserve"> Regional Coordinator and members of the </w:t>
      </w:r>
      <w:r w:rsidR="00FB6D30" w:rsidRPr="00830BCE">
        <w:t>Project Board</w:t>
      </w:r>
      <w:r w:rsidRPr="00830BCE">
        <w:t>, has the authority to suspend disbursement if project performance benchmarks are not met as per delivery rates, and qualitative assessments of achievements of outputs</w:t>
      </w:r>
      <w:r w:rsidR="00000C84" w:rsidRPr="00830BCE">
        <w:t>.</w:t>
      </w:r>
    </w:p>
    <w:p w14:paraId="11DFBAB0" w14:textId="77777777" w:rsidR="00A87412" w:rsidRPr="00830BCE" w:rsidRDefault="00A87412" w:rsidP="00DC7542">
      <w:pPr>
        <w:tabs>
          <w:tab w:val="left" w:pos="709"/>
          <w:tab w:val="left" w:pos="851"/>
        </w:tabs>
        <w:spacing w:after="120"/>
        <w:jc w:val="both"/>
        <w:rPr>
          <w:b/>
        </w:rPr>
      </w:pPr>
      <w:r w:rsidRPr="00830BCE">
        <w:rPr>
          <w:b/>
        </w:rPr>
        <w:t>Audit:</w:t>
      </w:r>
    </w:p>
    <w:p w14:paraId="11DFBAB1" w14:textId="77777777" w:rsidR="00BC5793" w:rsidRPr="00830BCE" w:rsidRDefault="000F527F"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Project Manager will provide the UNDP Resident Representative with certified periodic financial statements and an annual audit of the financial </w:t>
      </w:r>
      <w:r w:rsidR="001113D9" w:rsidRPr="00830BCE">
        <w:t>statements relating</w:t>
      </w:r>
      <w:r w:rsidRPr="00830BCE">
        <w:t xml:space="preserve"> to the status of UNDP (including GEF) funds according to the established procedures set out in UNDP’s Programming and Finance manuals</w:t>
      </w:r>
      <w:r w:rsidR="00ED03FB" w:rsidRPr="00830BCE">
        <w:t xml:space="preserve">.  </w:t>
      </w:r>
      <w:r w:rsidR="00051299" w:rsidRPr="00830BCE">
        <w:t xml:space="preserve">The audit on project will be conducted according to UNDP financial regulations and </w:t>
      </w:r>
      <w:r w:rsidR="00051299" w:rsidRPr="00830BCE">
        <w:lastRenderedPageBreak/>
        <w:t>rules and applicable audit policies</w:t>
      </w:r>
      <w:r w:rsidR="00ED03FB" w:rsidRPr="00830BCE">
        <w:t xml:space="preserve">.  </w:t>
      </w:r>
      <w:r w:rsidRPr="00830BCE">
        <w:t xml:space="preserve">The audit will be conducted by the legally recognized auditor of UNDP </w:t>
      </w:r>
      <w:r w:rsidR="00206C5E" w:rsidRPr="00830BCE">
        <w:t>Samoa</w:t>
      </w:r>
      <w:r w:rsidR="00000C84" w:rsidRPr="00830BCE">
        <w:t>.</w:t>
      </w:r>
    </w:p>
    <w:p w14:paraId="11DFBAB2" w14:textId="77777777" w:rsidR="00BC5793" w:rsidRPr="00830BCE" w:rsidRDefault="00035364" w:rsidP="00DC7542">
      <w:pPr>
        <w:widowControl w:val="0"/>
        <w:numPr>
          <w:ilvl w:val="0"/>
          <w:numId w:val="5"/>
        </w:numPr>
        <w:tabs>
          <w:tab w:val="clear" w:pos="360"/>
          <w:tab w:val="num" w:pos="540"/>
        </w:tabs>
        <w:autoSpaceDE w:val="0"/>
        <w:autoSpaceDN w:val="0"/>
        <w:adjustRightInd w:val="0"/>
        <w:spacing w:after="120"/>
        <w:ind w:left="0" w:firstLine="0"/>
        <w:jc w:val="both"/>
      </w:pPr>
      <w:r w:rsidRPr="00830BCE">
        <w:rPr>
          <w:u w:val="single"/>
        </w:rPr>
        <w:t xml:space="preserve">Learning and </w:t>
      </w:r>
      <w:r w:rsidRPr="00830BCE">
        <w:t>knowledge sharing will be enhanced through the dissemination of project results within and beyond the project intervention zone through existing information sharing networks and forums</w:t>
      </w:r>
      <w:r w:rsidR="00ED03FB" w:rsidRPr="00830BCE">
        <w:t xml:space="preserve">.  </w:t>
      </w:r>
      <w:r w:rsidRPr="00830BCE">
        <w:t>The project will identify and participate, as relevant and appropriate, in scientific, policy-based and/or any other networks, which may be of benefit to project implementation though lessons learned</w:t>
      </w:r>
      <w:r w:rsidR="00ED03FB" w:rsidRPr="00830BCE">
        <w:t xml:space="preserve">.  </w:t>
      </w:r>
      <w:r w:rsidRPr="00830BCE">
        <w:t>The project will identify, analyze, and share lessons learned that might be beneficial in the design and implementation of similar future projects</w:t>
      </w:r>
      <w:r w:rsidR="00ED03FB" w:rsidRPr="00830BCE">
        <w:t xml:space="preserve">.  </w:t>
      </w:r>
      <w:r w:rsidRPr="00830BCE">
        <w:t>Finally, there will be a two-way flow of information between this project and other projects of a similar focus.</w:t>
      </w:r>
    </w:p>
    <w:p w14:paraId="11DFBAB3" w14:textId="77777777" w:rsidR="00573118" w:rsidRPr="00830BCE" w:rsidRDefault="00035364" w:rsidP="00DC7542">
      <w:pPr>
        <w:widowControl w:val="0"/>
        <w:numPr>
          <w:ilvl w:val="0"/>
          <w:numId w:val="5"/>
        </w:numPr>
        <w:tabs>
          <w:tab w:val="clear" w:pos="360"/>
          <w:tab w:val="num" w:pos="540"/>
        </w:tabs>
        <w:autoSpaceDE w:val="0"/>
        <w:autoSpaceDN w:val="0"/>
        <w:adjustRightInd w:val="0"/>
        <w:spacing w:after="120"/>
        <w:ind w:left="0" w:firstLine="0"/>
        <w:jc w:val="both"/>
      </w:pPr>
      <w:r w:rsidRPr="00830BCE">
        <w:rPr>
          <w:u w:val="single"/>
        </w:rPr>
        <w:t xml:space="preserve">Communications and visibility requirements: </w:t>
      </w:r>
      <w:r w:rsidRPr="00830BCE">
        <w:t>Full compliance is required with UNDP’s Branding Guidelines</w:t>
      </w:r>
      <w:r w:rsidR="00ED03FB" w:rsidRPr="00830BCE">
        <w:t xml:space="preserve">.  </w:t>
      </w:r>
      <w:r w:rsidRPr="00830BCE">
        <w:t>These can be accessed at http://intra.undp.org/coa/branding.shtml, and specific guidelines on UNDP logo use can be accessed at:</w:t>
      </w:r>
      <w:r w:rsidR="00547ED7" w:rsidRPr="00830BCE">
        <w:t xml:space="preserve"> </w:t>
      </w:r>
      <w:hyperlink r:id="rId15" w:history="1">
        <w:r w:rsidRPr="00830BCE">
          <w:rPr>
            <w:rStyle w:val="Hyperlink"/>
            <w:color w:val="auto"/>
          </w:rPr>
          <w:t>http://intra.undp.org/branding/useOfLogo.html</w:t>
        </w:r>
      </w:hyperlink>
      <w:r w:rsidR="00ED03FB" w:rsidRPr="00830BCE">
        <w:t xml:space="preserve">.  </w:t>
      </w:r>
      <w:r w:rsidRPr="00830BCE">
        <w:t>Amongst other things, these guidelines describe when and how the UNDP logo needs to be used, as well as how the logos of donors to UNDP projects needs to be used</w:t>
      </w:r>
      <w:r w:rsidR="00ED03FB" w:rsidRPr="00830BCE">
        <w:t xml:space="preserve">.  </w:t>
      </w:r>
      <w:r w:rsidRPr="00830BCE">
        <w:t>For the avoidance of any doubt, when logo use is required, the UNDP logo needs to be used alo</w:t>
      </w:r>
      <w:r w:rsidR="00AE543F" w:rsidRPr="00830BCE">
        <w:t>ngside the GEF and SPREP logos</w:t>
      </w:r>
      <w:r w:rsidR="00ED03FB" w:rsidRPr="00830BCE">
        <w:t xml:space="preserve">.  </w:t>
      </w:r>
      <w:r w:rsidRPr="00830BCE">
        <w:t xml:space="preserve">The GEF logo can be accessed at: </w:t>
      </w:r>
      <w:hyperlink r:id="rId16" w:history="1">
        <w:r w:rsidRPr="00830BCE">
          <w:rPr>
            <w:rStyle w:val="Hyperlink"/>
            <w:color w:val="auto"/>
          </w:rPr>
          <w:t>http://www.thegef.org/gef/GEF_logo</w:t>
        </w:r>
      </w:hyperlink>
      <w:r w:rsidR="00ED03FB" w:rsidRPr="00830BCE">
        <w:t xml:space="preserve">.  </w:t>
      </w:r>
      <w:r w:rsidRPr="00830BCE">
        <w:t xml:space="preserve">The UNDP logo can be accessed at: </w:t>
      </w:r>
      <w:hyperlink r:id="rId17" w:history="1">
        <w:r w:rsidRPr="00830BCE">
          <w:rPr>
            <w:rStyle w:val="Hyperlink"/>
            <w:color w:val="auto"/>
          </w:rPr>
          <w:t>http://intra.undp.org/coa/branding.shtml</w:t>
        </w:r>
      </w:hyperlink>
      <w:r w:rsidRPr="00830BCE">
        <w:t>.</w:t>
      </w:r>
    </w:p>
    <w:p w14:paraId="11DFBAB4" w14:textId="77777777" w:rsidR="00BC19C9" w:rsidRPr="00830BCE" w:rsidRDefault="00035364" w:rsidP="00DC7542">
      <w:pPr>
        <w:widowControl w:val="0"/>
        <w:numPr>
          <w:ilvl w:val="0"/>
          <w:numId w:val="5"/>
        </w:numPr>
        <w:tabs>
          <w:tab w:val="clear" w:pos="360"/>
          <w:tab w:val="num" w:pos="540"/>
        </w:tabs>
        <w:autoSpaceDE w:val="0"/>
        <w:autoSpaceDN w:val="0"/>
        <w:adjustRightInd w:val="0"/>
        <w:spacing w:after="120"/>
        <w:ind w:left="0" w:firstLine="0"/>
        <w:jc w:val="both"/>
      </w:pPr>
      <w:r w:rsidRPr="00830BCE">
        <w:t>Full compliance is also required with the GEF’s Communication and Visibility Guidelines (the “GEF Guidelines”)</w:t>
      </w:r>
      <w:r w:rsidR="00ED03FB" w:rsidRPr="00830BCE">
        <w:t xml:space="preserve">.  </w:t>
      </w:r>
      <w:r w:rsidR="00577E05">
        <w:t>T</w:t>
      </w:r>
      <w:r w:rsidR="00577E05" w:rsidRPr="00830BCE">
        <w: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w:t>
      </w:r>
      <w:r w:rsidR="00577E05">
        <w:t xml:space="preserve">.  </w:t>
      </w:r>
      <w:r w:rsidRPr="00830BCE">
        <w:t>The GEF Guidelines can be accessed at:</w:t>
      </w:r>
    </w:p>
    <w:p w14:paraId="11DFBAB5" w14:textId="77777777" w:rsidR="004B6436" w:rsidRPr="00577E05" w:rsidRDefault="00141570" w:rsidP="00DC7542">
      <w:pPr>
        <w:tabs>
          <w:tab w:val="left" w:pos="90"/>
        </w:tabs>
        <w:spacing w:after="120"/>
        <w:jc w:val="both"/>
        <w:rPr>
          <w:rStyle w:val="Hyperlink"/>
          <w:sz w:val="20"/>
          <w:szCs w:val="20"/>
        </w:rPr>
      </w:pPr>
      <w:r>
        <w:rPr>
          <w:sz w:val="20"/>
          <w:szCs w:val="20"/>
        </w:rPr>
        <w:fldChar w:fldCharType="begin"/>
      </w:r>
      <w:r w:rsidR="00577E05">
        <w:rPr>
          <w:sz w:val="20"/>
          <w:szCs w:val="20"/>
        </w:rPr>
        <w:instrText xml:space="preserve"> HYPERLINK "http://www.thegef.org/gef/sites/thegef.org/files/documents/C.40.08_Branding_the_GEF%20final_0.pdf" </w:instrText>
      </w:r>
      <w:r>
        <w:rPr>
          <w:sz w:val="20"/>
          <w:szCs w:val="20"/>
        </w:rPr>
        <w:fldChar w:fldCharType="separate"/>
      </w:r>
      <w:r w:rsidR="00035364" w:rsidRPr="00577E05">
        <w:rPr>
          <w:rStyle w:val="Hyperlink"/>
          <w:sz w:val="20"/>
          <w:szCs w:val="20"/>
        </w:rPr>
        <w:t>http://www.thegef.org/gef/sites/thegef.org/files/documents/C.40.08_Branding_the_GEF%20final_0.pdf</w:t>
      </w:r>
      <w:r w:rsidR="00577E05" w:rsidRPr="00577E05">
        <w:rPr>
          <w:rStyle w:val="Hyperlink"/>
          <w:sz w:val="20"/>
          <w:szCs w:val="20"/>
        </w:rPr>
        <w:t>.</w:t>
      </w:r>
    </w:p>
    <w:p w14:paraId="11DFBAB6" w14:textId="77777777" w:rsidR="00BC19C9" w:rsidRPr="00830BCE" w:rsidRDefault="00141570" w:rsidP="00DC7542">
      <w:pPr>
        <w:jc w:val="both"/>
      </w:pPr>
      <w:r>
        <w:rPr>
          <w:sz w:val="20"/>
          <w:szCs w:val="20"/>
        </w:rPr>
        <w:fldChar w:fldCharType="end"/>
      </w:r>
      <w:r w:rsidR="004B6436" w:rsidRPr="00830BCE">
        <w:br w:type="page"/>
      </w:r>
    </w:p>
    <w:p w14:paraId="11DFBAB7" w14:textId="77777777" w:rsidR="00035364" w:rsidRPr="00830BCE" w:rsidRDefault="00C96F79" w:rsidP="004B6436">
      <w:pPr>
        <w:spacing w:after="120"/>
        <w:rPr>
          <w:b/>
          <w:szCs w:val="22"/>
          <w:u w:val="single"/>
        </w:rPr>
      </w:pPr>
      <w:r w:rsidRPr="00830BCE">
        <w:rPr>
          <w:b/>
          <w:szCs w:val="22"/>
        </w:rPr>
        <w:lastRenderedPageBreak/>
        <w:t xml:space="preserve">Table 4:  </w:t>
      </w:r>
      <w:r w:rsidR="00035364" w:rsidRPr="00830BCE">
        <w:rPr>
          <w:b/>
          <w:szCs w:val="22"/>
        </w:rPr>
        <w:t xml:space="preserve">M&amp; E </w:t>
      </w:r>
      <w:r w:rsidR="008E2925" w:rsidRPr="00830BCE">
        <w:rPr>
          <w:b/>
          <w:szCs w:val="22"/>
        </w:rPr>
        <w:t>W</w:t>
      </w:r>
      <w:r w:rsidR="00035364" w:rsidRPr="00830BCE">
        <w:rPr>
          <w:b/>
          <w:szCs w:val="22"/>
        </w:rPr>
        <w:t>ork</w:t>
      </w:r>
      <w:r w:rsidRPr="00830BCE">
        <w:rPr>
          <w:b/>
          <w:szCs w:val="22"/>
        </w:rPr>
        <w:t xml:space="preserve"> P</w:t>
      </w:r>
      <w:r w:rsidR="00035364" w:rsidRPr="00830BCE">
        <w:rPr>
          <w:b/>
          <w:szCs w:val="22"/>
        </w:rPr>
        <w:t xml:space="preserve">lan and </w:t>
      </w:r>
      <w:r w:rsidR="008E2925" w:rsidRPr="00830BCE">
        <w:rPr>
          <w:b/>
          <w:szCs w:val="22"/>
        </w:rPr>
        <w:t>B</w:t>
      </w:r>
      <w:r w:rsidR="00035364" w:rsidRPr="00830BCE">
        <w:rPr>
          <w:b/>
          <w:szCs w:val="22"/>
        </w:rPr>
        <w:t>udget</w:t>
      </w:r>
    </w:p>
    <w:p w14:paraId="11DFBAB8" w14:textId="77777777" w:rsidR="00035364" w:rsidRPr="00830BCE" w:rsidRDefault="00035364" w:rsidP="000353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both"/>
        <w:rPr>
          <w:sz w:val="16"/>
          <w:szCs w:val="16"/>
        </w:rPr>
      </w:pPr>
    </w:p>
    <w:tbl>
      <w:tblPr>
        <w:tblW w:w="55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2"/>
        <w:gridCol w:w="3421"/>
        <w:gridCol w:w="2419"/>
        <w:gridCol w:w="2890"/>
      </w:tblGrid>
      <w:tr w:rsidR="00187A04" w:rsidRPr="00830BCE" w14:paraId="11DFBABE" w14:textId="77777777" w:rsidTr="00187A04">
        <w:trPr>
          <w:tblHeader/>
          <w:jc w:val="center"/>
        </w:trPr>
        <w:tc>
          <w:tcPr>
            <w:tcW w:w="925" w:type="pct"/>
            <w:shd w:val="clear" w:color="auto" w:fill="808080"/>
            <w:vAlign w:val="center"/>
          </w:tcPr>
          <w:p w14:paraId="11DFBAB9" w14:textId="77777777" w:rsidR="00035364" w:rsidRPr="00830BCE" w:rsidRDefault="00035364" w:rsidP="00187A04">
            <w:pPr>
              <w:rPr>
                <w:b/>
                <w:sz w:val="20"/>
                <w:szCs w:val="20"/>
              </w:rPr>
            </w:pPr>
            <w:r w:rsidRPr="00830BCE">
              <w:rPr>
                <w:b/>
                <w:sz w:val="20"/>
                <w:szCs w:val="20"/>
              </w:rPr>
              <w:t>Type of M&amp;E activity</w:t>
            </w:r>
          </w:p>
        </w:tc>
        <w:tc>
          <w:tcPr>
            <w:tcW w:w="1597" w:type="pct"/>
            <w:shd w:val="clear" w:color="auto" w:fill="808080"/>
            <w:vAlign w:val="center"/>
          </w:tcPr>
          <w:p w14:paraId="11DFBABA" w14:textId="77777777" w:rsidR="00035364" w:rsidRPr="00830BCE" w:rsidRDefault="00035364" w:rsidP="00187A04">
            <w:pPr>
              <w:rPr>
                <w:b/>
                <w:sz w:val="20"/>
                <w:szCs w:val="20"/>
              </w:rPr>
            </w:pPr>
            <w:r w:rsidRPr="00830BCE">
              <w:rPr>
                <w:b/>
                <w:sz w:val="20"/>
                <w:szCs w:val="20"/>
              </w:rPr>
              <w:t>Responsible Parties</w:t>
            </w:r>
          </w:p>
        </w:tc>
        <w:tc>
          <w:tcPr>
            <w:tcW w:w="1129" w:type="pct"/>
            <w:shd w:val="clear" w:color="auto" w:fill="808080"/>
            <w:vAlign w:val="center"/>
          </w:tcPr>
          <w:p w14:paraId="11DFBABB" w14:textId="77777777" w:rsidR="00035364" w:rsidRPr="00830BCE" w:rsidRDefault="00035364" w:rsidP="00187A04">
            <w:pPr>
              <w:rPr>
                <w:b/>
                <w:sz w:val="20"/>
                <w:szCs w:val="20"/>
              </w:rPr>
            </w:pPr>
            <w:r w:rsidRPr="00830BCE">
              <w:rPr>
                <w:b/>
                <w:sz w:val="20"/>
                <w:szCs w:val="20"/>
              </w:rPr>
              <w:t xml:space="preserve">Budget </w:t>
            </w:r>
            <w:r w:rsidR="00ED03FB" w:rsidRPr="00830BCE">
              <w:rPr>
                <w:b/>
                <w:sz w:val="20"/>
                <w:szCs w:val="20"/>
              </w:rPr>
              <w:t>US$</w:t>
            </w:r>
          </w:p>
          <w:p w14:paraId="11DFBABC" w14:textId="77777777" w:rsidR="00035364" w:rsidRPr="00830BCE" w:rsidRDefault="00035364" w:rsidP="00187A04">
            <w:pPr>
              <w:rPr>
                <w:bCs/>
                <w:i/>
                <w:iCs/>
                <w:sz w:val="20"/>
                <w:szCs w:val="20"/>
              </w:rPr>
            </w:pPr>
            <w:r w:rsidRPr="00830BCE">
              <w:rPr>
                <w:bCs/>
                <w:i/>
                <w:iCs/>
                <w:sz w:val="20"/>
                <w:szCs w:val="20"/>
              </w:rPr>
              <w:t>Excluding project team staff time</w:t>
            </w:r>
          </w:p>
        </w:tc>
        <w:tc>
          <w:tcPr>
            <w:tcW w:w="1349" w:type="pct"/>
            <w:shd w:val="clear" w:color="auto" w:fill="808080"/>
            <w:vAlign w:val="center"/>
          </w:tcPr>
          <w:p w14:paraId="11DFBABD" w14:textId="77777777" w:rsidR="00035364" w:rsidRPr="00830BCE" w:rsidRDefault="00035364" w:rsidP="00187A04">
            <w:pPr>
              <w:rPr>
                <w:b/>
                <w:sz w:val="20"/>
                <w:szCs w:val="20"/>
              </w:rPr>
            </w:pPr>
            <w:r w:rsidRPr="00830BCE">
              <w:rPr>
                <w:b/>
                <w:sz w:val="20"/>
                <w:szCs w:val="20"/>
              </w:rPr>
              <w:t>Time frame</w:t>
            </w:r>
          </w:p>
        </w:tc>
      </w:tr>
      <w:tr w:rsidR="00187A04" w:rsidRPr="00830BCE" w14:paraId="11DFBAC5" w14:textId="77777777" w:rsidTr="00187A04">
        <w:trPr>
          <w:jc w:val="center"/>
        </w:trPr>
        <w:tc>
          <w:tcPr>
            <w:tcW w:w="925" w:type="pct"/>
            <w:vAlign w:val="center"/>
          </w:tcPr>
          <w:p w14:paraId="11DFBABF" w14:textId="77777777" w:rsidR="00035364" w:rsidRPr="00830BCE" w:rsidRDefault="00035364" w:rsidP="00187A04">
            <w:pPr>
              <w:rPr>
                <w:sz w:val="20"/>
                <w:szCs w:val="20"/>
              </w:rPr>
            </w:pPr>
            <w:r w:rsidRPr="00830BCE">
              <w:rPr>
                <w:sz w:val="20"/>
                <w:szCs w:val="20"/>
              </w:rPr>
              <w:t>Inception Workshop and Report</w:t>
            </w:r>
          </w:p>
        </w:tc>
        <w:tc>
          <w:tcPr>
            <w:tcW w:w="1597" w:type="pct"/>
            <w:vAlign w:val="center"/>
          </w:tcPr>
          <w:p w14:paraId="11DFBAC0" w14:textId="77777777" w:rsidR="00035364" w:rsidRPr="00830BCE" w:rsidRDefault="00035364" w:rsidP="00187A04">
            <w:pPr>
              <w:numPr>
                <w:ilvl w:val="0"/>
                <w:numId w:val="22"/>
              </w:numPr>
              <w:rPr>
                <w:sz w:val="20"/>
                <w:szCs w:val="20"/>
              </w:rPr>
            </w:pPr>
            <w:r w:rsidRPr="00830BCE">
              <w:rPr>
                <w:sz w:val="20"/>
                <w:szCs w:val="20"/>
              </w:rPr>
              <w:t>Project Manager</w:t>
            </w:r>
          </w:p>
          <w:p w14:paraId="11DFBAC1" w14:textId="77777777" w:rsidR="00486C6C" w:rsidRPr="00830BCE" w:rsidRDefault="00486C6C" w:rsidP="00187A04">
            <w:pPr>
              <w:numPr>
                <w:ilvl w:val="0"/>
                <w:numId w:val="22"/>
              </w:numPr>
              <w:rPr>
                <w:sz w:val="20"/>
                <w:szCs w:val="20"/>
              </w:rPr>
            </w:pPr>
            <w:r w:rsidRPr="00830BCE">
              <w:rPr>
                <w:sz w:val="20"/>
                <w:szCs w:val="20"/>
              </w:rPr>
              <w:t xml:space="preserve">UNDP </w:t>
            </w:r>
            <w:r>
              <w:rPr>
                <w:sz w:val="20"/>
                <w:szCs w:val="20"/>
              </w:rPr>
              <w:t>Multi-Country Office</w:t>
            </w:r>
          </w:p>
          <w:p w14:paraId="11DFBAC2" w14:textId="77777777" w:rsidR="00035364" w:rsidRPr="00830BCE" w:rsidRDefault="00035364" w:rsidP="00187A04">
            <w:pPr>
              <w:numPr>
                <w:ilvl w:val="0"/>
                <w:numId w:val="22"/>
              </w:numPr>
              <w:rPr>
                <w:sz w:val="20"/>
                <w:szCs w:val="20"/>
              </w:rPr>
            </w:pPr>
            <w:r w:rsidRPr="00830BCE">
              <w:rPr>
                <w:sz w:val="20"/>
                <w:szCs w:val="20"/>
              </w:rPr>
              <w:t>UNDP GEF</w:t>
            </w:r>
          </w:p>
        </w:tc>
        <w:tc>
          <w:tcPr>
            <w:tcW w:w="1129" w:type="pct"/>
            <w:vAlign w:val="center"/>
          </w:tcPr>
          <w:p w14:paraId="11DFBAC3" w14:textId="77777777" w:rsidR="00035364" w:rsidRPr="00830BCE" w:rsidRDefault="00035364" w:rsidP="00187A04">
            <w:pPr>
              <w:rPr>
                <w:sz w:val="20"/>
                <w:szCs w:val="20"/>
              </w:rPr>
            </w:pPr>
            <w:r w:rsidRPr="00830BCE">
              <w:rPr>
                <w:sz w:val="20"/>
                <w:szCs w:val="20"/>
              </w:rPr>
              <w:t>Indicative cost:  10,000</w:t>
            </w:r>
          </w:p>
        </w:tc>
        <w:tc>
          <w:tcPr>
            <w:tcW w:w="1349" w:type="pct"/>
            <w:vAlign w:val="center"/>
          </w:tcPr>
          <w:p w14:paraId="11DFBAC4" w14:textId="77777777" w:rsidR="00035364" w:rsidRPr="00830BCE" w:rsidRDefault="00035364" w:rsidP="00187A04">
            <w:pPr>
              <w:rPr>
                <w:sz w:val="20"/>
                <w:szCs w:val="20"/>
              </w:rPr>
            </w:pPr>
            <w:r w:rsidRPr="00830BCE">
              <w:rPr>
                <w:sz w:val="20"/>
                <w:szCs w:val="20"/>
              </w:rPr>
              <w:t>Within first two months of project start up</w:t>
            </w:r>
          </w:p>
        </w:tc>
      </w:tr>
      <w:tr w:rsidR="00187A04" w:rsidRPr="00830BCE" w14:paraId="11DFBACB" w14:textId="77777777" w:rsidTr="00187A04">
        <w:trPr>
          <w:jc w:val="center"/>
        </w:trPr>
        <w:tc>
          <w:tcPr>
            <w:tcW w:w="925" w:type="pct"/>
            <w:vAlign w:val="center"/>
          </w:tcPr>
          <w:p w14:paraId="11DFBAC6" w14:textId="77777777" w:rsidR="00035364" w:rsidRPr="00830BCE" w:rsidRDefault="00035364" w:rsidP="00187A04">
            <w:pPr>
              <w:rPr>
                <w:sz w:val="20"/>
                <w:szCs w:val="20"/>
              </w:rPr>
            </w:pPr>
            <w:r w:rsidRPr="00830BCE">
              <w:rPr>
                <w:sz w:val="20"/>
                <w:szCs w:val="20"/>
              </w:rPr>
              <w:t>Measurement of Means of Verification of project results.</w:t>
            </w:r>
          </w:p>
        </w:tc>
        <w:tc>
          <w:tcPr>
            <w:tcW w:w="1597" w:type="pct"/>
            <w:vAlign w:val="center"/>
          </w:tcPr>
          <w:p w14:paraId="11DFBAC7" w14:textId="77777777" w:rsidR="00035364" w:rsidRPr="00830BCE" w:rsidRDefault="00035364" w:rsidP="00187A04">
            <w:pPr>
              <w:numPr>
                <w:ilvl w:val="0"/>
                <w:numId w:val="21"/>
              </w:numPr>
              <w:rPr>
                <w:sz w:val="20"/>
                <w:szCs w:val="20"/>
              </w:rPr>
            </w:pPr>
            <w:r w:rsidRPr="00830BCE">
              <w:rPr>
                <w:sz w:val="20"/>
                <w:szCs w:val="20"/>
              </w:rPr>
              <w:t>UNDP GEF RTA/Project Manager will oversee the hiring of specific studies and institutions, and delegate responsibilities to relevant team members.</w:t>
            </w:r>
          </w:p>
        </w:tc>
        <w:tc>
          <w:tcPr>
            <w:tcW w:w="1129" w:type="pct"/>
            <w:vAlign w:val="center"/>
          </w:tcPr>
          <w:p w14:paraId="11DFBAC8" w14:textId="77777777" w:rsidR="00ED03FB" w:rsidRPr="00830BCE" w:rsidRDefault="00035364" w:rsidP="00187A04">
            <w:pPr>
              <w:rPr>
                <w:sz w:val="20"/>
                <w:szCs w:val="20"/>
              </w:rPr>
            </w:pPr>
            <w:r w:rsidRPr="00830BCE">
              <w:rPr>
                <w:sz w:val="20"/>
                <w:szCs w:val="20"/>
              </w:rPr>
              <w:t>To be finalized in Inception Phase and Workshop</w:t>
            </w:r>
            <w:r w:rsidR="00ED03FB" w:rsidRPr="00830BCE">
              <w:rPr>
                <w:sz w:val="20"/>
                <w:szCs w:val="20"/>
              </w:rPr>
              <w:t>.</w:t>
            </w:r>
          </w:p>
          <w:p w14:paraId="11DFBAC9" w14:textId="77777777" w:rsidR="00035364" w:rsidRPr="00830BCE" w:rsidRDefault="00035364" w:rsidP="00187A04">
            <w:pPr>
              <w:rPr>
                <w:sz w:val="20"/>
                <w:szCs w:val="20"/>
              </w:rPr>
            </w:pPr>
          </w:p>
        </w:tc>
        <w:tc>
          <w:tcPr>
            <w:tcW w:w="1349" w:type="pct"/>
            <w:vAlign w:val="center"/>
          </w:tcPr>
          <w:p w14:paraId="11DFBACA" w14:textId="77777777" w:rsidR="00035364" w:rsidRPr="00830BCE" w:rsidRDefault="00035364" w:rsidP="00187A04">
            <w:pPr>
              <w:rPr>
                <w:sz w:val="20"/>
                <w:szCs w:val="20"/>
              </w:rPr>
            </w:pPr>
            <w:r w:rsidRPr="00830BCE">
              <w:rPr>
                <w:sz w:val="20"/>
                <w:szCs w:val="20"/>
              </w:rPr>
              <w:t>Start, mid and end of project (during evaluation cycle) and annually when required.</w:t>
            </w:r>
          </w:p>
        </w:tc>
      </w:tr>
      <w:tr w:rsidR="00187A04" w:rsidRPr="00830BCE" w14:paraId="11DFBAD1" w14:textId="77777777" w:rsidTr="00187A04">
        <w:trPr>
          <w:jc w:val="center"/>
        </w:trPr>
        <w:tc>
          <w:tcPr>
            <w:tcW w:w="925" w:type="pct"/>
            <w:vAlign w:val="center"/>
          </w:tcPr>
          <w:p w14:paraId="11DFBACC" w14:textId="77777777" w:rsidR="00035364" w:rsidRPr="00830BCE" w:rsidRDefault="00035364" w:rsidP="00187A04">
            <w:pPr>
              <w:rPr>
                <w:sz w:val="20"/>
                <w:szCs w:val="20"/>
              </w:rPr>
            </w:pPr>
            <w:r w:rsidRPr="00830BCE">
              <w:rPr>
                <w:sz w:val="20"/>
                <w:szCs w:val="20"/>
              </w:rPr>
              <w:t xml:space="preserve">Measurement of Means of Verification for Project Progress on </w:t>
            </w:r>
            <w:r w:rsidRPr="00830BCE">
              <w:rPr>
                <w:i/>
                <w:sz w:val="20"/>
                <w:szCs w:val="20"/>
              </w:rPr>
              <w:t>output and implementation</w:t>
            </w:r>
          </w:p>
        </w:tc>
        <w:tc>
          <w:tcPr>
            <w:tcW w:w="1597" w:type="pct"/>
            <w:vAlign w:val="center"/>
          </w:tcPr>
          <w:p w14:paraId="11DFBACD" w14:textId="77777777" w:rsidR="00035364" w:rsidRPr="00830BCE" w:rsidRDefault="00035364" w:rsidP="00187A04">
            <w:pPr>
              <w:numPr>
                <w:ilvl w:val="0"/>
                <w:numId w:val="21"/>
              </w:numPr>
              <w:rPr>
                <w:sz w:val="20"/>
                <w:szCs w:val="20"/>
              </w:rPr>
            </w:pPr>
            <w:r w:rsidRPr="00830BCE">
              <w:rPr>
                <w:sz w:val="20"/>
                <w:szCs w:val="20"/>
              </w:rPr>
              <w:t>Oversight by Project Manager</w:t>
            </w:r>
          </w:p>
          <w:p w14:paraId="11DFBACE" w14:textId="77777777" w:rsidR="00035364" w:rsidRPr="00830BCE" w:rsidRDefault="00035364" w:rsidP="00187A04">
            <w:pPr>
              <w:numPr>
                <w:ilvl w:val="0"/>
                <w:numId w:val="21"/>
              </w:numPr>
              <w:rPr>
                <w:sz w:val="20"/>
                <w:szCs w:val="20"/>
              </w:rPr>
            </w:pPr>
            <w:r w:rsidRPr="00830BCE">
              <w:rPr>
                <w:sz w:val="20"/>
                <w:szCs w:val="20"/>
              </w:rPr>
              <w:t>Project team</w:t>
            </w:r>
          </w:p>
        </w:tc>
        <w:tc>
          <w:tcPr>
            <w:tcW w:w="1129" w:type="pct"/>
            <w:vAlign w:val="center"/>
          </w:tcPr>
          <w:p w14:paraId="11DFBACF" w14:textId="77777777" w:rsidR="00035364" w:rsidRPr="00830BCE" w:rsidRDefault="00035364" w:rsidP="00187A04">
            <w:pPr>
              <w:rPr>
                <w:sz w:val="20"/>
                <w:szCs w:val="20"/>
              </w:rPr>
            </w:pPr>
            <w:r w:rsidRPr="00830BCE">
              <w:rPr>
                <w:sz w:val="20"/>
                <w:szCs w:val="20"/>
              </w:rPr>
              <w:t>To be determined as part of the Annual Work Plan's preparation</w:t>
            </w:r>
            <w:r w:rsidR="00ED03FB" w:rsidRPr="00830BCE">
              <w:rPr>
                <w:sz w:val="20"/>
                <w:szCs w:val="20"/>
              </w:rPr>
              <w:t>.</w:t>
            </w:r>
          </w:p>
        </w:tc>
        <w:tc>
          <w:tcPr>
            <w:tcW w:w="1349" w:type="pct"/>
            <w:vAlign w:val="center"/>
          </w:tcPr>
          <w:p w14:paraId="11DFBAD0" w14:textId="77777777" w:rsidR="00035364" w:rsidRPr="00830BCE" w:rsidRDefault="00035364" w:rsidP="00187A04">
            <w:pPr>
              <w:rPr>
                <w:sz w:val="20"/>
                <w:szCs w:val="20"/>
              </w:rPr>
            </w:pPr>
            <w:r w:rsidRPr="00830BCE">
              <w:rPr>
                <w:sz w:val="20"/>
                <w:szCs w:val="20"/>
              </w:rPr>
              <w:t>Annually prior to A</w:t>
            </w:r>
            <w:r w:rsidR="00FE4179">
              <w:rPr>
                <w:sz w:val="20"/>
                <w:szCs w:val="20"/>
              </w:rPr>
              <w:t>P</w:t>
            </w:r>
            <w:r w:rsidRPr="00830BCE">
              <w:rPr>
                <w:sz w:val="20"/>
                <w:szCs w:val="20"/>
              </w:rPr>
              <w:t>R/PIR and to the definition of annual work plans</w:t>
            </w:r>
          </w:p>
        </w:tc>
      </w:tr>
      <w:tr w:rsidR="00187A04" w:rsidRPr="00830BCE" w14:paraId="11DFBAD9" w14:textId="77777777" w:rsidTr="00187A04">
        <w:trPr>
          <w:jc w:val="center"/>
        </w:trPr>
        <w:tc>
          <w:tcPr>
            <w:tcW w:w="925" w:type="pct"/>
            <w:vAlign w:val="center"/>
          </w:tcPr>
          <w:p w14:paraId="11DFBAD2" w14:textId="77777777" w:rsidR="00035364" w:rsidRPr="00830BCE" w:rsidRDefault="00035364" w:rsidP="00187A04">
            <w:pPr>
              <w:rPr>
                <w:sz w:val="20"/>
                <w:szCs w:val="20"/>
              </w:rPr>
            </w:pPr>
            <w:r w:rsidRPr="00830BCE">
              <w:rPr>
                <w:sz w:val="20"/>
                <w:szCs w:val="20"/>
              </w:rPr>
              <w:t>A</w:t>
            </w:r>
            <w:r w:rsidR="00FE4179">
              <w:rPr>
                <w:sz w:val="20"/>
                <w:szCs w:val="20"/>
              </w:rPr>
              <w:t>P</w:t>
            </w:r>
            <w:r w:rsidRPr="00830BCE">
              <w:rPr>
                <w:sz w:val="20"/>
                <w:szCs w:val="20"/>
              </w:rPr>
              <w:t>R/PIR</w:t>
            </w:r>
          </w:p>
        </w:tc>
        <w:tc>
          <w:tcPr>
            <w:tcW w:w="1597" w:type="pct"/>
            <w:vAlign w:val="center"/>
          </w:tcPr>
          <w:p w14:paraId="11DFBAD3" w14:textId="77777777" w:rsidR="00035364" w:rsidRPr="00830BCE" w:rsidRDefault="00035364" w:rsidP="00187A04">
            <w:pPr>
              <w:numPr>
                <w:ilvl w:val="0"/>
                <w:numId w:val="21"/>
              </w:numPr>
              <w:rPr>
                <w:sz w:val="20"/>
                <w:szCs w:val="20"/>
              </w:rPr>
            </w:pPr>
            <w:r w:rsidRPr="00830BCE">
              <w:rPr>
                <w:sz w:val="20"/>
                <w:szCs w:val="20"/>
              </w:rPr>
              <w:t>Project manager and team</w:t>
            </w:r>
          </w:p>
          <w:p w14:paraId="11DFBAD4" w14:textId="77777777" w:rsidR="00035364" w:rsidRPr="00830BCE" w:rsidRDefault="00035364" w:rsidP="00187A04">
            <w:pPr>
              <w:numPr>
                <w:ilvl w:val="0"/>
                <w:numId w:val="21"/>
              </w:numPr>
              <w:rPr>
                <w:sz w:val="20"/>
                <w:szCs w:val="20"/>
              </w:rPr>
            </w:pPr>
            <w:r w:rsidRPr="00830BCE">
              <w:rPr>
                <w:sz w:val="20"/>
                <w:szCs w:val="20"/>
              </w:rPr>
              <w:t xml:space="preserve">UNDP </w:t>
            </w:r>
            <w:r w:rsidR="00486C6C">
              <w:rPr>
                <w:sz w:val="20"/>
                <w:szCs w:val="20"/>
              </w:rPr>
              <w:t>Multi-Country Office</w:t>
            </w:r>
          </w:p>
          <w:p w14:paraId="11DFBAD5" w14:textId="77777777" w:rsidR="00035364" w:rsidRPr="00830BCE" w:rsidRDefault="00486C6C" w:rsidP="00187A04">
            <w:pPr>
              <w:numPr>
                <w:ilvl w:val="0"/>
                <w:numId w:val="21"/>
              </w:numPr>
              <w:rPr>
                <w:sz w:val="20"/>
                <w:szCs w:val="20"/>
              </w:rPr>
            </w:pPr>
            <w:r>
              <w:rPr>
                <w:sz w:val="20"/>
                <w:szCs w:val="20"/>
              </w:rPr>
              <w:t>UNDP Regional Technical Advisor</w:t>
            </w:r>
          </w:p>
          <w:p w14:paraId="11DFBAD6" w14:textId="77777777" w:rsidR="00035364" w:rsidRPr="00830BCE" w:rsidRDefault="00035364" w:rsidP="00187A04">
            <w:pPr>
              <w:numPr>
                <w:ilvl w:val="0"/>
                <w:numId w:val="21"/>
              </w:numPr>
              <w:rPr>
                <w:sz w:val="20"/>
                <w:szCs w:val="20"/>
              </w:rPr>
            </w:pPr>
            <w:r w:rsidRPr="00830BCE">
              <w:rPr>
                <w:sz w:val="20"/>
                <w:szCs w:val="20"/>
              </w:rPr>
              <w:t xml:space="preserve">UNDP </w:t>
            </w:r>
            <w:r w:rsidR="00486C6C">
              <w:rPr>
                <w:sz w:val="20"/>
                <w:szCs w:val="20"/>
              </w:rPr>
              <w:t>Energy &amp; Environment Group</w:t>
            </w:r>
          </w:p>
        </w:tc>
        <w:tc>
          <w:tcPr>
            <w:tcW w:w="1129" w:type="pct"/>
            <w:vAlign w:val="center"/>
          </w:tcPr>
          <w:p w14:paraId="11DFBAD7" w14:textId="77777777" w:rsidR="00035364" w:rsidRPr="00830BCE" w:rsidRDefault="00035364" w:rsidP="00187A04">
            <w:pPr>
              <w:rPr>
                <w:sz w:val="20"/>
                <w:szCs w:val="20"/>
              </w:rPr>
            </w:pPr>
            <w:r w:rsidRPr="00830BCE">
              <w:rPr>
                <w:sz w:val="20"/>
                <w:szCs w:val="20"/>
              </w:rPr>
              <w:t>None</w:t>
            </w:r>
          </w:p>
        </w:tc>
        <w:tc>
          <w:tcPr>
            <w:tcW w:w="1349" w:type="pct"/>
            <w:vAlign w:val="center"/>
          </w:tcPr>
          <w:p w14:paraId="11DFBAD8" w14:textId="77777777" w:rsidR="00035364" w:rsidRPr="00830BCE" w:rsidRDefault="00035364" w:rsidP="00187A04">
            <w:pPr>
              <w:rPr>
                <w:sz w:val="20"/>
                <w:szCs w:val="20"/>
              </w:rPr>
            </w:pPr>
            <w:r w:rsidRPr="00830BCE">
              <w:rPr>
                <w:sz w:val="20"/>
                <w:szCs w:val="20"/>
              </w:rPr>
              <w:t>Annually</w:t>
            </w:r>
          </w:p>
        </w:tc>
      </w:tr>
      <w:tr w:rsidR="00187A04" w:rsidRPr="00830BCE" w14:paraId="11DFBADE" w14:textId="77777777" w:rsidTr="00187A04">
        <w:trPr>
          <w:jc w:val="center"/>
        </w:trPr>
        <w:tc>
          <w:tcPr>
            <w:tcW w:w="925" w:type="pct"/>
            <w:vAlign w:val="center"/>
          </w:tcPr>
          <w:p w14:paraId="11DFBADA" w14:textId="77777777" w:rsidR="00035364" w:rsidRPr="00830BCE" w:rsidRDefault="00035364" w:rsidP="00187A04">
            <w:pPr>
              <w:rPr>
                <w:sz w:val="20"/>
                <w:szCs w:val="20"/>
              </w:rPr>
            </w:pPr>
            <w:r w:rsidRPr="00830BCE">
              <w:rPr>
                <w:sz w:val="20"/>
                <w:szCs w:val="20"/>
              </w:rPr>
              <w:t>Periodic status/ progress reports</w:t>
            </w:r>
          </w:p>
        </w:tc>
        <w:tc>
          <w:tcPr>
            <w:tcW w:w="1597" w:type="pct"/>
            <w:vAlign w:val="center"/>
          </w:tcPr>
          <w:p w14:paraId="11DFBADB" w14:textId="77777777" w:rsidR="00035364" w:rsidRPr="00830BCE" w:rsidRDefault="00035364" w:rsidP="00187A04">
            <w:pPr>
              <w:numPr>
                <w:ilvl w:val="0"/>
                <w:numId w:val="23"/>
              </w:numPr>
              <w:rPr>
                <w:sz w:val="20"/>
                <w:szCs w:val="20"/>
              </w:rPr>
            </w:pPr>
            <w:r w:rsidRPr="00830BCE">
              <w:rPr>
                <w:sz w:val="20"/>
                <w:szCs w:val="20"/>
              </w:rPr>
              <w:t>Project manager and team</w:t>
            </w:r>
          </w:p>
        </w:tc>
        <w:tc>
          <w:tcPr>
            <w:tcW w:w="1129" w:type="pct"/>
            <w:vAlign w:val="center"/>
          </w:tcPr>
          <w:p w14:paraId="11DFBADC" w14:textId="77777777" w:rsidR="00035364" w:rsidRPr="00830BCE" w:rsidRDefault="00035364" w:rsidP="00187A04">
            <w:pPr>
              <w:rPr>
                <w:sz w:val="20"/>
                <w:szCs w:val="20"/>
              </w:rPr>
            </w:pPr>
            <w:r w:rsidRPr="00830BCE">
              <w:rPr>
                <w:sz w:val="20"/>
                <w:szCs w:val="20"/>
              </w:rPr>
              <w:t>None</w:t>
            </w:r>
          </w:p>
        </w:tc>
        <w:tc>
          <w:tcPr>
            <w:tcW w:w="1349" w:type="pct"/>
            <w:vAlign w:val="center"/>
          </w:tcPr>
          <w:p w14:paraId="11DFBADD" w14:textId="77777777" w:rsidR="00035364" w:rsidRPr="00830BCE" w:rsidRDefault="00035364" w:rsidP="00187A04">
            <w:pPr>
              <w:rPr>
                <w:sz w:val="20"/>
                <w:szCs w:val="20"/>
              </w:rPr>
            </w:pPr>
            <w:r w:rsidRPr="00830BCE">
              <w:rPr>
                <w:sz w:val="20"/>
                <w:szCs w:val="20"/>
              </w:rPr>
              <w:t>Quarterly</w:t>
            </w:r>
          </w:p>
        </w:tc>
      </w:tr>
      <w:tr w:rsidR="00187A04" w:rsidRPr="00830BCE" w14:paraId="11DFBAE6" w14:textId="77777777" w:rsidTr="00187A04">
        <w:trPr>
          <w:jc w:val="center"/>
        </w:trPr>
        <w:tc>
          <w:tcPr>
            <w:tcW w:w="925" w:type="pct"/>
            <w:vAlign w:val="center"/>
          </w:tcPr>
          <w:p w14:paraId="11DFBADF" w14:textId="77777777" w:rsidR="00035364" w:rsidRPr="00830BCE" w:rsidRDefault="00035364" w:rsidP="00187A04">
            <w:pPr>
              <w:rPr>
                <w:sz w:val="20"/>
                <w:szCs w:val="20"/>
              </w:rPr>
            </w:pPr>
            <w:r w:rsidRPr="00830BCE">
              <w:rPr>
                <w:sz w:val="20"/>
                <w:szCs w:val="20"/>
              </w:rPr>
              <w:t>Mid-term Evaluation</w:t>
            </w:r>
          </w:p>
        </w:tc>
        <w:tc>
          <w:tcPr>
            <w:tcW w:w="1597" w:type="pct"/>
            <w:vAlign w:val="center"/>
          </w:tcPr>
          <w:p w14:paraId="11DFBAE0" w14:textId="77777777" w:rsidR="00035364" w:rsidRPr="00830BCE" w:rsidRDefault="00035364" w:rsidP="00187A04">
            <w:pPr>
              <w:numPr>
                <w:ilvl w:val="0"/>
                <w:numId w:val="23"/>
              </w:numPr>
              <w:rPr>
                <w:sz w:val="20"/>
                <w:szCs w:val="20"/>
              </w:rPr>
            </w:pPr>
            <w:r w:rsidRPr="00830BCE">
              <w:rPr>
                <w:sz w:val="20"/>
                <w:szCs w:val="20"/>
              </w:rPr>
              <w:t>Project manager and team</w:t>
            </w:r>
          </w:p>
          <w:p w14:paraId="11DFBAE1" w14:textId="77777777" w:rsidR="00486C6C" w:rsidRPr="00830BCE" w:rsidRDefault="00486C6C" w:rsidP="00187A04">
            <w:pPr>
              <w:numPr>
                <w:ilvl w:val="0"/>
                <w:numId w:val="23"/>
              </w:numPr>
              <w:rPr>
                <w:sz w:val="20"/>
                <w:szCs w:val="20"/>
              </w:rPr>
            </w:pPr>
            <w:r w:rsidRPr="00830BCE">
              <w:rPr>
                <w:sz w:val="20"/>
                <w:szCs w:val="20"/>
              </w:rPr>
              <w:t xml:space="preserve">UNDP </w:t>
            </w:r>
            <w:r>
              <w:rPr>
                <w:sz w:val="20"/>
                <w:szCs w:val="20"/>
              </w:rPr>
              <w:t>Multi-Country Office</w:t>
            </w:r>
          </w:p>
          <w:p w14:paraId="11DFBAE2" w14:textId="77777777" w:rsidR="00035364" w:rsidRPr="00830BCE" w:rsidRDefault="00486C6C" w:rsidP="00187A04">
            <w:pPr>
              <w:numPr>
                <w:ilvl w:val="0"/>
                <w:numId w:val="23"/>
              </w:numPr>
              <w:rPr>
                <w:sz w:val="20"/>
                <w:szCs w:val="20"/>
              </w:rPr>
            </w:pPr>
            <w:r>
              <w:rPr>
                <w:sz w:val="20"/>
                <w:szCs w:val="20"/>
              </w:rPr>
              <w:t>UNDP Regional Coordinating Unit</w:t>
            </w:r>
          </w:p>
          <w:p w14:paraId="11DFBAE3" w14:textId="77777777" w:rsidR="00035364" w:rsidRPr="00830BCE" w:rsidRDefault="00035364" w:rsidP="00187A04">
            <w:pPr>
              <w:numPr>
                <w:ilvl w:val="0"/>
                <w:numId w:val="23"/>
              </w:numPr>
              <w:rPr>
                <w:sz w:val="20"/>
                <w:szCs w:val="20"/>
              </w:rPr>
            </w:pPr>
            <w:r w:rsidRPr="00830BCE">
              <w:rPr>
                <w:sz w:val="20"/>
                <w:szCs w:val="20"/>
              </w:rPr>
              <w:t>External Consultants (</w:t>
            </w:r>
            <w:r w:rsidR="00EB66FD" w:rsidRPr="00830BCE">
              <w:rPr>
                <w:sz w:val="20"/>
                <w:szCs w:val="20"/>
              </w:rPr>
              <w:t xml:space="preserve">i.e., </w:t>
            </w:r>
            <w:r w:rsidRPr="00830BCE">
              <w:rPr>
                <w:sz w:val="20"/>
                <w:szCs w:val="20"/>
              </w:rPr>
              <w:t>evaluation team)</w:t>
            </w:r>
          </w:p>
        </w:tc>
        <w:tc>
          <w:tcPr>
            <w:tcW w:w="1129" w:type="pct"/>
            <w:vAlign w:val="center"/>
          </w:tcPr>
          <w:p w14:paraId="11DFBAE4" w14:textId="77777777" w:rsidR="00035364" w:rsidRPr="00830BCE" w:rsidRDefault="00035364" w:rsidP="00187A04">
            <w:pPr>
              <w:rPr>
                <w:sz w:val="20"/>
                <w:szCs w:val="20"/>
              </w:rPr>
            </w:pPr>
          </w:p>
        </w:tc>
        <w:tc>
          <w:tcPr>
            <w:tcW w:w="1349" w:type="pct"/>
            <w:vAlign w:val="center"/>
          </w:tcPr>
          <w:p w14:paraId="11DFBAE5" w14:textId="77777777" w:rsidR="00035364" w:rsidRPr="00830BCE" w:rsidRDefault="00035364" w:rsidP="00187A04">
            <w:pPr>
              <w:rPr>
                <w:sz w:val="20"/>
                <w:szCs w:val="20"/>
              </w:rPr>
            </w:pPr>
            <w:r w:rsidRPr="00830BCE">
              <w:rPr>
                <w:sz w:val="20"/>
                <w:szCs w:val="20"/>
              </w:rPr>
              <w:t>At the mid-point of project implementation</w:t>
            </w:r>
            <w:r w:rsidR="00ED03FB" w:rsidRPr="00830BCE">
              <w:rPr>
                <w:sz w:val="20"/>
                <w:szCs w:val="20"/>
              </w:rPr>
              <w:t xml:space="preserve">.  </w:t>
            </w:r>
            <w:r w:rsidRPr="00830BCE">
              <w:rPr>
                <w:sz w:val="20"/>
                <w:szCs w:val="20"/>
              </w:rPr>
              <w:t>Not required for Medium Sized projects.</w:t>
            </w:r>
          </w:p>
        </w:tc>
      </w:tr>
      <w:tr w:rsidR="00187A04" w:rsidRPr="00830BCE" w14:paraId="11DFBAEE" w14:textId="77777777" w:rsidTr="00187A04">
        <w:trPr>
          <w:jc w:val="center"/>
        </w:trPr>
        <w:tc>
          <w:tcPr>
            <w:tcW w:w="925" w:type="pct"/>
            <w:vAlign w:val="center"/>
          </w:tcPr>
          <w:p w14:paraId="11DFBAE7" w14:textId="77777777" w:rsidR="00035364" w:rsidRPr="00830BCE" w:rsidRDefault="00035364" w:rsidP="00187A04">
            <w:pPr>
              <w:rPr>
                <w:sz w:val="20"/>
                <w:szCs w:val="20"/>
              </w:rPr>
            </w:pPr>
            <w:r w:rsidRPr="00830BCE">
              <w:rPr>
                <w:sz w:val="20"/>
                <w:szCs w:val="20"/>
              </w:rPr>
              <w:t>Final Evaluation</w:t>
            </w:r>
          </w:p>
        </w:tc>
        <w:tc>
          <w:tcPr>
            <w:tcW w:w="1597" w:type="pct"/>
            <w:vAlign w:val="center"/>
          </w:tcPr>
          <w:p w14:paraId="11DFBAE8" w14:textId="77777777" w:rsidR="00035364" w:rsidRPr="00830BCE" w:rsidRDefault="00035364" w:rsidP="00187A04">
            <w:pPr>
              <w:numPr>
                <w:ilvl w:val="0"/>
                <w:numId w:val="24"/>
              </w:numPr>
              <w:rPr>
                <w:sz w:val="20"/>
                <w:szCs w:val="20"/>
              </w:rPr>
            </w:pPr>
            <w:r w:rsidRPr="00830BCE">
              <w:rPr>
                <w:sz w:val="20"/>
                <w:szCs w:val="20"/>
              </w:rPr>
              <w:t>Project manager and team,</w:t>
            </w:r>
          </w:p>
          <w:p w14:paraId="11DFBAE9" w14:textId="77777777" w:rsidR="00486C6C" w:rsidRPr="00830BCE" w:rsidRDefault="00486C6C" w:rsidP="00187A04">
            <w:pPr>
              <w:numPr>
                <w:ilvl w:val="0"/>
                <w:numId w:val="24"/>
              </w:numPr>
              <w:rPr>
                <w:sz w:val="20"/>
                <w:szCs w:val="20"/>
              </w:rPr>
            </w:pPr>
            <w:r w:rsidRPr="00830BCE">
              <w:rPr>
                <w:sz w:val="20"/>
                <w:szCs w:val="20"/>
              </w:rPr>
              <w:t xml:space="preserve">UNDP </w:t>
            </w:r>
            <w:r>
              <w:rPr>
                <w:sz w:val="20"/>
                <w:szCs w:val="20"/>
              </w:rPr>
              <w:t>Multi-Country Office</w:t>
            </w:r>
          </w:p>
          <w:p w14:paraId="11DFBAEA" w14:textId="77777777" w:rsidR="00486C6C" w:rsidRDefault="00486C6C" w:rsidP="00187A04">
            <w:pPr>
              <w:numPr>
                <w:ilvl w:val="0"/>
                <w:numId w:val="24"/>
              </w:numPr>
              <w:rPr>
                <w:sz w:val="20"/>
                <w:szCs w:val="20"/>
              </w:rPr>
            </w:pPr>
            <w:r>
              <w:rPr>
                <w:sz w:val="20"/>
                <w:szCs w:val="20"/>
              </w:rPr>
              <w:t>UNDP Regional Coordinating</w:t>
            </w:r>
          </w:p>
          <w:p w14:paraId="11DFBAEB" w14:textId="77777777" w:rsidR="00035364" w:rsidRPr="00830BCE" w:rsidRDefault="00035364" w:rsidP="00187A04">
            <w:pPr>
              <w:numPr>
                <w:ilvl w:val="0"/>
                <w:numId w:val="24"/>
              </w:numPr>
              <w:rPr>
                <w:sz w:val="20"/>
                <w:szCs w:val="20"/>
              </w:rPr>
            </w:pPr>
            <w:r w:rsidRPr="00830BCE">
              <w:rPr>
                <w:sz w:val="20"/>
                <w:szCs w:val="20"/>
              </w:rPr>
              <w:t>External Consultants (</w:t>
            </w:r>
            <w:r w:rsidR="00EB66FD" w:rsidRPr="00830BCE">
              <w:rPr>
                <w:sz w:val="20"/>
                <w:szCs w:val="20"/>
              </w:rPr>
              <w:t xml:space="preserve">i.e., </w:t>
            </w:r>
            <w:r w:rsidRPr="00830BCE">
              <w:rPr>
                <w:sz w:val="20"/>
                <w:szCs w:val="20"/>
              </w:rPr>
              <w:t>evaluation team)</w:t>
            </w:r>
          </w:p>
        </w:tc>
        <w:tc>
          <w:tcPr>
            <w:tcW w:w="1129" w:type="pct"/>
            <w:vAlign w:val="center"/>
          </w:tcPr>
          <w:p w14:paraId="11DFBAEC" w14:textId="77777777" w:rsidR="00035364" w:rsidRPr="00830BCE" w:rsidRDefault="00AE543F" w:rsidP="00187A04">
            <w:pPr>
              <w:tabs>
                <w:tab w:val="center" w:pos="1216"/>
              </w:tabs>
              <w:rPr>
                <w:sz w:val="20"/>
                <w:szCs w:val="20"/>
              </w:rPr>
            </w:pPr>
            <w:r w:rsidRPr="00830BCE">
              <w:rPr>
                <w:sz w:val="20"/>
                <w:szCs w:val="20"/>
              </w:rPr>
              <w:t>Indicative cost</w:t>
            </w:r>
            <w:r w:rsidR="00035364" w:rsidRPr="00830BCE">
              <w:rPr>
                <w:sz w:val="20"/>
                <w:szCs w:val="20"/>
              </w:rPr>
              <w:t>:  20,000</w:t>
            </w:r>
          </w:p>
        </w:tc>
        <w:tc>
          <w:tcPr>
            <w:tcW w:w="1349" w:type="pct"/>
            <w:vAlign w:val="center"/>
          </w:tcPr>
          <w:p w14:paraId="11DFBAED" w14:textId="77777777" w:rsidR="00035364" w:rsidRPr="00830BCE" w:rsidRDefault="00035364" w:rsidP="00187A04">
            <w:pPr>
              <w:rPr>
                <w:sz w:val="20"/>
                <w:szCs w:val="20"/>
              </w:rPr>
            </w:pPr>
            <w:r w:rsidRPr="00830BCE">
              <w:rPr>
                <w:sz w:val="20"/>
                <w:szCs w:val="20"/>
              </w:rPr>
              <w:t>At least three months before the end of project implementation</w:t>
            </w:r>
          </w:p>
        </w:tc>
      </w:tr>
      <w:tr w:rsidR="00187A04" w:rsidRPr="00830BCE" w14:paraId="11DFBAF5" w14:textId="77777777" w:rsidTr="00187A04">
        <w:trPr>
          <w:jc w:val="center"/>
        </w:trPr>
        <w:tc>
          <w:tcPr>
            <w:tcW w:w="925" w:type="pct"/>
            <w:vAlign w:val="center"/>
          </w:tcPr>
          <w:p w14:paraId="11DFBAEF" w14:textId="77777777" w:rsidR="00035364" w:rsidRPr="00830BCE" w:rsidRDefault="00035364" w:rsidP="00187A04">
            <w:pPr>
              <w:rPr>
                <w:sz w:val="20"/>
                <w:szCs w:val="20"/>
              </w:rPr>
            </w:pPr>
            <w:r w:rsidRPr="00830BCE">
              <w:rPr>
                <w:sz w:val="20"/>
                <w:szCs w:val="20"/>
              </w:rPr>
              <w:t>Project Terminal Report</w:t>
            </w:r>
          </w:p>
        </w:tc>
        <w:tc>
          <w:tcPr>
            <w:tcW w:w="1597" w:type="pct"/>
            <w:vAlign w:val="center"/>
          </w:tcPr>
          <w:p w14:paraId="11DFBAF0" w14:textId="77777777" w:rsidR="00035364" w:rsidRPr="00830BCE" w:rsidRDefault="00035364" w:rsidP="00187A04">
            <w:pPr>
              <w:numPr>
                <w:ilvl w:val="0"/>
                <w:numId w:val="27"/>
              </w:numPr>
              <w:rPr>
                <w:sz w:val="20"/>
                <w:szCs w:val="20"/>
              </w:rPr>
            </w:pPr>
            <w:r w:rsidRPr="00830BCE">
              <w:rPr>
                <w:sz w:val="20"/>
                <w:szCs w:val="20"/>
              </w:rPr>
              <w:t>Project manager and team</w:t>
            </w:r>
          </w:p>
          <w:p w14:paraId="11DFBAF1" w14:textId="77777777" w:rsidR="00486C6C" w:rsidRPr="00830BCE" w:rsidRDefault="00486C6C" w:rsidP="00187A04">
            <w:pPr>
              <w:numPr>
                <w:ilvl w:val="0"/>
                <w:numId w:val="27"/>
              </w:numPr>
              <w:rPr>
                <w:sz w:val="20"/>
                <w:szCs w:val="20"/>
              </w:rPr>
            </w:pPr>
            <w:r w:rsidRPr="00830BCE">
              <w:rPr>
                <w:sz w:val="20"/>
                <w:szCs w:val="20"/>
              </w:rPr>
              <w:t xml:space="preserve">UNDP </w:t>
            </w:r>
            <w:r>
              <w:rPr>
                <w:sz w:val="20"/>
                <w:szCs w:val="20"/>
              </w:rPr>
              <w:t>Multi-Country Office</w:t>
            </w:r>
          </w:p>
          <w:p w14:paraId="11DFBAF2" w14:textId="77777777" w:rsidR="00035364" w:rsidRPr="00830BCE" w:rsidRDefault="001D166D" w:rsidP="00187A04">
            <w:pPr>
              <w:numPr>
                <w:ilvl w:val="0"/>
                <w:numId w:val="27"/>
              </w:numPr>
              <w:rPr>
                <w:sz w:val="20"/>
                <w:szCs w:val="20"/>
              </w:rPr>
            </w:pPr>
            <w:r w:rsidRPr="00830BCE">
              <w:rPr>
                <w:sz w:val="20"/>
                <w:szCs w:val="20"/>
              </w:rPr>
              <w:t>Local</w:t>
            </w:r>
            <w:r w:rsidR="00035364" w:rsidRPr="00830BCE">
              <w:rPr>
                <w:sz w:val="20"/>
                <w:szCs w:val="20"/>
              </w:rPr>
              <w:t xml:space="preserve"> consultant</w:t>
            </w:r>
          </w:p>
        </w:tc>
        <w:tc>
          <w:tcPr>
            <w:tcW w:w="1129" w:type="pct"/>
            <w:vAlign w:val="center"/>
          </w:tcPr>
          <w:p w14:paraId="11DFBAF3" w14:textId="77777777" w:rsidR="00035364" w:rsidRPr="00830BCE" w:rsidRDefault="00035364" w:rsidP="00187A04">
            <w:pPr>
              <w:rPr>
                <w:sz w:val="20"/>
                <w:szCs w:val="20"/>
              </w:rPr>
            </w:pPr>
            <w:r w:rsidRPr="00830BCE">
              <w:rPr>
                <w:sz w:val="20"/>
                <w:szCs w:val="20"/>
              </w:rPr>
              <w:t>0</w:t>
            </w:r>
          </w:p>
        </w:tc>
        <w:tc>
          <w:tcPr>
            <w:tcW w:w="1349" w:type="pct"/>
            <w:vAlign w:val="center"/>
          </w:tcPr>
          <w:p w14:paraId="11DFBAF4" w14:textId="77777777" w:rsidR="00035364" w:rsidRPr="00830BCE" w:rsidRDefault="00035364" w:rsidP="00187A04">
            <w:pPr>
              <w:rPr>
                <w:sz w:val="20"/>
                <w:szCs w:val="20"/>
              </w:rPr>
            </w:pPr>
            <w:r w:rsidRPr="00830BCE">
              <w:rPr>
                <w:sz w:val="20"/>
                <w:szCs w:val="20"/>
              </w:rPr>
              <w:t>At least three months before the end of the project</w:t>
            </w:r>
          </w:p>
        </w:tc>
      </w:tr>
      <w:tr w:rsidR="00187A04" w:rsidRPr="00830BCE" w14:paraId="11DFBAFB" w14:textId="77777777" w:rsidTr="00187A04">
        <w:trPr>
          <w:jc w:val="center"/>
        </w:trPr>
        <w:tc>
          <w:tcPr>
            <w:tcW w:w="925" w:type="pct"/>
            <w:vAlign w:val="center"/>
          </w:tcPr>
          <w:p w14:paraId="11DFBAF6" w14:textId="77777777" w:rsidR="00035364" w:rsidRPr="00830BCE" w:rsidRDefault="00035364" w:rsidP="00187A04">
            <w:pPr>
              <w:rPr>
                <w:sz w:val="20"/>
                <w:szCs w:val="20"/>
              </w:rPr>
            </w:pPr>
            <w:r w:rsidRPr="00830BCE">
              <w:rPr>
                <w:sz w:val="20"/>
                <w:szCs w:val="20"/>
              </w:rPr>
              <w:t>Audit</w:t>
            </w:r>
          </w:p>
        </w:tc>
        <w:tc>
          <w:tcPr>
            <w:tcW w:w="1597" w:type="pct"/>
            <w:vAlign w:val="center"/>
          </w:tcPr>
          <w:p w14:paraId="11DFBAF7" w14:textId="77777777" w:rsidR="00486C6C" w:rsidRPr="00830BCE" w:rsidRDefault="00486C6C" w:rsidP="00187A04">
            <w:pPr>
              <w:numPr>
                <w:ilvl w:val="0"/>
                <w:numId w:val="25"/>
              </w:numPr>
              <w:rPr>
                <w:sz w:val="20"/>
                <w:szCs w:val="20"/>
              </w:rPr>
            </w:pPr>
            <w:r w:rsidRPr="00830BCE">
              <w:rPr>
                <w:sz w:val="20"/>
                <w:szCs w:val="20"/>
              </w:rPr>
              <w:t xml:space="preserve">UNDP </w:t>
            </w:r>
            <w:r>
              <w:rPr>
                <w:sz w:val="20"/>
                <w:szCs w:val="20"/>
              </w:rPr>
              <w:t>Multi-Country Office</w:t>
            </w:r>
          </w:p>
          <w:p w14:paraId="11DFBAF8" w14:textId="77777777" w:rsidR="00035364" w:rsidRPr="00830BCE" w:rsidRDefault="00035364" w:rsidP="00187A04">
            <w:pPr>
              <w:numPr>
                <w:ilvl w:val="0"/>
                <w:numId w:val="25"/>
              </w:numPr>
              <w:rPr>
                <w:sz w:val="20"/>
                <w:szCs w:val="20"/>
              </w:rPr>
            </w:pPr>
            <w:r w:rsidRPr="00830BCE">
              <w:rPr>
                <w:sz w:val="20"/>
                <w:szCs w:val="20"/>
              </w:rPr>
              <w:t>Project manager and team</w:t>
            </w:r>
          </w:p>
        </w:tc>
        <w:tc>
          <w:tcPr>
            <w:tcW w:w="1129" w:type="pct"/>
            <w:vAlign w:val="center"/>
          </w:tcPr>
          <w:p w14:paraId="11DFBAF9" w14:textId="77777777" w:rsidR="00035364" w:rsidRPr="00830BCE" w:rsidRDefault="001D166D" w:rsidP="00187A04">
            <w:pPr>
              <w:rPr>
                <w:sz w:val="20"/>
                <w:szCs w:val="20"/>
              </w:rPr>
            </w:pPr>
            <w:r w:rsidRPr="00830BCE">
              <w:rPr>
                <w:sz w:val="20"/>
                <w:szCs w:val="20"/>
              </w:rPr>
              <w:t>Indicative cost</w:t>
            </w:r>
            <w:r w:rsidR="00EC6B5E">
              <w:rPr>
                <w:sz w:val="20"/>
                <w:szCs w:val="20"/>
              </w:rPr>
              <w:t>: 5</w:t>
            </w:r>
            <w:r w:rsidR="00035364" w:rsidRPr="00830BCE">
              <w:rPr>
                <w:sz w:val="20"/>
                <w:szCs w:val="20"/>
              </w:rPr>
              <w:t>,000</w:t>
            </w:r>
          </w:p>
        </w:tc>
        <w:tc>
          <w:tcPr>
            <w:tcW w:w="1349" w:type="pct"/>
            <w:vAlign w:val="center"/>
          </w:tcPr>
          <w:p w14:paraId="11DFBAFA" w14:textId="77777777" w:rsidR="00035364" w:rsidRPr="00830BCE" w:rsidRDefault="00EC6B5E" w:rsidP="00187A04">
            <w:pPr>
              <w:rPr>
                <w:sz w:val="20"/>
                <w:szCs w:val="20"/>
              </w:rPr>
            </w:pPr>
            <w:r>
              <w:rPr>
                <w:sz w:val="20"/>
                <w:szCs w:val="20"/>
              </w:rPr>
              <w:t>At the end of the project</w:t>
            </w:r>
          </w:p>
        </w:tc>
      </w:tr>
      <w:tr w:rsidR="00187A04" w:rsidRPr="00830BCE" w14:paraId="11DFBB02" w14:textId="77777777" w:rsidTr="00187A04">
        <w:trPr>
          <w:jc w:val="center"/>
        </w:trPr>
        <w:tc>
          <w:tcPr>
            <w:tcW w:w="925" w:type="pct"/>
            <w:tcBorders>
              <w:bottom w:val="single" w:sz="4" w:space="0" w:color="auto"/>
            </w:tcBorders>
            <w:vAlign w:val="center"/>
          </w:tcPr>
          <w:p w14:paraId="11DFBAFC" w14:textId="77777777" w:rsidR="00035364" w:rsidRPr="00830BCE" w:rsidRDefault="00035364" w:rsidP="00187A04">
            <w:pPr>
              <w:rPr>
                <w:sz w:val="20"/>
                <w:szCs w:val="20"/>
              </w:rPr>
            </w:pPr>
            <w:r w:rsidRPr="00830BCE">
              <w:rPr>
                <w:sz w:val="20"/>
                <w:szCs w:val="20"/>
              </w:rPr>
              <w:t>Visits to field sites</w:t>
            </w:r>
          </w:p>
        </w:tc>
        <w:tc>
          <w:tcPr>
            <w:tcW w:w="1597" w:type="pct"/>
            <w:tcBorders>
              <w:bottom w:val="single" w:sz="4" w:space="0" w:color="auto"/>
            </w:tcBorders>
            <w:vAlign w:val="center"/>
          </w:tcPr>
          <w:p w14:paraId="11DFBAFD" w14:textId="77777777" w:rsidR="00486C6C" w:rsidRPr="00830BCE" w:rsidRDefault="00486C6C" w:rsidP="00187A04">
            <w:pPr>
              <w:numPr>
                <w:ilvl w:val="0"/>
                <w:numId w:val="26"/>
              </w:numPr>
              <w:rPr>
                <w:sz w:val="20"/>
                <w:szCs w:val="20"/>
              </w:rPr>
            </w:pPr>
            <w:r w:rsidRPr="00830BCE">
              <w:rPr>
                <w:sz w:val="20"/>
                <w:szCs w:val="20"/>
              </w:rPr>
              <w:t xml:space="preserve">UNDP </w:t>
            </w:r>
            <w:r>
              <w:rPr>
                <w:sz w:val="20"/>
                <w:szCs w:val="20"/>
              </w:rPr>
              <w:t>Multi-Country Office</w:t>
            </w:r>
          </w:p>
          <w:p w14:paraId="11DFBAFE" w14:textId="77777777" w:rsidR="00035364" w:rsidRPr="00830BCE" w:rsidRDefault="00035364" w:rsidP="00187A04">
            <w:pPr>
              <w:numPr>
                <w:ilvl w:val="0"/>
                <w:numId w:val="26"/>
              </w:numPr>
              <w:rPr>
                <w:sz w:val="20"/>
                <w:szCs w:val="20"/>
              </w:rPr>
            </w:pPr>
            <w:r w:rsidRPr="00830BCE">
              <w:rPr>
                <w:sz w:val="20"/>
                <w:szCs w:val="20"/>
              </w:rPr>
              <w:t>UNDP RCU (as appropriate)</w:t>
            </w:r>
          </w:p>
          <w:p w14:paraId="11DFBAFF" w14:textId="77777777" w:rsidR="00035364" w:rsidRPr="00830BCE" w:rsidRDefault="00035364" w:rsidP="00187A04">
            <w:pPr>
              <w:numPr>
                <w:ilvl w:val="0"/>
                <w:numId w:val="26"/>
              </w:numPr>
              <w:rPr>
                <w:sz w:val="20"/>
                <w:szCs w:val="20"/>
              </w:rPr>
            </w:pPr>
            <w:r w:rsidRPr="00830BCE">
              <w:rPr>
                <w:sz w:val="20"/>
                <w:szCs w:val="20"/>
              </w:rPr>
              <w:t>Government representatives</w:t>
            </w:r>
          </w:p>
        </w:tc>
        <w:tc>
          <w:tcPr>
            <w:tcW w:w="1129" w:type="pct"/>
            <w:tcBorders>
              <w:bottom w:val="single" w:sz="4" w:space="0" w:color="auto"/>
            </w:tcBorders>
            <w:vAlign w:val="center"/>
          </w:tcPr>
          <w:p w14:paraId="11DFBB00" w14:textId="77777777" w:rsidR="00035364" w:rsidRPr="00830BCE" w:rsidRDefault="00035364" w:rsidP="00187A04">
            <w:pPr>
              <w:rPr>
                <w:sz w:val="20"/>
                <w:szCs w:val="20"/>
              </w:rPr>
            </w:pPr>
            <w:r w:rsidRPr="00830BCE">
              <w:rPr>
                <w:sz w:val="20"/>
                <w:szCs w:val="20"/>
              </w:rPr>
              <w:t>For GEF supported projects, paid from IA fees and operational budget</w:t>
            </w:r>
          </w:p>
        </w:tc>
        <w:tc>
          <w:tcPr>
            <w:tcW w:w="1349" w:type="pct"/>
            <w:tcBorders>
              <w:bottom w:val="single" w:sz="4" w:space="0" w:color="auto"/>
            </w:tcBorders>
            <w:vAlign w:val="center"/>
          </w:tcPr>
          <w:p w14:paraId="11DFBB01" w14:textId="77777777" w:rsidR="00035364" w:rsidRPr="00830BCE" w:rsidRDefault="00035364" w:rsidP="00187A04">
            <w:pPr>
              <w:rPr>
                <w:sz w:val="20"/>
                <w:szCs w:val="20"/>
              </w:rPr>
            </w:pPr>
            <w:r w:rsidRPr="00830BCE">
              <w:rPr>
                <w:sz w:val="20"/>
                <w:szCs w:val="20"/>
              </w:rPr>
              <w:t>Yearly</w:t>
            </w:r>
          </w:p>
        </w:tc>
      </w:tr>
      <w:tr w:rsidR="00187A04" w:rsidRPr="00830BCE" w14:paraId="11DFBB08" w14:textId="77777777" w:rsidTr="00187A04">
        <w:trPr>
          <w:cantSplit/>
          <w:trHeight w:val="944"/>
          <w:jc w:val="center"/>
        </w:trPr>
        <w:tc>
          <w:tcPr>
            <w:tcW w:w="2522" w:type="pct"/>
            <w:gridSpan w:val="2"/>
            <w:shd w:val="clear" w:color="auto" w:fill="E6E6E6"/>
            <w:vAlign w:val="center"/>
          </w:tcPr>
          <w:p w14:paraId="11DFBB03" w14:textId="77777777" w:rsidR="00035364" w:rsidRPr="00830BCE" w:rsidRDefault="00035364" w:rsidP="00187A04">
            <w:pPr>
              <w:rPr>
                <w:b/>
                <w:sz w:val="20"/>
                <w:szCs w:val="20"/>
              </w:rPr>
            </w:pPr>
            <w:r w:rsidRPr="00830BCE">
              <w:rPr>
                <w:b/>
                <w:sz w:val="20"/>
                <w:szCs w:val="20"/>
              </w:rPr>
              <w:t>TOTAL indicative COST</w:t>
            </w:r>
          </w:p>
          <w:p w14:paraId="11DFBB04" w14:textId="77777777" w:rsidR="00035364" w:rsidRPr="00830BCE" w:rsidRDefault="00035364" w:rsidP="00187A04">
            <w:pPr>
              <w:rPr>
                <w:sz w:val="20"/>
                <w:szCs w:val="20"/>
              </w:rPr>
            </w:pPr>
            <w:r w:rsidRPr="00830BCE">
              <w:rPr>
                <w:sz w:val="20"/>
                <w:szCs w:val="20"/>
              </w:rPr>
              <w:t>Excluding project team staff time and UNDP staff and travel expenses</w:t>
            </w:r>
          </w:p>
        </w:tc>
        <w:tc>
          <w:tcPr>
            <w:tcW w:w="1129" w:type="pct"/>
            <w:shd w:val="clear" w:color="auto" w:fill="E6E6E6"/>
            <w:vAlign w:val="center"/>
          </w:tcPr>
          <w:p w14:paraId="11DFBB05" w14:textId="77777777" w:rsidR="00035364" w:rsidRPr="00830BCE" w:rsidRDefault="00ED03FB" w:rsidP="00187A04">
            <w:pPr>
              <w:rPr>
                <w:sz w:val="20"/>
                <w:szCs w:val="20"/>
              </w:rPr>
            </w:pPr>
            <w:r w:rsidRPr="00830BCE">
              <w:rPr>
                <w:sz w:val="20"/>
                <w:szCs w:val="20"/>
              </w:rPr>
              <w:t xml:space="preserve">US$ </w:t>
            </w:r>
            <w:r w:rsidR="000043D3">
              <w:rPr>
                <w:sz w:val="20"/>
                <w:szCs w:val="20"/>
              </w:rPr>
              <w:t>35</w:t>
            </w:r>
            <w:r w:rsidR="00035364" w:rsidRPr="00830BCE">
              <w:rPr>
                <w:sz w:val="20"/>
                <w:szCs w:val="20"/>
              </w:rPr>
              <w:t>,000</w:t>
            </w:r>
          </w:p>
          <w:p w14:paraId="11DFBB06" w14:textId="77777777" w:rsidR="00035364" w:rsidRPr="00830BCE" w:rsidRDefault="004E040F" w:rsidP="00187A04">
            <w:pPr>
              <w:rPr>
                <w:sz w:val="20"/>
                <w:szCs w:val="20"/>
              </w:rPr>
            </w:pPr>
            <w:r>
              <w:rPr>
                <w:sz w:val="20"/>
                <w:szCs w:val="20"/>
              </w:rPr>
              <w:t>(+/- 7</w:t>
            </w:r>
            <w:r w:rsidR="00035364" w:rsidRPr="00830BCE">
              <w:rPr>
                <w:sz w:val="20"/>
                <w:szCs w:val="20"/>
              </w:rPr>
              <w:t>% of total budget)</w:t>
            </w:r>
          </w:p>
        </w:tc>
        <w:tc>
          <w:tcPr>
            <w:tcW w:w="1349" w:type="pct"/>
            <w:shd w:val="clear" w:color="auto" w:fill="E6E6E6"/>
            <w:vAlign w:val="center"/>
          </w:tcPr>
          <w:p w14:paraId="11DFBB07" w14:textId="77777777" w:rsidR="00035364" w:rsidRPr="00830BCE" w:rsidRDefault="00035364" w:rsidP="00187A04">
            <w:pPr>
              <w:rPr>
                <w:sz w:val="20"/>
                <w:szCs w:val="20"/>
              </w:rPr>
            </w:pPr>
          </w:p>
        </w:tc>
      </w:tr>
    </w:tbl>
    <w:p w14:paraId="11DFBB09" w14:textId="77777777" w:rsidR="00EB66FD" w:rsidRPr="00830BCE" w:rsidRDefault="00EB66FD">
      <w:pPr>
        <w:rPr>
          <w:b/>
          <w:bCs/>
          <w:noProof/>
          <w:u w:val="single"/>
        </w:rPr>
      </w:pPr>
      <w:bookmarkStart w:id="132" w:name="_Toc369681617"/>
      <w:r w:rsidRPr="00830BCE">
        <w:rPr>
          <w:noProof/>
        </w:rPr>
        <w:br w:type="page"/>
      </w:r>
    </w:p>
    <w:p w14:paraId="11DFBB0A" w14:textId="77777777" w:rsidR="00CA672C" w:rsidRPr="00830BCE" w:rsidRDefault="000F527F" w:rsidP="00C709C6">
      <w:pPr>
        <w:pStyle w:val="Heading1"/>
        <w:spacing w:before="0" w:after="120"/>
        <w:rPr>
          <w:caps/>
          <w:noProof/>
          <w:szCs w:val="22"/>
        </w:rPr>
      </w:pPr>
      <w:bookmarkStart w:id="133" w:name="_Toc385193126"/>
      <w:bookmarkStart w:id="134" w:name="_Toc387837177"/>
      <w:r w:rsidRPr="00830BCE">
        <w:rPr>
          <w:noProof/>
        </w:rPr>
        <w:lastRenderedPageBreak/>
        <w:t>D</w:t>
      </w:r>
      <w:r w:rsidR="008D6E92" w:rsidRPr="00830BCE">
        <w:rPr>
          <w:noProof/>
        </w:rPr>
        <w:t>.</w:t>
      </w:r>
      <w:bookmarkStart w:id="135" w:name="financing"/>
      <w:bookmarkEnd w:id="135"/>
      <w:r w:rsidR="00983320" w:rsidRPr="00830BCE">
        <w:rPr>
          <w:noProof/>
        </w:rPr>
        <w:tab/>
      </w:r>
      <w:r w:rsidRPr="00830BCE">
        <w:rPr>
          <w:noProof/>
        </w:rPr>
        <w:t>Financing</w:t>
      </w:r>
      <w:bookmarkEnd w:id="132"/>
      <w:bookmarkEnd w:id="133"/>
      <w:bookmarkEnd w:id="134"/>
    </w:p>
    <w:p w14:paraId="11DFBB0B" w14:textId="77777777" w:rsidR="00BC19C9" w:rsidRPr="00830BCE" w:rsidRDefault="000F527F" w:rsidP="00C709C6">
      <w:pPr>
        <w:pStyle w:val="Heading2"/>
      </w:pPr>
      <w:bookmarkStart w:id="136" w:name="_Toc369681618"/>
      <w:bookmarkStart w:id="137" w:name="_Toc385193127"/>
      <w:bookmarkStart w:id="138" w:name="_Toc387837178"/>
      <w:r w:rsidRPr="00830BCE">
        <w:t>D</w:t>
      </w:r>
      <w:r w:rsidR="00C22FA3" w:rsidRPr="00830BCE">
        <w:t>.</w:t>
      </w:r>
      <w:r w:rsidRPr="00830BCE">
        <w:t>1</w:t>
      </w:r>
      <w:bookmarkStart w:id="139" w:name="d1"/>
      <w:bookmarkEnd w:id="139"/>
      <w:r w:rsidR="00983320" w:rsidRPr="00830BCE">
        <w:tab/>
      </w:r>
      <w:r w:rsidRPr="00830BCE">
        <w:t>Financing Plan</w:t>
      </w:r>
      <w:bookmarkEnd w:id="136"/>
      <w:bookmarkEnd w:id="137"/>
      <w:bookmarkEnd w:id="138"/>
    </w:p>
    <w:p w14:paraId="11DFBB0C" w14:textId="77777777" w:rsidR="00BC19C9" w:rsidRPr="00830BCE" w:rsidRDefault="00F65400" w:rsidP="00DC754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financing of this project will be provided by the GEF, with co-financing from the </w:t>
      </w:r>
      <w:r w:rsidR="000B6F47" w:rsidRPr="00830BCE">
        <w:t>UNDP</w:t>
      </w:r>
      <w:r w:rsidR="005438B9" w:rsidRPr="00830BCE">
        <w:t xml:space="preserve"> </w:t>
      </w:r>
      <w:r w:rsidR="000B6F47" w:rsidRPr="00830BCE">
        <w:t>TRAC</w:t>
      </w:r>
      <w:r w:rsidR="00ED03FB" w:rsidRPr="00830BCE">
        <w:t xml:space="preserve">.  </w:t>
      </w:r>
      <w:r w:rsidR="005438B9" w:rsidRPr="00830BCE">
        <w:t>T</w:t>
      </w:r>
      <w:r w:rsidR="000B6F47" w:rsidRPr="00830BCE">
        <w:t xml:space="preserve">he </w:t>
      </w:r>
      <w:r w:rsidR="007E16D9" w:rsidRPr="00830BCE">
        <w:t xml:space="preserve">Government of Samoa </w:t>
      </w:r>
      <w:r w:rsidR="005438B9" w:rsidRPr="00830BCE">
        <w:t xml:space="preserve">is also providing substantial co-financing </w:t>
      </w:r>
      <w:r w:rsidR="007E16D9" w:rsidRPr="00830BCE">
        <w:t>through in</w:t>
      </w:r>
      <w:r w:rsidR="000B6F47" w:rsidRPr="00830BCE">
        <w:t>-kind assistance</w:t>
      </w:r>
      <w:r w:rsidR="00ED03FB" w:rsidRPr="00830BCE">
        <w:t xml:space="preserve">.  </w:t>
      </w:r>
      <w:r w:rsidRPr="00830BCE">
        <w:t xml:space="preserve">The allocation of these sources of finances </w:t>
      </w:r>
      <w:r w:rsidR="0006344F" w:rsidRPr="00830BCE">
        <w:t>is</w:t>
      </w:r>
      <w:r w:rsidRPr="00830BCE">
        <w:t xml:space="preserve"> structured by the </w:t>
      </w:r>
      <w:r w:rsidR="00010B02" w:rsidRPr="00830BCE">
        <w:t>three</w:t>
      </w:r>
      <w:r w:rsidRPr="00830BCE">
        <w:t xml:space="preserve"> main project </w:t>
      </w:r>
      <w:r w:rsidR="00D81368" w:rsidRPr="00830BCE">
        <w:t>components</w:t>
      </w:r>
      <w:r w:rsidR="0006344F" w:rsidRPr="00830BCE">
        <w:t>,</w:t>
      </w:r>
      <w:r w:rsidRPr="00830BCE">
        <w:t xml:space="preserve"> as de</w:t>
      </w:r>
      <w:r w:rsidR="0006344F" w:rsidRPr="00830BCE">
        <w:t>s</w:t>
      </w:r>
      <w:r w:rsidRPr="00830BCE">
        <w:t>cribed in section C.2.b above</w:t>
      </w:r>
      <w:r w:rsidR="00ED03FB" w:rsidRPr="00830BCE">
        <w:t xml:space="preserve">.  </w:t>
      </w:r>
      <w:r w:rsidR="00576509" w:rsidRPr="00830BCE">
        <w:t xml:space="preserve">Table </w:t>
      </w:r>
      <w:r w:rsidR="00EA3C52">
        <w:t>5</w:t>
      </w:r>
      <w:r w:rsidRPr="00830BCE">
        <w:t xml:space="preserve"> below details this allocation.</w:t>
      </w:r>
      <w:r w:rsidR="00095979">
        <w:t xml:space="preserve"> </w:t>
      </w:r>
    </w:p>
    <w:p w14:paraId="11DFBB0D" w14:textId="77777777" w:rsidR="00BC19C9" w:rsidRPr="00830BCE" w:rsidRDefault="008B66FB" w:rsidP="00075B42">
      <w:pPr>
        <w:spacing w:after="120"/>
        <w:rPr>
          <w:b/>
          <w:u w:val="single"/>
        </w:rPr>
      </w:pPr>
      <w:bookmarkStart w:id="140" w:name="table5"/>
      <w:r w:rsidRPr="00830BCE">
        <w:rPr>
          <w:b/>
          <w:u w:val="single"/>
        </w:rPr>
        <w:t xml:space="preserve">Table </w:t>
      </w:r>
      <w:r w:rsidR="0083425E" w:rsidRPr="00830BCE">
        <w:rPr>
          <w:b/>
          <w:u w:val="single"/>
        </w:rPr>
        <w:t>5</w:t>
      </w:r>
      <w:r w:rsidR="000F527F" w:rsidRPr="00830BCE">
        <w:rPr>
          <w:b/>
          <w:u w:val="single"/>
        </w:rPr>
        <w:t xml:space="preserve">:  </w:t>
      </w:r>
      <w:r w:rsidR="00B9002E" w:rsidRPr="00830BCE">
        <w:rPr>
          <w:b/>
          <w:u w:val="single"/>
        </w:rPr>
        <w:t>Project Costs</w:t>
      </w:r>
      <w:r w:rsidR="00834542" w:rsidRPr="00830BCE">
        <w:rPr>
          <w:b/>
          <w:u w:val="single"/>
        </w:rPr>
        <w:t xml:space="preserve"> (</w:t>
      </w:r>
      <w:r w:rsidR="00ED03FB" w:rsidRPr="00830BCE">
        <w:rPr>
          <w:b/>
          <w:u w:val="single"/>
        </w:rPr>
        <w:t>US</w:t>
      </w:r>
      <w:r w:rsidR="004B53F8" w:rsidRPr="00830BCE">
        <w:rPr>
          <w:b/>
          <w:u w:val="single"/>
        </w:rPr>
        <w:t>$)</w:t>
      </w:r>
    </w:p>
    <w:tbl>
      <w:tblPr>
        <w:tblW w:w="6955" w:type="dxa"/>
        <w:tblInd w:w="93" w:type="dxa"/>
        <w:tblLook w:val="04A0" w:firstRow="1" w:lastRow="0" w:firstColumn="1" w:lastColumn="0" w:noHBand="0" w:noVBand="1"/>
      </w:tblPr>
      <w:tblGrid>
        <w:gridCol w:w="2895"/>
        <w:gridCol w:w="1360"/>
        <w:gridCol w:w="1520"/>
        <w:gridCol w:w="1180"/>
      </w:tblGrid>
      <w:tr w:rsidR="00834542" w:rsidRPr="00830BCE" w14:paraId="11DFBB12" w14:textId="77777777" w:rsidTr="00DC7542">
        <w:trPr>
          <w:trHeight w:val="525"/>
        </w:trPr>
        <w:tc>
          <w:tcPr>
            <w:tcW w:w="289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0E" w14:textId="77777777" w:rsidR="00BC19C9" w:rsidRPr="00830BCE" w:rsidRDefault="00834542" w:rsidP="00075B42">
            <w:pPr>
              <w:spacing w:after="120"/>
              <w:rPr>
                <w:b/>
                <w:bCs/>
                <w:sz w:val="20"/>
                <w:szCs w:val="20"/>
              </w:rPr>
            </w:pPr>
            <w:r w:rsidRPr="00830BCE">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0F" w14:textId="77777777" w:rsidR="00BC19C9" w:rsidRPr="00830BCE" w:rsidRDefault="00834542" w:rsidP="00800E98">
            <w:pPr>
              <w:spacing w:after="120"/>
              <w:jc w:val="right"/>
              <w:rPr>
                <w:b/>
                <w:bCs/>
                <w:sz w:val="20"/>
                <w:szCs w:val="20"/>
              </w:rPr>
            </w:pPr>
            <w:r w:rsidRPr="00830BCE">
              <w:rPr>
                <w:b/>
                <w:bCs/>
                <w:sz w:val="20"/>
                <w:szCs w:val="20"/>
              </w:rPr>
              <w:t>GEF ($)</w:t>
            </w:r>
          </w:p>
        </w:tc>
        <w:tc>
          <w:tcPr>
            <w:tcW w:w="15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10" w14:textId="77777777" w:rsidR="00BC19C9" w:rsidRPr="00830BCE" w:rsidRDefault="00834542" w:rsidP="00800E98">
            <w:pPr>
              <w:spacing w:after="120"/>
              <w:jc w:val="right"/>
              <w:rPr>
                <w:b/>
                <w:bCs/>
                <w:sz w:val="20"/>
                <w:szCs w:val="20"/>
              </w:rPr>
            </w:pPr>
            <w:r w:rsidRPr="00830BCE">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11" w14:textId="77777777" w:rsidR="00BC19C9" w:rsidRPr="00830BCE" w:rsidRDefault="00834542" w:rsidP="00800E98">
            <w:pPr>
              <w:spacing w:after="120"/>
              <w:jc w:val="right"/>
              <w:rPr>
                <w:b/>
                <w:bCs/>
                <w:sz w:val="20"/>
                <w:szCs w:val="20"/>
              </w:rPr>
            </w:pPr>
            <w:r w:rsidRPr="00830BCE">
              <w:rPr>
                <w:b/>
                <w:bCs/>
                <w:sz w:val="20"/>
                <w:szCs w:val="20"/>
              </w:rPr>
              <w:t>Project Total ($)</w:t>
            </w:r>
          </w:p>
        </w:tc>
      </w:tr>
      <w:tr w:rsidR="00834542" w:rsidRPr="00830BCE" w14:paraId="11DFBB17" w14:textId="77777777" w:rsidTr="00DC7542">
        <w:trPr>
          <w:trHeight w:val="300"/>
        </w:trPr>
        <w:tc>
          <w:tcPr>
            <w:tcW w:w="289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1DFBB13" w14:textId="77777777" w:rsidR="00BC19C9" w:rsidRPr="00830BCE" w:rsidRDefault="00834542" w:rsidP="00075B42">
            <w:pPr>
              <w:rPr>
                <w:sz w:val="20"/>
                <w:szCs w:val="20"/>
              </w:rPr>
            </w:pPr>
            <w:r w:rsidRPr="00830BCE">
              <w:rPr>
                <w:sz w:val="20"/>
                <w:szCs w:val="20"/>
              </w:rPr>
              <w:t>Component 1</w:t>
            </w:r>
            <w:r w:rsidR="00010B02" w:rsidRPr="00830BCE">
              <w:rPr>
                <w:sz w:val="20"/>
                <w:szCs w:val="20"/>
              </w:rPr>
              <w: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11DFBB14" w14:textId="77777777" w:rsidR="00BC19C9" w:rsidRPr="00830BCE" w:rsidRDefault="00051299" w:rsidP="00800E98">
            <w:pPr>
              <w:jc w:val="right"/>
              <w:rPr>
                <w:sz w:val="20"/>
                <w:szCs w:val="20"/>
              </w:rPr>
            </w:pPr>
            <w:r w:rsidRPr="00830BCE">
              <w:rPr>
                <w:sz w:val="20"/>
                <w:szCs w:val="20"/>
              </w:rPr>
              <w:t>100,000</w:t>
            </w:r>
          </w:p>
        </w:tc>
        <w:tc>
          <w:tcPr>
            <w:tcW w:w="1520" w:type="dxa"/>
            <w:tcBorders>
              <w:top w:val="single" w:sz="8" w:space="0" w:color="auto"/>
              <w:left w:val="nil"/>
              <w:bottom w:val="single" w:sz="4" w:space="0" w:color="auto"/>
              <w:right w:val="single" w:sz="4" w:space="0" w:color="auto"/>
            </w:tcBorders>
            <w:shd w:val="clear" w:color="auto" w:fill="auto"/>
            <w:vAlign w:val="center"/>
          </w:tcPr>
          <w:p w14:paraId="11DFBB15" w14:textId="77777777" w:rsidR="00BC19C9" w:rsidRPr="00830BCE" w:rsidRDefault="00800E98" w:rsidP="00800E98">
            <w:pPr>
              <w:jc w:val="right"/>
              <w:rPr>
                <w:sz w:val="20"/>
                <w:szCs w:val="20"/>
              </w:rPr>
            </w:pPr>
            <w:r>
              <w:rPr>
                <w:sz w:val="20"/>
                <w:szCs w:val="20"/>
              </w:rPr>
              <w:t>5</w:t>
            </w:r>
            <w:r w:rsidR="006A7F8E" w:rsidRPr="00830BCE">
              <w:rPr>
                <w:sz w:val="20"/>
                <w:szCs w:val="20"/>
              </w:rPr>
              <w:t>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11DFBB16" w14:textId="77777777" w:rsidR="00BC19C9" w:rsidRPr="00830BCE" w:rsidRDefault="00800E98" w:rsidP="00800E98">
            <w:pPr>
              <w:jc w:val="right"/>
              <w:rPr>
                <w:sz w:val="20"/>
                <w:szCs w:val="20"/>
              </w:rPr>
            </w:pPr>
            <w:r>
              <w:rPr>
                <w:sz w:val="20"/>
                <w:szCs w:val="20"/>
              </w:rPr>
              <w:t>150</w:t>
            </w:r>
            <w:r w:rsidR="00273F7E" w:rsidRPr="00830BCE">
              <w:rPr>
                <w:sz w:val="20"/>
                <w:szCs w:val="20"/>
              </w:rPr>
              <w:t>,000</w:t>
            </w:r>
          </w:p>
        </w:tc>
      </w:tr>
      <w:tr w:rsidR="00834542" w:rsidRPr="00830BCE" w14:paraId="11DFBB1C" w14:textId="77777777" w:rsidTr="00F724D7">
        <w:trPr>
          <w:trHeight w:val="255"/>
        </w:trPr>
        <w:tc>
          <w:tcPr>
            <w:tcW w:w="2895" w:type="dxa"/>
            <w:tcBorders>
              <w:top w:val="nil"/>
              <w:left w:val="single" w:sz="8" w:space="0" w:color="auto"/>
              <w:bottom w:val="single" w:sz="4" w:space="0" w:color="auto"/>
              <w:right w:val="single" w:sz="4" w:space="0" w:color="auto"/>
            </w:tcBorders>
            <w:shd w:val="clear" w:color="auto" w:fill="auto"/>
            <w:vAlign w:val="center"/>
            <w:hideMark/>
          </w:tcPr>
          <w:p w14:paraId="11DFBB18" w14:textId="77777777" w:rsidR="00BC19C9" w:rsidRPr="00830BCE" w:rsidRDefault="00834542" w:rsidP="00075B42">
            <w:pPr>
              <w:rPr>
                <w:sz w:val="20"/>
                <w:szCs w:val="20"/>
              </w:rPr>
            </w:pPr>
            <w:r w:rsidRPr="00830BCE">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11DFBB19" w14:textId="77777777" w:rsidR="00BC19C9" w:rsidRPr="00830BCE" w:rsidRDefault="005044D4" w:rsidP="00800E98">
            <w:pPr>
              <w:jc w:val="right"/>
              <w:rPr>
                <w:sz w:val="20"/>
                <w:szCs w:val="20"/>
              </w:rPr>
            </w:pPr>
            <w:r w:rsidRPr="00830BCE">
              <w:rPr>
                <w:sz w:val="20"/>
                <w:szCs w:val="20"/>
              </w:rPr>
              <w:t>2</w:t>
            </w:r>
            <w:r w:rsidR="00547F89" w:rsidRPr="00830BCE">
              <w:rPr>
                <w:sz w:val="20"/>
                <w:szCs w:val="20"/>
              </w:rPr>
              <w:t>50,000</w:t>
            </w:r>
          </w:p>
        </w:tc>
        <w:tc>
          <w:tcPr>
            <w:tcW w:w="1520" w:type="dxa"/>
            <w:tcBorders>
              <w:top w:val="nil"/>
              <w:left w:val="nil"/>
              <w:bottom w:val="single" w:sz="4" w:space="0" w:color="auto"/>
              <w:right w:val="single" w:sz="4" w:space="0" w:color="auto"/>
            </w:tcBorders>
            <w:shd w:val="clear" w:color="auto" w:fill="auto"/>
            <w:vAlign w:val="center"/>
          </w:tcPr>
          <w:p w14:paraId="11DFBB1A" w14:textId="77777777" w:rsidR="00BC19C9" w:rsidRPr="00830BCE" w:rsidRDefault="000020FA" w:rsidP="00800E98">
            <w:pPr>
              <w:jc w:val="right"/>
              <w:rPr>
                <w:sz w:val="20"/>
                <w:szCs w:val="20"/>
              </w:rPr>
            </w:pPr>
            <w:r>
              <w:rPr>
                <w:sz w:val="20"/>
                <w:szCs w:val="20"/>
              </w:rPr>
              <w:t>10</w:t>
            </w:r>
            <w:r w:rsidR="00800E98">
              <w:rPr>
                <w:sz w:val="20"/>
                <w:szCs w:val="20"/>
              </w:rPr>
              <w:t>0</w:t>
            </w:r>
            <w:r w:rsidR="00547F89" w:rsidRPr="00830BCE">
              <w:rPr>
                <w:sz w:val="20"/>
                <w:szCs w:val="20"/>
              </w:rPr>
              <w:t>,000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1DFBB1B" w14:textId="77777777" w:rsidR="00BC19C9" w:rsidRPr="00830BCE" w:rsidRDefault="00800E98" w:rsidP="00800E98">
            <w:pPr>
              <w:jc w:val="right"/>
              <w:rPr>
                <w:sz w:val="20"/>
                <w:szCs w:val="20"/>
              </w:rPr>
            </w:pPr>
            <w:r>
              <w:rPr>
                <w:sz w:val="20"/>
                <w:szCs w:val="20"/>
              </w:rPr>
              <w:t>3</w:t>
            </w:r>
            <w:r w:rsidR="000020FA">
              <w:rPr>
                <w:sz w:val="20"/>
                <w:szCs w:val="20"/>
              </w:rPr>
              <w:t>5</w:t>
            </w:r>
            <w:r>
              <w:rPr>
                <w:sz w:val="20"/>
                <w:szCs w:val="20"/>
              </w:rPr>
              <w:t>0,000</w:t>
            </w:r>
          </w:p>
        </w:tc>
      </w:tr>
      <w:tr w:rsidR="00834542" w:rsidRPr="00830BCE" w14:paraId="11DFBB21" w14:textId="77777777" w:rsidTr="00F724D7">
        <w:trPr>
          <w:trHeight w:val="255"/>
        </w:trPr>
        <w:tc>
          <w:tcPr>
            <w:tcW w:w="2895" w:type="dxa"/>
            <w:tcBorders>
              <w:top w:val="nil"/>
              <w:left w:val="single" w:sz="8" w:space="0" w:color="auto"/>
              <w:bottom w:val="single" w:sz="4" w:space="0" w:color="auto"/>
              <w:right w:val="single" w:sz="4" w:space="0" w:color="auto"/>
            </w:tcBorders>
            <w:shd w:val="clear" w:color="auto" w:fill="auto"/>
            <w:vAlign w:val="center"/>
            <w:hideMark/>
          </w:tcPr>
          <w:p w14:paraId="11DFBB1D" w14:textId="77777777" w:rsidR="00BC19C9" w:rsidRPr="00830BCE" w:rsidRDefault="00010B02" w:rsidP="00075B42">
            <w:pPr>
              <w:rPr>
                <w:sz w:val="20"/>
                <w:szCs w:val="20"/>
              </w:rPr>
            </w:pPr>
            <w:r w:rsidRPr="00830BCE">
              <w:rPr>
                <w:sz w:val="20"/>
                <w:szCs w:val="20"/>
              </w:rPr>
              <w:t>Component 3:</w:t>
            </w:r>
          </w:p>
        </w:tc>
        <w:tc>
          <w:tcPr>
            <w:tcW w:w="1360" w:type="dxa"/>
            <w:tcBorders>
              <w:top w:val="nil"/>
              <w:left w:val="single" w:sz="4" w:space="0" w:color="auto"/>
              <w:bottom w:val="single" w:sz="4" w:space="0" w:color="auto"/>
              <w:right w:val="single" w:sz="4" w:space="0" w:color="auto"/>
            </w:tcBorders>
            <w:shd w:val="clear" w:color="auto" w:fill="auto"/>
            <w:vAlign w:val="center"/>
          </w:tcPr>
          <w:p w14:paraId="11DFBB1E" w14:textId="77777777" w:rsidR="00BC19C9" w:rsidRPr="00830BCE" w:rsidRDefault="005044D4" w:rsidP="00800E98">
            <w:pPr>
              <w:jc w:val="right"/>
              <w:rPr>
                <w:sz w:val="20"/>
                <w:szCs w:val="20"/>
              </w:rPr>
            </w:pPr>
            <w:r w:rsidRPr="00830BCE">
              <w:rPr>
                <w:sz w:val="20"/>
                <w:szCs w:val="20"/>
              </w:rPr>
              <w:t>1</w:t>
            </w:r>
            <w:r w:rsidR="008A7521" w:rsidRPr="00830BCE">
              <w:rPr>
                <w:sz w:val="20"/>
                <w:szCs w:val="20"/>
              </w:rPr>
              <w:t>00,000</w:t>
            </w:r>
          </w:p>
        </w:tc>
        <w:tc>
          <w:tcPr>
            <w:tcW w:w="1520" w:type="dxa"/>
            <w:tcBorders>
              <w:top w:val="nil"/>
              <w:left w:val="nil"/>
              <w:bottom w:val="single" w:sz="4" w:space="0" w:color="auto"/>
              <w:right w:val="single" w:sz="4" w:space="0" w:color="auto"/>
            </w:tcBorders>
            <w:shd w:val="clear" w:color="auto" w:fill="auto"/>
            <w:vAlign w:val="center"/>
          </w:tcPr>
          <w:p w14:paraId="11DFBB1F" w14:textId="77777777" w:rsidR="00BC19C9" w:rsidRPr="00830BCE" w:rsidRDefault="00800E98" w:rsidP="00800E98">
            <w:pPr>
              <w:jc w:val="right"/>
              <w:rPr>
                <w:sz w:val="20"/>
                <w:szCs w:val="20"/>
              </w:rPr>
            </w:pPr>
            <w:r>
              <w:rPr>
                <w:sz w:val="20"/>
                <w:szCs w:val="20"/>
              </w:rPr>
              <w:t>1</w:t>
            </w:r>
            <w:r w:rsidR="000020FA">
              <w:rPr>
                <w:sz w:val="20"/>
                <w:szCs w:val="20"/>
              </w:rPr>
              <w:t>2</w:t>
            </w:r>
            <w:r>
              <w:rPr>
                <w:sz w:val="20"/>
                <w:szCs w:val="20"/>
              </w:rPr>
              <w:t>4,</w:t>
            </w:r>
            <w:r w:rsidR="008A7521" w:rsidRPr="00830BCE">
              <w:rPr>
                <w:sz w:val="20"/>
                <w:szCs w:val="20"/>
              </w:rPr>
              <w:t>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1DFBB20" w14:textId="77777777" w:rsidR="00BC19C9" w:rsidRPr="00830BCE" w:rsidRDefault="00800E98" w:rsidP="00800E98">
            <w:pPr>
              <w:jc w:val="right"/>
              <w:rPr>
                <w:sz w:val="20"/>
                <w:szCs w:val="20"/>
              </w:rPr>
            </w:pPr>
            <w:r>
              <w:rPr>
                <w:sz w:val="20"/>
                <w:szCs w:val="20"/>
              </w:rPr>
              <w:t>2</w:t>
            </w:r>
            <w:r w:rsidR="000020FA">
              <w:rPr>
                <w:sz w:val="20"/>
                <w:szCs w:val="20"/>
              </w:rPr>
              <w:t>2</w:t>
            </w:r>
            <w:r>
              <w:rPr>
                <w:sz w:val="20"/>
                <w:szCs w:val="20"/>
              </w:rPr>
              <w:t>4</w:t>
            </w:r>
            <w:r w:rsidR="008A7521" w:rsidRPr="00830BCE">
              <w:rPr>
                <w:sz w:val="20"/>
                <w:szCs w:val="20"/>
              </w:rPr>
              <w:t>,000</w:t>
            </w:r>
          </w:p>
        </w:tc>
      </w:tr>
      <w:tr w:rsidR="00834542" w:rsidRPr="00830BCE" w14:paraId="11DFBB26" w14:textId="77777777" w:rsidTr="00F724D7">
        <w:trPr>
          <w:trHeight w:val="270"/>
        </w:trPr>
        <w:tc>
          <w:tcPr>
            <w:tcW w:w="2895" w:type="dxa"/>
            <w:tcBorders>
              <w:top w:val="nil"/>
              <w:left w:val="single" w:sz="8" w:space="0" w:color="auto"/>
              <w:bottom w:val="single" w:sz="4" w:space="0" w:color="auto"/>
              <w:right w:val="single" w:sz="4" w:space="0" w:color="auto"/>
            </w:tcBorders>
            <w:shd w:val="clear" w:color="auto" w:fill="auto"/>
            <w:vAlign w:val="center"/>
            <w:hideMark/>
          </w:tcPr>
          <w:p w14:paraId="11DFBB22" w14:textId="77777777" w:rsidR="00BC19C9" w:rsidRPr="00830BCE" w:rsidRDefault="00834542" w:rsidP="00075B42">
            <w:pPr>
              <w:rPr>
                <w:sz w:val="20"/>
                <w:szCs w:val="20"/>
              </w:rPr>
            </w:pPr>
            <w:r w:rsidRPr="00830BCE">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11DFBB23" w14:textId="77777777" w:rsidR="00BC19C9" w:rsidRPr="00830BCE" w:rsidRDefault="009B4099" w:rsidP="00800E98">
            <w:pPr>
              <w:jc w:val="right"/>
              <w:rPr>
                <w:sz w:val="20"/>
                <w:szCs w:val="20"/>
              </w:rPr>
            </w:pPr>
            <w:r w:rsidRPr="00830BCE">
              <w:rPr>
                <w:sz w:val="20"/>
                <w:szCs w:val="20"/>
              </w:rPr>
              <w:t xml:space="preserve">  </w:t>
            </w:r>
            <w:r w:rsidR="00051299" w:rsidRPr="00830BCE">
              <w:rPr>
                <w:sz w:val="20"/>
                <w:szCs w:val="20"/>
              </w:rPr>
              <w:t>50,000</w:t>
            </w:r>
          </w:p>
        </w:tc>
        <w:tc>
          <w:tcPr>
            <w:tcW w:w="1520" w:type="dxa"/>
            <w:tcBorders>
              <w:top w:val="nil"/>
              <w:left w:val="nil"/>
              <w:bottom w:val="single" w:sz="4" w:space="0" w:color="auto"/>
              <w:right w:val="single" w:sz="4" w:space="0" w:color="auto"/>
            </w:tcBorders>
            <w:shd w:val="clear" w:color="auto" w:fill="auto"/>
            <w:vAlign w:val="center"/>
          </w:tcPr>
          <w:p w14:paraId="11DFBB24" w14:textId="77777777" w:rsidR="00BC19C9" w:rsidRPr="00830BCE" w:rsidRDefault="00800E98" w:rsidP="00800E98">
            <w:pPr>
              <w:jc w:val="right"/>
              <w:rPr>
                <w:sz w:val="20"/>
                <w:szCs w:val="20"/>
              </w:rPr>
            </w:pPr>
            <w:r>
              <w:rPr>
                <w:sz w:val="20"/>
                <w:szCs w:val="20"/>
              </w:rPr>
              <w:t>2</w:t>
            </w:r>
            <w:r w:rsidR="000020FA">
              <w:rPr>
                <w:sz w:val="20"/>
                <w:szCs w:val="20"/>
              </w:rPr>
              <w:t>2</w:t>
            </w:r>
            <w:r>
              <w:rPr>
                <w:sz w:val="20"/>
                <w:szCs w:val="20"/>
              </w:rPr>
              <w:t>6</w:t>
            </w:r>
            <w:r w:rsidR="007A3D4D" w:rsidRPr="00830BCE">
              <w:rPr>
                <w:sz w:val="20"/>
                <w:szCs w:val="20"/>
              </w:rPr>
              <w:t>,000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1DFBB25" w14:textId="77777777" w:rsidR="00BC19C9" w:rsidRPr="00830BCE" w:rsidRDefault="00DC7542" w:rsidP="00800E98">
            <w:pPr>
              <w:jc w:val="right"/>
              <w:rPr>
                <w:sz w:val="20"/>
                <w:szCs w:val="20"/>
              </w:rPr>
            </w:pPr>
            <w:r>
              <w:rPr>
                <w:sz w:val="20"/>
                <w:szCs w:val="20"/>
              </w:rPr>
              <w:t>276</w:t>
            </w:r>
            <w:r w:rsidR="007A3D4D" w:rsidRPr="00830BCE">
              <w:rPr>
                <w:sz w:val="20"/>
                <w:szCs w:val="20"/>
              </w:rPr>
              <w:t>,000</w:t>
            </w:r>
          </w:p>
        </w:tc>
      </w:tr>
      <w:tr w:rsidR="00834542" w:rsidRPr="00830BCE" w14:paraId="11DFBB2B" w14:textId="77777777" w:rsidTr="00F724D7">
        <w:trPr>
          <w:trHeight w:val="270"/>
        </w:trPr>
        <w:tc>
          <w:tcPr>
            <w:tcW w:w="2895" w:type="dxa"/>
            <w:tcBorders>
              <w:top w:val="nil"/>
              <w:left w:val="single" w:sz="8" w:space="0" w:color="auto"/>
              <w:bottom w:val="single" w:sz="8" w:space="0" w:color="auto"/>
              <w:right w:val="single" w:sz="4" w:space="0" w:color="auto"/>
            </w:tcBorders>
            <w:shd w:val="clear" w:color="auto" w:fill="auto"/>
            <w:vAlign w:val="center"/>
            <w:hideMark/>
          </w:tcPr>
          <w:p w14:paraId="11DFBB27" w14:textId="77777777" w:rsidR="00BC19C9" w:rsidRPr="00830BCE" w:rsidRDefault="00834542" w:rsidP="00075B42">
            <w:pPr>
              <w:rPr>
                <w:sz w:val="20"/>
                <w:szCs w:val="20"/>
              </w:rPr>
            </w:pPr>
            <w:r w:rsidRPr="00830BCE">
              <w:rPr>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bottom"/>
          </w:tcPr>
          <w:p w14:paraId="11DFBB28" w14:textId="77777777" w:rsidR="00BC19C9" w:rsidRPr="00830BCE" w:rsidRDefault="006B58A0" w:rsidP="00800E98">
            <w:pPr>
              <w:jc w:val="right"/>
              <w:rPr>
                <w:b/>
                <w:bCs/>
                <w:sz w:val="20"/>
                <w:szCs w:val="20"/>
              </w:rPr>
            </w:pPr>
            <w:r w:rsidRPr="00830BCE">
              <w:rPr>
                <w:b/>
                <w:bCs/>
                <w:sz w:val="20"/>
                <w:szCs w:val="20"/>
              </w:rPr>
              <w:t>500,000</w:t>
            </w:r>
          </w:p>
        </w:tc>
        <w:tc>
          <w:tcPr>
            <w:tcW w:w="1520" w:type="dxa"/>
            <w:tcBorders>
              <w:top w:val="single" w:sz="8" w:space="0" w:color="auto"/>
              <w:left w:val="nil"/>
              <w:bottom w:val="single" w:sz="8" w:space="0" w:color="auto"/>
              <w:right w:val="single" w:sz="4" w:space="0" w:color="auto"/>
            </w:tcBorders>
            <w:shd w:val="clear" w:color="auto" w:fill="auto"/>
            <w:vAlign w:val="bottom"/>
          </w:tcPr>
          <w:p w14:paraId="11DFBB29" w14:textId="77777777" w:rsidR="00BC19C9" w:rsidRPr="00830BCE" w:rsidRDefault="006B58A0" w:rsidP="00800E98">
            <w:pPr>
              <w:jc w:val="right"/>
              <w:rPr>
                <w:b/>
                <w:bCs/>
                <w:sz w:val="20"/>
                <w:szCs w:val="20"/>
              </w:rPr>
            </w:pPr>
            <w:r w:rsidRPr="00830BCE">
              <w:rPr>
                <w:b/>
                <w:bCs/>
                <w:sz w:val="20"/>
                <w:szCs w:val="20"/>
              </w:rPr>
              <w:t>500,000</w:t>
            </w:r>
          </w:p>
        </w:tc>
        <w:tc>
          <w:tcPr>
            <w:tcW w:w="1180" w:type="dxa"/>
            <w:tcBorders>
              <w:top w:val="single" w:sz="8" w:space="0" w:color="auto"/>
              <w:left w:val="nil"/>
              <w:bottom w:val="single" w:sz="8" w:space="0" w:color="auto"/>
              <w:right w:val="single" w:sz="8" w:space="0" w:color="auto"/>
            </w:tcBorders>
            <w:shd w:val="clear" w:color="auto" w:fill="auto"/>
            <w:vAlign w:val="bottom"/>
          </w:tcPr>
          <w:p w14:paraId="11DFBB2A" w14:textId="77777777" w:rsidR="00BC19C9" w:rsidRPr="00830BCE" w:rsidRDefault="006B58A0" w:rsidP="00800E98">
            <w:pPr>
              <w:jc w:val="right"/>
              <w:rPr>
                <w:b/>
                <w:bCs/>
                <w:sz w:val="20"/>
                <w:szCs w:val="20"/>
              </w:rPr>
            </w:pPr>
            <w:r w:rsidRPr="00830BCE">
              <w:rPr>
                <w:b/>
                <w:bCs/>
                <w:sz w:val="20"/>
                <w:szCs w:val="20"/>
              </w:rPr>
              <w:t>1,000,000</w:t>
            </w:r>
          </w:p>
        </w:tc>
      </w:tr>
    </w:tbl>
    <w:p w14:paraId="11DFBB2C" w14:textId="77777777" w:rsidR="00BC19C9" w:rsidRDefault="00BC19C9" w:rsidP="00C709C6">
      <w:pPr>
        <w:spacing w:after="120"/>
        <w:jc w:val="both"/>
        <w:rPr>
          <w:b/>
        </w:rPr>
      </w:pPr>
      <w:bookmarkStart w:id="141" w:name="table6"/>
      <w:bookmarkEnd w:id="140"/>
    </w:p>
    <w:tbl>
      <w:tblPr>
        <w:tblW w:w="9625" w:type="dxa"/>
        <w:tblInd w:w="93" w:type="dxa"/>
        <w:tblLook w:val="04A0" w:firstRow="1" w:lastRow="0" w:firstColumn="1" w:lastColumn="0" w:noHBand="0" w:noVBand="1"/>
      </w:tblPr>
      <w:tblGrid>
        <w:gridCol w:w="3525"/>
        <w:gridCol w:w="1360"/>
        <w:gridCol w:w="1220"/>
        <w:gridCol w:w="1180"/>
        <w:gridCol w:w="1340"/>
        <w:gridCol w:w="1000"/>
      </w:tblGrid>
      <w:tr w:rsidR="00187A04" w:rsidRPr="00187A04" w14:paraId="11DFBB33" w14:textId="77777777" w:rsidTr="00DC7542">
        <w:trPr>
          <w:trHeight w:val="780"/>
        </w:trPr>
        <w:tc>
          <w:tcPr>
            <w:tcW w:w="35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2D" w14:textId="77777777" w:rsidR="00187A04" w:rsidRPr="00187A04" w:rsidRDefault="00187A04" w:rsidP="00187A04">
            <w:pPr>
              <w:rPr>
                <w:b/>
                <w:bCs/>
                <w:sz w:val="20"/>
                <w:szCs w:val="20"/>
              </w:rPr>
            </w:pPr>
            <w:r w:rsidRPr="00187A04">
              <w:rPr>
                <w:b/>
                <w:bCs/>
                <w:sz w:val="20"/>
                <w:szCs w:val="20"/>
              </w:rPr>
              <w:t>Project Management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2E" w14:textId="77777777" w:rsidR="00187A04" w:rsidRPr="00187A04" w:rsidRDefault="00187A04" w:rsidP="00187A04">
            <w:pPr>
              <w:jc w:val="center"/>
              <w:rPr>
                <w:b/>
                <w:bCs/>
                <w:sz w:val="20"/>
                <w:szCs w:val="20"/>
              </w:rPr>
            </w:pPr>
            <w:r w:rsidRPr="00187A04">
              <w:rPr>
                <w:b/>
                <w:bCs/>
                <w:sz w:val="20"/>
                <w:szCs w:val="20"/>
              </w:rPr>
              <w:t>Estimated Staff weeks</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2F" w14:textId="77777777" w:rsidR="00187A04" w:rsidRPr="00187A04" w:rsidRDefault="00187A04" w:rsidP="00187A04">
            <w:pPr>
              <w:jc w:val="center"/>
              <w:rPr>
                <w:b/>
                <w:bCs/>
                <w:sz w:val="20"/>
                <w:szCs w:val="20"/>
              </w:rPr>
            </w:pPr>
            <w:r w:rsidRPr="00187A04">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30" w14:textId="77777777" w:rsidR="00187A04" w:rsidRPr="00187A04" w:rsidRDefault="00187A04" w:rsidP="00187A04">
            <w:pPr>
              <w:jc w:val="center"/>
              <w:rPr>
                <w:b/>
                <w:bCs/>
                <w:sz w:val="20"/>
                <w:szCs w:val="20"/>
              </w:rPr>
            </w:pPr>
            <w:r w:rsidRPr="00187A04">
              <w:rPr>
                <w:b/>
                <w:bCs/>
                <w:sz w:val="20"/>
                <w:szCs w:val="20"/>
              </w:rPr>
              <w:t>Co-Financing UNDP ($)</w:t>
            </w:r>
          </w:p>
        </w:tc>
        <w:tc>
          <w:tcPr>
            <w:tcW w:w="13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31" w14:textId="77777777" w:rsidR="00187A04" w:rsidRPr="00187A04" w:rsidRDefault="00187A04" w:rsidP="00187A04">
            <w:pPr>
              <w:jc w:val="center"/>
              <w:rPr>
                <w:b/>
                <w:bCs/>
                <w:sz w:val="20"/>
                <w:szCs w:val="20"/>
              </w:rPr>
            </w:pPr>
            <w:r w:rsidRPr="00187A04">
              <w:rPr>
                <w:b/>
                <w:bCs/>
                <w:sz w:val="20"/>
                <w:szCs w:val="20"/>
              </w:rPr>
              <w:t>Co-Financing Gov't ($)</w:t>
            </w:r>
          </w:p>
        </w:tc>
        <w:tc>
          <w:tcPr>
            <w:tcW w:w="10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32" w14:textId="77777777" w:rsidR="00187A04" w:rsidRPr="00187A04" w:rsidRDefault="00187A04" w:rsidP="00187A04">
            <w:pPr>
              <w:jc w:val="center"/>
              <w:rPr>
                <w:b/>
                <w:bCs/>
                <w:sz w:val="20"/>
                <w:szCs w:val="20"/>
              </w:rPr>
            </w:pPr>
            <w:r w:rsidRPr="00187A04">
              <w:rPr>
                <w:b/>
                <w:bCs/>
                <w:sz w:val="20"/>
                <w:szCs w:val="20"/>
              </w:rPr>
              <w:t>Project Total ($)</w:t>
            </w:r>
          </w:p>
        </w:tc>
      </w:tr>
      <w:tr w:rsidR="00187A04" w:rsidRPr="00187A04" w14:paraId="11DFBB3A" w14:textId="77777777" w:rsidTr="00DC7542">
        <w:trPr>
          <w:trHeight w:val="255"/>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1DFBB34" w14:textId="77777777" w:rsidR="00187A04" w:rsidRPr="00187A04" w:rsidRDefault="00187A04" w:rsidP="00187A04">
            <w:pPr>
              <w:rPr>
                <w:sz w:val="20"/>
                <w:szCs w:val="20"/>
              </w:rPr>
            </w:pPr>
            <w:r>
              <w:rPr>
                <w:sz w:val="20"/>
                <w:szCs w:val="20"/>
              </w:rPr>
              <w:t>Project Manager</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1DFBB35" w14:textId="77777777" w:rsidR="00187A04" w:rsidRPr="00187A04" w:rsidRDefault="004766EE" w:rsidP="00187A04">
            <w:pPr>
              <w:jc w:val="center"/>
              <w:rPr>
                <w:sz w:val="20"/>
                <w:szCs w:val="20"/>
              </w:rPr>
            </w:pPr>
            <w:r>
              <w:rPr>
                <w:sz w:val="20"/>
                <w:szCs w:val="20"/>
              </w:rPr>
              <w:t>9</w:t>
            </w:r>
            <w:r w:rsidR="00187A04">
              <w:rPr>
                <w:sz w:val="20"/>
                <w:szCs w:val="20"/>
              </w:rPr>
              <w:t>0</w:t>
            </w:r>
          </w:p>
        </w:tc>
        <w:tc>
          <w:tcPr>
            <w:tcW w:w="1220" w:type="dxa"/>
            <w:tcBorders>
              <w:top w:val="single" w:sz="8" w:space="0" w:color="auto"/>
              <w:left w:val="nil"/>
              <w:bottom w:val="nil"/>
              <w:right w:val="single" w:sz="4" w:space="0" w:color="auto"/>
            </w:tcBorders>
            <w:shd w:val="clear" w:color="auto" w:fill="auto"/>
            <w:vAlign w:val="center"/>
            <w:hideMark/>
          </w:tcPr>
          <w:p w14:paraId="11DFBB36" w14:textId="77777777" w:rsidR="00187A04" w:rsidRPr="00187A04" w:rsidRDefault="00187A04" w:rsidP="00187A04">
            <w:pPr>
              <w:jc w:val="center"/>
              <w:rPr>
                <w:sz w:val="20"/>
                <w:szCs w:val="20"/>
              </w:rPr>
            </w:pPr>
            <w:r>
              <w:rPr>
                <w:sz w:val="20"/>
                <w:szCs w:val="20"/>
              </w:rPr>
              <w:t>0</w:t>
            </w:r>
          </w:p>
        </w:tc>
        <w:tc>
          <w:tcPr>
            <w:tcW w:w="1180" w:type="dxa"/>
            <w:tcBorders>
              <w:top w:val="single" w:sz="8" w:space="0" w:color="auto"/>
              <w:left w:val="nil"/>
              <w:bottom w:val="nil"/>
              <w:right w:val="single" w:sz="4" w:space="0" w:color="auto"/>
            </w:tcBorders>
            <w:shd w:val="clear" w:color="auto" w:fill="auto"/>
            <w:vAlign w:val="center"/>
            <w:hideMark/>
          </w:tcPr>
          <w:p w14:paraId="11DFBB37" w14:textId="77777777" w:rsidR="00187A04" w:rsidRPr="00187A04" w:rsidRDefault="00304BCC" w:rsidP="00187A04">
            <w:pPr>
              <w:jc w:val="center"/>
              <w:rPr>
                <w:sz w:val="20"/>
                <w:szCs w:val="20"/>
              </w:rPr>
            </w:pPr>
            <w:r>
              <w:rPr>
                <w:sz w:val="20"/>
                <w:szCs w:val="20"/>
              </w:rPr>
              <w:t>0</w:t>
            </w:r>
          </w:p>
        </w:tc>
        <w:tc>
          <w:tcPr>
            <w:tcW w:w="1340" w:type="dxa"/>
            <w:tcBorders>
              <w:top w:val="single" w:sz="8" w:space="0" w:color="auto"/>
              <w:left w:val="nil"/>
              <w:bottom w:val="nil"/>
              <w:right w:val="single" w:sz="4" w:space="0" w:color="auto"/>
            </w:tcBorders>
            <w:shd w:val="clear" w:color="auto" w:fill="auto"/>
            <w:vAlign w:val="center"/>
            <w:hideMark/>
          </w:tcPr>
          <w:p w14:paraId="11DFBB38" w14:textId="77777777" w:rsidR="00187A04" w:rsidRPr="00187A04" w:rsidRDefault="00304BCC" w:rsidP="00187A04">
            <w:pPr>
              <w:jc w:val="center"/>
              <w:rPr>
                <w:sz w:val="20"/>
                <w:szCs w:val="20"/>
              </w:rPr>
            </w:pPr>
            <w:r>
              <w:rPr>
                <w:sz w:val="20"/>
                <w:szCs w:val="20"/>
              </w:rPr>
              <w:t>90,000</w:t>
            </w:r>
          </w:p>
        </w:tc>
        <w:tc>
          <w:tcPr>
            <w:tcW w:w="1000" w:type="dxa"/>
            <w:tcBorders>
              <w:top w:val="single" w:sz="8" w:space="0" w:color="auto"/>
              <w:left w:val="nil"/>
              <w:bottom w:val="nil"/>
              <w:right w:val="single" w:sz="8" w:space="0" w:color="auto"/>
            </w:tcBorders>
            <w:shd w:val="clear" w:color="auto" w:fill="auto"/>
            <w:vAlign w:val="center"/>
            <w:hideMark/>
          </w:tcPr>
          <w:p w14:paraId="11DFBB39" w14:textId="77777777" w:rsidR="00187A04" w:rsidRPr="00187A04" w:rsidRDefault="00304BCC" w:rsidP="00187A04">
            <w:pPr>
              <w:jc w:val="center"/>
              <w:rPr>
                <w:sz w:val="20"/>
                <w:szCs w:val="20"/>
              </w:rPr>
            </w:pPr>
            <w:r>
              <w:rPr>
                <w:sz w:val="20"/>
                <w:szCs w:val="20"/>
              </w:rPr>
              <w:t>90,000</w:t>
            </w:r>
          </w:p>
        </w:tc>
      </w:tr>
      <w:tr w:rsidR="00187A04" w:rsidRPr="00187A04" w14:paraId="11DFBB41" w14:textId="77777777" w:rsidTr="000020FA">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1DFBB3B" w14:textId="77777777" w:rsidR="00187A04" w:rsidRPr="00187A04" w:rsidRDefault="004766EE" w:rsidP="004766EE">
            <w:pPr>
              <w:rPr>
                <w:sz w:val="20"/>
                <w:szCs w:val="20"/>
              </w:rPr>
            </w:pPr>
            <w:r>
              <w:rPr>
                <w:sz w:val="20"/>
                <w:szCs w:val="20"/>
              </w:rPr>
              <w:t>Environmental Sector Coordinator</w:t>
            </w:r>
          </w:p>
        </w:tc>
        <w:tc>
          <w:tcPr>
            <w:tcW w:w="1360" w:type="dxa"/>
            <w:tcBorders>
              <w:top w:val="nil"/>
              <w:left w:val="single" w:sz="4" w:space="0" w:color="auto"/>
              <w:bottom w:val="single" w:sz="4" w:space="0" w:color="auto"/>
              <w:right w:val="single" w:sz="4" w:space="0" w:color="auto"/>
            </w:tcBorders>
            <w:shd w:val="clear" w:color="auto" w:fill="auto"/>
            <w:vAlign w:val="center"/>
            <w:hideMark/>
          </w:tcPr>
          <w:p w14:paraId="11DFBB3C" w14:textId="77777777" w:rsidR="00187A04" w:rsidRPr="00187A04" w:rsidRDefault="000020FA" w:rsidP="000020FA">
            <w:pPr>
              <w:jc w:val="center"/>
              <w:rPr>
                <w:sz w:val="20"/>
                <w:szCs w:val="20"/>
              </w:rPr>
            </w:pPr>
            <w:r>
              <w:rPr>
                <w:sz w:val="20"/>
                <w:szCs w:val="20"/>
              </w:rPr>
              <w:t>80</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14:paraId="11DFBB3D" w14:textId="77777777" w:rsidR="00187A04" w:rsidRPr="00187A04" w:rsidRDefault="00187A04" w:rsidP="00187A04">
            <w:pPr>
              <w:jc w:val="center"/>
              <w:rPr>
                <w:sz w:val="20"/>
                <w:szCs w:val="20"/>
              </w:rPr>
            </w:pPr>
            <w:r>
              <w:rPr>
                <w:sz w:val="20"/>
                <w:szCs w:val="20"/>
              </w:rPr>
              <w:t>0</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11DFBB3E" w14:textId="77777777" w:rsidR="00187A04" w:rsidRPr="00187A04" w:rsidRDefault="00304BCC" w:rsidP="00187A04">
            <w:pPr>
              <w:jc w:val="center"/>
              <w:rPr>
                <w:sz w:val="20"/>
                <w:szCs w:val="20"/>
              </w:rPr>
            </w:pPr>
            <w:r>
              <w:rPr>
                <w:sz w:val="20"/>
                <w:szCs w:val="20"/>
              </w:rPr>
              <w:t>0</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14:paraId="11DFBB3F" w14:textId="77777777" w:rsidR="00187A04" w:rsidRPr="00187A04" w:rsidRDefault="000020FA" w:rsidP="00187A04">
            <w:pPr>
              <w:jc w:val="center"/>
              <w:rPr>
                <w:sz w:val="20"/>
                <w:szCs w:val="20"/>
              </w:rPr>
            </w:pPr>
            <w:r>
              <w:rPr>
                <w:sz w:val="20"/>
                <w:szCs w:val="20"/>
              </w:rPr>
              <w:t>4</w:t>
            </w:r>
            <w:r w:rsidR="00304BCC">
              <w:rPr>
                <w:sz w:val="20"/>
                <w:szCs w:val="20"/>
              </w:rPr>
              <w:t>5,000</w:t>
            </w:r>
          </w:p>
        </w:tc>
        <w:tc>
          <w:tcPr>
            <w:tcW w:w="1000"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11DFBB40" w14:textId="77777777" w:rsidR="00187A04" w:rsidRPr="00187A04" w:rsidRDefault="000020FA" w:rsidP="00187A04">
            <w:pPr>
              <w:jc w:val="center"/>
              <w:rPr>
                <w:sz w:val="20"/>
                <w:szCs w:val="20"/>
              </w:rPr>
            </w:pPr>
            <w:r>
              <w:rPr>
                <w:sz w:val="20"/>
                <w:szCs w:val="20"/>
              </w:rPr>
              <w:t>4</w:t>
            </w:r>
            <w:r w:rsidR="00304BCC">
              <w:rPr>
                <w:sz w:val="20"/>
                <w:szCs w:val="20"/>
              </w:rPr>
              <w:t>5</w:t>
            </w:r>
            <w:r w:rsidR="00187A04" w:rsidRPr="00187A04">
              <w:rPr>
                <w:sz w:val="20"/>
                <w:szCs w:val="20"/>
              </w:rPr>
              <w:t>,000</w:t>
            </w:r>
          </w:p>
        </w:tc>
      </w:tr>
      <w:tr w:rsidR="00187A04" w:rsidRPr="00187A04" w14:paraId="11DFBB48" w14:textId="77777777" w:rsidTr="000020FA">
        <w:trPr>
          <w:trHeight w:val="255"/>
        </w:trPr>
        <w:tc>
          <w:tcPr>
            <w:tcW w:w="3525" w:type="dxa"/>
            <w:tcBorders>
              <w:top w:val="nil"/>
              <w:left w:val="single" w:sz="8" w:space="0" w:color="auto"/>
              <w:bottom w:val="single" w:sz="4" w:space="0" w:color="auto"/>
              <w:right w:val="single" w:sz="4" w:space="0" w:color="auto"/>
            </w:tcBorders>
            <w:shd w:val="clear" w:color="auto" w:fill="auto"/>
            <w:vAlign w:val="center"/>
          </w:tcPr>
          <w:p w14:paraId="11DFBB42" w14:textId="77777777" w:rsidR="00187A04" w:rsidRPr="00187A04" w:rsidRDefault="00187A04" w:rsidP="00187A04">
            <w:pPr>
              <w:rPr>
                <w:sz w:val="20"/>
                <w:szCs w:val="20"/>
              </w:rPr>
            </w:pPr>
            <w:r>
              <w:rPr>
                <w:sz w:val="20"/>
                <w:szCs w:val="20"/>
              </w:rPr>
              <w:t>Monitoring and Evaluation Specialist</w:t>
            </w:r>
          </w:p>
        </w:tc>
        <w:tc>
          <w:tcPr>
            <w:tcW w:w="1360" w:type="dxa"/>
            <w:tcBorders>
              <w:top w:val="nil"/>
              <w:left w:val="single" w:sz="4" w:space="0" w:color="auto"/>
              <w:bottom w:val="single" w:sz="4" w:space="0" w:color="auto"/>
              <w:right w:val="single" w:sz="4" w:space="0" w:color="auto"/>
            </w:tcBorders>
            <w:shd w:val="clear" w:color="auto" w:fill="auto"/>
            <w:vAlign w:val="center"/>
          </w:tcPr>
          <w:p w14:paraId="11DFBB43" w14:textId="77777777" w:rsidR="00187A04" w:rsidRPr="00187A04" w:rsidRDefault="00304BCC" w:rsidP="00187A04">
            <w:pPr>
              <w:jc w:val="center"/>
              <w:rPr>
                <w:sz w:val="20"/>
                <w:szCs w:val="20"/>
              </w:rPr>
            </w:pPr>
            <w:r>
              <w:rPr>
                <w:sz w:val="20"/>
                <w:szCs w:val="20"/>
              </w:rPr>
              <w:t>65</w:t>
            </w:r>
          </w:p>
        </w:tc>
        <w:tc>
          <w:tcPr>
            <w:tcW w:w="1220" w:type="dxa"/>
            <w:tcBorders>
              <w:top w:val="single" w:sz="4" w:space="0" w:color="auto"/>
              <w:left w:val="nil"/>
              <w:bottom w:val="single" w:sz="4" w:space="0" w:color="auto"/>
              <w:right w:val="single" w:sz="4" w:space="0" w:color="auto"/>
            </w:tcBorders>
            <w:shd w:val="clear" w:color="auto" w:fill="auto"/>
            <w:vAlign w:val="center"/>
          </w:tcPr>
          <w:p w14:paraId="11DFBB44" w14:textId="77777777" w:rsidR="00187A04" w:rsidRDefault="00187A04" w:rsidP="00187A04">
            <w:pPr>
              <w:jc w:val="center"/>
              <w:rPr>
                <w:sz w:val="20"/>
                <w:szCs w:val="20"/>
              </w:rPr>
            </w:pPr>
            <w:r>
              <w:rPr>
                <w:sz w:val="20"/>
                <w:szCs w:val="20"/>
              </w:rPr>
              <w:t>0</w:t>
            </w:r>
          </w:p>
        </w:tc>
        <w:tc>
          <w:tcPr>
            <w:tcW w:w="1180" w:type="dxa"/>
            <w:tcBorders>
              <w:top w:val="single" w:sz="4" w:space="0" w:color="auto"/>
              <w:left w:val="nil"/>
              <w:bottom w:val="single" w:sz="4" w:space="0" w:color="auto"/>
              <w:right w:val="single" w:sz="4" w:space="0" w:color="auto"/>
            </w:tcBorders>
            <w:shd w:val="clear" w:color="auto" w:fill="auto"/>
            <w:vAlign w:val="center"/>
          </w:tcPr>
          <w:p w14:paraId="11DFBB45" w14:textId="77777777" w:rsidR="00187A04" w:rsidRPr="00187A04" w:rsidRDefault="00304BCC" w:rsidP="00187A04">
            <w:pPr>
              <w:jc w:val="center"/>
              <w:rPr>
                <w:sz w:val="20"/>
                <w:szCs w:val="20"/>
              </w:rPr>
            </w:pPr>
            <w:r>
              <w:rPr>
                <w:sz w:val="20"/>
                <w:szCs w:val="20"/>
              </w:rPr>
              <w:t>5</w:t>
            </w:r>
            <w:r w:rsidR="00187A04">
              <w:rPr>
                <w:sz w:val="20"/>
                <w:szCs w:val="20"/>
              </w:rPr>
              <w:t>0,000</w:t>
            </w:r>
          </w:p>
        </w:tc>
        <w:tc>
          <w:tcPr>
            <w:tcW w:w="1340" w:type="dxa"/>
            <w:tcBorders>
              <w:top w:val="single" w:sz="4" w:space="0" w:color="auto"/>
              <w:left w:val="nil"/>
              <w:bottom w:val="single" w:sz="4" w:space="0" w:color="auto"/>
              <w:right w:val="single" w:sz="4" w:space="0" w:color="auto"/>
            </w:tcBorders>
            <w:shd w:val="clear" w:color="auto" w:fill="auto"/>
            <w:vAlign w:val="center"/>
          </w:tcPr>
          <w:p w14:paraId="11DFBB46" w14:textId="77777777" w:rsidR="00187A04" w:rsidRPr="00187A04" w:rsidRDefault="00187A04" w:rsidP="00187A04">
            <w:pPr>
              <w:jc w:val="center"/>
              <w:rPr>
                <w:sz w:val="20"/>
                <w:szCs w:val="20"/>
              </w:rPr>
            </w:pPr>
            <w:r>
              <w:rPr>
                <w:sz w:val="20"/>
                <w:szCs w:val="20"/>
              </w:rPr>
              <w:t>0</w:t>
            </w:r>
          </w:p>
        </w:tc>
        <w:tc>
          <w:tcPr>
            <w:tcW w:w="1000" w:type="dxa"/>
            <w:tcBorders>
              <w:top w:val="single" w:sz="4" w:space="0" w:color="auto"/>
              <w:left w:val="single" w:sz="4" w:space="0" w:color="auto"/>
              <w:bottom w:val="single" w:sz="4" w:space="0" w:color="auto"/>
              <w:right w:val="single" w:sz="8" w:space="0" w:color="auto"/>
            </w:tcBorders>
            <w:shd w:val="clear" w:color="auto" w:fill="auto"/>
            <w:vAlign w:val="center"/>
          </w:tcPr>
          <w:p w14:paraId="11DFBB47" w14:textId="77777777" w:rsidR="00187A04" w:rsidRPr="00187A04" w:rsidRDefault="00304BCC" w:rsidP="00187A04">
            <w:pPr>
              <w:jc w:val="center"/>
              <w:rPr>
                <w:sz w:val="20"/>
                <w:szCs w:val="20"/>
              </w:rPr>
            </w:pPr>
            <w:r>
              <w:rPr>
                <w:sz w:val="20"/>
                <w:szCs w:val="20"/>
              </w:rPr>
              <w:t>5</w:t>
            </w:r>
            <w:r w:rsidR="00187A04">
              <w:rPr>
                <w:sz w:val="20"/>
                <w:szCs w:val="20"/>
              </w:rPr>
              <w:t>0,000</w:t>
            </w:r>
          </w:p>
        </w:tc>
      </w:tr>
      <w:tr w:rsidR="00187A04" w:rsidRPr="00187A04" w14:paraId="11DFBB4F" w14:textId="77777777" w:rsidTr="000020FA">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1DFBB49" w14:textId="77777777" w:rsidR="00187A04" w:rsidRPr="00187A04" w:rsidRDefault="00187A04" w:rsidP="00187A04">
            <w:pPr>
              <w:rPr>
                <w:sz w:val="20"/>
                <w:szCs w:val="20"/>
              </w:rPr>
            </w:pPr>
            <w:r w:rsidRPr="00187A04">
              <w:rPr>
                <w:sz w:val="20"/>
                <w:szCs w:val="20"/>
              </w:rPr>
              <w:t>Internat</w:t>
            </w:r>
            <w:r>
              <w:rPr>
                <w:sz w:val="20"/>
                <w:szCs w:val="20"/>
              </w:rPr>
              <w:t>ionally Evaluation Specialist</w:t>
            </w:r>
          </w:p>
        </w:tc>
        <w:tc>
          <w:tcPr>
            <w:tcW w:w="1360" w:type="dxa"/>
            <w:tcBorders>
              <w:top w:val="nil"/>
              <w:left w:val="single" w:sz="4" w:space="0" w:color="auto"/>
              <w:bottom w:val="single" w:sz="4" w:space="0" w:color="auto"/>
              <w:right w:val="single" w:sz="4" w:space="0" w:color="auto"/>
            </w:tcBorders>
            <w:shd w:val="clear" w:color="auto" w:fill="auto"/>
            <w:vAlign w:val="center"/>
            <w:hideMark/>
          </w:tcPr>
          <w:p w14:paraId="11DFBB4A" w14:textId="77777777" w:rsidR="00187A04" w:rsidRPr="00187A04" w:rsidRDefault="00187A04" w:rsidP="00187A04">
            <w:pPr>
              <w:jc w:val="center"/>
              <w:rPr>
                <w:sz w:val="20"/>
                <w:szCs w:val="20"/>
              </w:rPr>
            </w:pPr>
            <w:r w:rsidRPr="00187A04">
              <w:rPr>
                <w:sz w:val="20"/>
                <w:szCs w:val="20"/>
              </w:rPr>
              <w:t>3</w:t>
            </w:r>
          </w:p>
        </w:tc>
        <w:tc>
          <w:tcPr>
            <w:tcW w:w="1220" w:type="dxa"/>
            <w:tcBorders>
              <w:top w:val="nil"/>
              <w:left w:val="nil"/>
              <w:bottom w:val="single" w:sz="4" w:space="0" w:color="auto"/>
              <w:right w:val="single" w:sz="4" w:space="0" w:color="auto"/>
            </w:tcBorders>
            <w:shd w:val="clear" w:color="auto" w:fill="auto"/>
            <w:vAlign w:val="center"/>
            <w:hideMark/>
          </w:tcPr>
          <w:p w14:paraId="11DFBB4B" w14:textId="77777777" w:rsidR="00187A04" w:rsidRPr="00187A04" w:rsidRDefault="00187A04" w:rsidP="00187A04">
            <w:pPr>
              <w:jc w:val="center"/>
              <w:rPr>
                <w:sz w:val="20"/>
                <w:szCs w:val="20"/>
              </w:rPr>
            </w:pPr>
            <w:r>
              <w:rPr>
                <w:sz w:val="20"/>
                <w:szCs w:val="20"/>
              </w:rPr>
              <w:t>2</w:t>
            </w:r>
            <w:r w:rsidRPr="00187A04">
              <w:rPr>
                <w:sz w:val="20"/>
                <w:szCs w:val="20"/>
              </w:rPr>
              <w:t>0,000</w:t>
            </w:r>
          </w:p>
        </w:tc>
        <w:tc>
          <w:tcPr>
            <w:tcW w:w="1180" w:type="dxa"/>
            <w:tcBorders>
              <w:top w:val="nil"/>
              <w:left w:val="nil"/>
              <w:bottom w:val="single" w:sz="4" w:space="0" w:color="auto"/>
              <w:right w:val="single" w:sz="4" w:space="0" w:color="auto"/>
            </w:tcBorders>
            <w:shd w:val="clear" w:color="auto" w:fill="auto"/>
            <w:vAlign w:val="center"/>
            <w:hideMark/>
          </w:tcPr>
          <w:p w14:paraId="11DFBB4C" w14:textId="77777777" w:rsidR="00187A04" w:rsidRPr="00187A04" w:rsidRDefault="00187A04" w:rsidP="00187A04">
            <w:pPr>
              <w:jc w:val="center"/>
              <w:rPr>
                <w:sz w:val="20"/>
                <w:szCs w:val="20"/>
              </w:rPr>
            </w:pPr>
            <w:r w:rsidRPr="00187A04">
              <w:rPr>
                <w:sz w:val="20"/>
                <w:szCs w:val="20"/>
              </w:rPr>
              <w:t>0</w:t>
            </w:r>
          </w:p>
        </w:tc>
        <w:tc>
          <w:tcPr>
            <w:tcW w:w="1340" w:type="dxa"/>
            <w:tcBorders>
              <w:top w:val="nil"/>
              <w:left w:val="nil"/>
              <w:bottom w:val="single" w:sz="4" w:space="0" w:color="auto"/>
              <w:right w:val="single" w:sz="4" w:space="0" w:color="auto"/>
            </w:tcBorders>
            <w:shd w:val="clear" w:color="auto" w:fill="auto"/>
            <w:vAlign w:val="center"/>
            <w:hideMark/>
          </w:tcPr>
          <w:p w14:paraId="11DFBB4D" w14:textId="77777777" w:rsidR="00187A04" w:rsidRPr="00187A04" w:rsidRDefault="00304BCC" w:rsidP="00187A04">
            <w:pPr>
              <w:jc w:val="center"/>
              <w:rPr>
                <w:sz w:val="20"/>
                <w:szCs w:val="20"/>
              </w:rPr>
            </w:pPr>
            <w:r>
              <w:rPr>
                <w:sz w:val="20"/>
                <w:szCs w:val="20"/>
              </w:rPr>
              <w:t>5</w:t>
            </w:r>
            <w:r w:rsidR="00187A04" w:rsidRPr="00187A04">
              <w:rPr>
                <w:sz w:val="20"/>
                <w:szCs w:val="20"/>
              </w:rPr>
              <w:t>,000</w:t>
            </w:r>
          </w:p>
        </w:tc>
        <w:tc>
          <w:tcPr>
            <w:tcW w:w="1000" w:type="dxa"/>
            <w:tcBorders>
              <w:top w:val="nil"/>
              <w:left w:val="single" w:sz="4" w:space="0" w:color="auto"/>
              <w:bottom w:val="single" w:sz="4" w:space="0" w:color="auto"/>
              <w:right w:val="single" w:sz="8" w:space="0" w:color="auto"/>
            </w:tcBorders>
            <w:shd w:val="clear" w:color="auto" w:fill="auto"/>
            <w:vAlign w:val="center"/>
            <w:hideMark/>
          </w:tcPr>
          <w:p w14:paraId="11DFBB4E" w14:textId="77777777" w:rsidR="00187A04" w:rsidRPr="00187A04" w:rsidRDefault="00304BCC" w:rsidP="00187A04">
            <w:pPr>
              <w:jc w:val="center"/>
              <w:rPr>
                <w:sz w:val="20"/>
                <w:szCs w:val="20"/>
              </w:rPr>
            </w:pPr>
            <w:r>
              <w:rPr>
                <w:sz w:val="20"/>
                <w:szCs w:val="20"/>
              </w:rPr>
              <w:t>25</w:t>
            </w:r>
            <w:r w:rsidR="00187A04" w:rsidRPr="00187A04">
              <w:rPr>
                <w:sz w:val="20"/>
                <w:szCs w:val="20"/>
              </w:rPr>
              <w:t>,000</w:t>
            </w:r>
          </w:p>
        </w:tc>
      </w:tr>
      <w:tr w:rsidR="00187A04" w:rsidRPr="00187A04" w14:paraId="11DFBB56" w14:textId="77777777" w:rsidTr="000020FA">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1DFBB50" w14:textId="77777777" w:rsidR="00187A04" w:rsidRPr="00187A04" w:rsidRDefault="00187A04" w:rsidP="00187A04">
            <w:pPr>
              <w:rPr>
                <w:sz w:val="20"/>
                <w:szCs w:val="20"/>
              </w:rPr>
            </w:pPr>
            <w:r w:rsidRPr="00187A04">
              <w:rPr>
                <w:sz w:val="20"/>
                <w:szCs w:val="20"/>
              </w:rPr>
              <w:t>Office f</w:t>
            </w:r>
            <w:r>
              <w:rPr>
                <w:sz w:val="20"/>
                <w:szCs w:val="20"/>
              </w:rPr>
              <w:t>acilities and communications</w:t>
            </w:r>
          </w:p>
        </w:tc>
        <w:tc>
          <w:tcPr>
            <w:tcW w:w="1360" w:type="dxa"/>
            <w:tcBorders>
              <w:top w:val="nil"/>
              <w:left w:val="single" w:sz="4" w:space="0" w:color="auto"/>
              <w:bottom w:val="single" w:sz="4" w:space="0" w:color="auto"/>
              <w:right w:val="single" w:sz="4" w:space="0" w:color="auto"/>
            </w:tcBorders>
            <w:shd w:val="clear" w:color="000000" w:fill="BFBFBF"/>
            <w:vAlign w:val="center"/>
            <w:hideMark/>
          </w:tcPr>
          <w:p w14:paraId="11DFBB51" w14:textId="77777777" w:rsidR="00187A04" w:rsidRPr="00187A04" w:rsidRDefault="00187A04" w:rsidP="00187A04">
            <w:pPr>
              <w:jc w:val="center"/>
              <w:rPr>
                <w:sz w:val="20"/>
                <w:szCs w:val="20"/>
              </w:rPr>
            </w:pPr>
            <w:r w:rsidRPr="00187A04">
              <w:rPr>
                <w:sz w:val="20"/>
                <w:szCs w:val="20"/>
              </w:rPr>
              <w:t> </w:t>
            </w:r>
          </w:p>
        </w:tc>
        <w:tc>
          <w:tcPr>
            <w:tcW w:w="1220" w:type="dxa"/>
            <w:tcBorders>
              <w:top w:val="nil"/>
              <w:left w:val="nil"/>
              <w:bottom w:val="single" w:sz="4" w:space="0" w:color="auto"/>
              <w:right w:val="single" w:sz="4" w:space="0" w:color="auto"/>
            </w:tcBorders>
            <w:shd w:val="clear" w:color="auto" w:fill="auto"/>
            <w:vAlign w:val="center"/>
            <w:hideMark/>
          </w:tcPr>
          <w:p w14:paraId="11DFBB52" w14:textId="77777777" w:rsidR="00187A04" w:rsidRPr="00187A04" w:rsidRDefault="00F724D7" w:rsidP="00187A04">
            <w:pPr>
              <w:jc w:val="center"/>
              <w:rPr>
                <w:sz w:val="20"/>
                <w:szCs w:val="20"/>
              </w:rPr>
            </w:pPr>
            <w:r>
              <w:rPr>
                <w:sz w:val="20"/>
                <w:szCs w:val="20"/>
              </w:rPr>
              <w:t>5,000</w:t>
            </w:r>
          </w:p>
        </w:tc>
        <w:tc>
          <w:tcPr>
            <w:tcW w:w="1180" w:type="dxa"/>
            <w:tcBorders>
              <w:top w:val="nil"/>
              <w:left w:val="nil"/>
              <w:bottom w:val="single" w:sz="4" w:space="0" w:color="auto"/>
              <w:right w:val="single" w:sz="4" w:space="0" w:color="auto"/>
            </w:tcBorders>
            <w:shd w:val="clear" w:color="auto" w:fill="auto"/>
            <w:vAlign w:val="center"/>
            <w:hideMark/>
          </w:tcPr>
          <w:p w14:paraId="11DFBB53" w14:textId="77777777" w:rsidR="00187A04" w:rsidRPr="00187A04" w:rsidRDefault="00304BCC" w:rsidP="00187A04">
            <w:pPr>
              <w:jc w:val="center"/>
              <w:rPr>
                <w:sz w:val="20"/>
                <w:szCs w:val="20"/>
              </w:rPr>
            </w:pPr>
            <w:r>
              <w:rPr>
                <w:sz w:val="20"/>
                <w:szCs w:val="20"/>
              </w:rPr>
              <w:t>0</w:t>
            </w:r>
          </w:p>
        </w:tc>
        <w:tc>
          <w:tcPr>
            <w:tcW w:w="1340" w:type="dxa"/>
            <w:tcBorders>
              <w:top w:val="nil"/>
              <w:left w:val="nil"/>
              <w:bottom w:val="single" w:sz="4" w:space="0" w:color="auto"/>
              <w:right w:val="single" w:sz="4" w:space="0" w:color="auto"/>
            </w:tcBorders>
            <w:shd w:val="clear" w:color="auto" w:fill="auto"/>
            <w:vAlign w:val="center"/>
            <w:hideMark/>
          </w:tcPr>
          <w:p w14:paraId="11DFBB54" w14:textId="77777777" w:rsidR="00187A04" w:rsidRPr="00187A04" w:rsidRDefault="00304BCC" w:rsidP="00187A04">
            <w:pPr>
              <w:jc w:val="center"/>
              <w:rPr>
                <w:sz w:val="20"/>
                <w:szCs w:val="20"/>
              </w:rPr>
            </w:pPr>
            <w:r>
              <w:rPr>
                <w:sz w:val="20"/>
                <w:szCs w:val="20"/>
              </w:rPr>
              <w:t>36</w:t>
            </w:r>
            <w:r w:rsidR="00187A04" w:rsidRPr="00187A04">
              <w:rPr>
                <w:sz w:val="20"/>
                <w:szCs w:val="20"/>
              </w:rPr>
              <w:t>,000</w:t>
            </w:r>
          </w:p>
        </w:tc>
        <w:tc>
          <w:tcPr>
            <w:tcW w:w="1000" w:type="dxa"/>
            <w:tcBorders>
              <w:top w:val="nil"/>
              <w:left w:val="single" w:sz="4" w:space="0" w:color="auto"/>
              <w:bottom w:val="single" w:sz="4" w:space="0" w:color="auto"/>
              <w:right w:val="single" w:sz="8" w:space="0" w:color="auto"/>
            </w:tcBorders>
            <w:shd w:val="clear" w:color="auto" w:fill="auto"/>
            <w:vAlign w:val="center"/>
            <w:hideMark/>
          </w:tcPr>
          <w:p w14:paraId="11DFBB55" w14:textId="77777777" w:rsidR="00187A04" w:rsidRPr="00187A04" w:rsidRDefault="00C62CFD" w:rsidP="00187A04">
            <w:pPr>
              <w:jc w:val="center"/>
              <w:rPr>
                <w:sz w:val="20"/>
                <w:szCs w:val="20"/>
              </w:rPr>
            </w:pPr>
            <w:r>
              <w:rPr>
                <w:sz w:val="20"/>
                <w:szCs w:val="20"/>
              </w:rPr>
              <w:t>41</w:t>
            </w:r>
            <w:r w:rsidR="00304BCC">
              <w:rPr>
                <w:sz w:val="20"/>
                <w:szCs w:val="20"/>
              </w:rPr>
              <w:t>,000</w:t>
            </w:r>
          </w:p>
        </w:tc>
      </w:tr>
      <w:tr w:rsidR="00187A04" w:rsidRPr="00187A04" w14:paraId="11DFBB5D" w14:textId="77777777" w:rsidTr="000020FA">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1DFBB57" w14:textId="77777777" w:rsidR="00187A04" w:rsidRPr="00187A04" w:rsidRDefault="00187A04" w:rsidP="00187A04">
            <w:pPr>
              <w:rPr>
                <w:sz w:val="20"/>
                <w:szCs w:val="20"/>
              </w:rPr>
            </w:pPr>
            <w:r w:rsidRPr="00187A04">
              <w:rPr>
                <w:sz w:val="20"/>
                <w:szCs w:val="20"/>
              </w:rPr>
              <w:t>Travel</w:t>
            </w:r>
          </w:p>
        </w:tc>
        <w:tc>
          <w:tcPr>
            <w:tcW w:w="1360" w:type="dxa"/>
            <w:tcBorders>
              <w:top w:val="nil"/>
              <w:left w:val="single" w:sz="4" w:space="0" w:color="auto"/>
              <w:bottom w:val="single" w:sz="4" w:space="0" w:color="auto"/>
              <w:right w:val="single" w:sz="4" w:space="0" w:color="auto"/>
            </w:tcBorders>
            <w:shd w:val="clear" w:color="000000" w:fill="BFBFBF"/>
            <w:vAlign w:val="center"/>
            <w:hideMark/>
          </w:tcPr>
          <w:p w14:paraId="11DFBB58" w14:textId="77777777" w:rsidR="00187A04" w:rsidRPr="00187A04" w:rsidRDefault="00187A04" w:rsidP="00187A04">
            <w:pPr>
              <w:jc w:val="center"/>
              <w:rPr>
                <w:sz w:val="20"/>
                <w:szCs w:val="20"/>
              </w:rPr>
            </w:pPr>
            <w:r w:rsidRPr="00187A04">
              <w:rPr>
                <w:sz w:val="20"/>
                <w:szCs w:val="20"/>
              </w:rPr>
              <w:t> </w:t>
            </w:r>
          </w:p>
        </w:tc>
        <w:tc>
          <w:tcPr>
            <w:tcW w:w="1220" w:type="dxa"/>
            <w:tcBorders>
              <w:top w:val="nil"/>
              <w:left w:val="nil"/>
              <w:bottom w:val="single" w:sz="4" w:space="0" w:color="auto"/>
              <w:right w:val="single" w:sz="4" w:space="0" w:color="auto"/>
            </w:tcBorders>
            <w:shd w:val="clear" w:color="auto" w:fill="auto"/>
            <w:vAlign w:val="center"/>
            <w:hideMark/>
          </w:tcPr>
          <w:p w14:paraId="11DFBB59" w14:textId="77777777" w:rsidR="00187A04" w:rsidRPr="00187A04" w:rsidRDefault="00F724D7" w:rsidP="00F724D7">
            <w:pPr>
              <w:jc w:val="center"/>
              <w:rPr>
                <w:sz w:val="20"/>
                <w:szCs w:val="20"/>
              </w:rPr>
            </w:pPr>
            <w:r>
              <w:rPr>
                <w:sz w:val="20"/>
                <w:szCs w:val="20"/>
              </w:rPr>
              <w:t>5</w:t>
            </w:r>
            <w:r w:rsidR="00187A04" w:rsidRPr="00187A04">
              <w:rPr>
                <w:sz w:val="20"/>
                <w:szCs w:val="20"/>
              </w:rPr>
              <w:t>,000</w:t>
            </w:r>
          </w:p>
        </w:tc>
        <w:tc>
          <w:tcPr>
            <w:tcW w:w="1180" w:type="dxa"/>
            <w:tcBorders>
              <w:top w:val="nil"/>
              <w:left w:val="nil"/>
              <w:bottom w:val="single" w:sz="4" w:space="0" w:color="auto"/>
              <w:right w:val="single" w:sz="4" w:space="0" w:color="auto"/>
            </w:tcBorders>
            <w:shd w:val="clear" w:color="auto" w:fill="auto"/>
            <w:vAlign w:val="center"/>
            <w:hideMark/>
          </w:tcPr>
          <w:p w14:paraId="11DFBB5A" w14:textId="77777777" w:rsidR="00187A04" w:rsidRPr="00187A04" w:rsidRDefault="00187A04" w:rsidP="00187A04">
            <w:pPr>
              <w:jc w:val="center"/>
              <w:rPr>
                <w:sz w:val="20"/>
                <w:szCs w:val="20"/>
              </w:rPr>
            </w:pPr>
            <w:r w:rsidRPr="00187A04">
              <w:rPr>
                <w:sz w:val="20"/>
                <w:szCs w:val="20"/>
              </w:rPr>
              <w:t>0</w:t>
            </w:r>
          </w:p>
        </w:tc>
        <w:tc>
          <w:tcPr>
            <w:tcW w:w="1340" w:type="dxa"/>
            <w:tcBorders>
              <w:top w:val="nil"/>
              <w:left w:val="nil"/>
              <w:bottom w:val="single" w:sz="4" w:space="0" w:color="auto"/>
              <w:right w:val="single" w:sz="4" w:space="0" w:color="auto"/>
            </w:tcBorders>
            <w:shd w:val="clear" w:color="auto" w:fill="auto"/>
            <w:vAlign w:val="center"/>
            <w:hideMark/>
          </w:tcPr>
          <w:p w14:paraId="11DFBB5B" w14:textId="77777777" w:rsidR="00187A04" w:rsidRPr="00187A04" w:rsidRDefault="00187A04" w:rsidP="00187A04">
            <w:pPr>
              <w:jc w:val="center"/>
              <w:rPr>
                <w:sz w:val="20"/>
                <w:szCs w:val="20"/>
              </w:rPr>
            </w:pPr>
            <w:r w:rsidRPr="00187A04">
              <w:rPr>
                <w:sz w:val="20"/>
                <w:szCs w:val="20"/>
              </w:rPr>
              <w:t>0</w:t>
            </w:r>
          </w:p>
        </w:tc>
        <w:tc>
          <w:tcPr>
            <w:tcW w:w="1000" w:type="dxa"/>
            <w:tcBorders>
              <w:top w:val="nil"/>
              <w:left w:val="single" w:sz="4" w:space="0" w:color="auto"/>
              <w:bottom w:val="single" w:sz="4" w:space="0" w:color="auto"/>
              <w:right w:val="single" w:sz="8" w:space="0" w:color="auto"/>
            </w:tcBorders>
            <w:shd w:val="clear" w:color="auto" w:fill="auto"/>
            <w:vAlign w:val="center"/>
            <w:hideMark/>
          </w:tcPr>
          <w:p w14:paraId="11DFBB5C" w14:textId="77777777" w:rsidR="00187A04" w:rsidRPr="00187A04" w:rsidRDefault="00C62CFD" w:rsidP="00187A04">
            <w:pPr>
              <w:jc w:val="center"/>
              <w:rPr>
                <w:sz w:val="20"/>
                <w:szCs w:val="20"/>
              </w:rPr>
            </w:pPr>
            <w:r>
              <w:rPr>
                <w:sz w:val="20"/>
                <w:szCs w:val="20"/>
              </w:rPr>
              <w:t>5</w:t>
            </w:r>
            <w:r w:rsidR="00187A04" w:rsidRPr="00187A04">
              <w:rPr>
                <w:sz w:val="20"/>
                <w:szCs w:val="20"/>
              </w:rPr>
              <w:t>,000</w:t>
            </w:r>
          </w:p>
        </w:tc>
      </w:tr>
      <w:tr w:rsidR="007302B9" w:rsidRPr="00187A04" w14:paraId="11DFBB64" w14:textId="77777777" w:rsidTr="007302B9">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1DFBB5E" w14:textId="77777777" w:rsidR="007302B9" w:rsidRPr="00187A04" w:rsidRDefault="00F2330E" w:rsidP="008E78C3">
            <w:pPr>
              <w:rPr>
                <w:sz w:val="20"/>
                <w:szCs w:val="20"/>
              </w:rPr>
            </w:pPr>
            <w:r>
              <w:rPr>
                <w:sz w:val="20"/>
                <w:szCs w:val="20"/>
              </w:rPr>
              <w:t>Audit</w:t>
            </w:r>
          </w:p>
        </w:tc>
        <w:tc>
          <w:tcPr>
            <w:tcW w:w="1360" w:type="dxa"/>
            <w:tcBorders>
              <w:top w:val="nil"/>
              <w:left w:val="nil"/>
              <w:bottom w:val="single" w:sz="4" w:space="0" w:color="auto"/>
              <w:right w:val="single" w:sz="4" w:space="0" w:color="auto"/>
            </w:tcBorders>
            <w:shd w:val="clear" w:color="000000" w:fill="BFBFBF"/>
            <w:vAlign w:val="center"/>
            <w:hideMark/>
          </w:tcPr>
          <w:p w14:paraId="11DFBB5F" w14:textId="77777777" w:rsidR="007302B9" w:rsidRPr="00187A04" w:rsidRDefault="007302B9" w:rsidP="008E78C3">
            <w:pPr>
              <w:jc w:val="center"/>
              <w:rPr>
                <w:sz w:val="20"/>
                <w:szCs w:val="20"/>
              </w:rPr>
            </w:pPr>
            <w:r w:rsidRPr="00187A04">
              <w:rPr>
                <w:sz w:val="20"/>
                <w:szCs w:val="20"/>
              </w:rPr>
              <w:t> </w:t>
            </w:r>
          </w:p>
        </w:tc>
        <w:tc>
          <w:tcPr>
            <w:tcW w:w="1220" w:type="dxa"/>
            <w:tcBorders>
              <w:top w:val="nil"/>
              <w:left w:val="single" w:sz="4" w:space="0" w:color="auto"/>
              <w:bottom w:val="single" w:sz="4" w:space="0" w:color="auto"/>
              <w:right w:val="single" w:sz="4" w:space="0" w:color="auto"/>
            </w:tcBorders>
            <w:shd w:val="clear" w:color="auto" w:fill="auto"/>
            <w:vAlign w:val="center"/>
            <w:hideMark/>
          </w:tcPr>
          <w:p w14:paraId="11DFBB60" w14:textId="77777777" w:rsidR="007302B9" w:rsidRPr="00187A04" w:rsidRDefault="004E040F" w:rsidP="008E78C3">
            <w:pPr>
              <w:jc w:val="center"/>
              <w:rPr>
                <w:sz w:val="20"/>
                <w:szCs w:val="20"/>
              </w:rPr>
            </w:pPr>
            <w:r>
              <w:rPr>
                <w:sz w:val="20"/>
                <w:szCs w:val="20"/>
              </w:rPr>
              <w:t>5</w:t>
            </w:r>
            <w:r w:rsidR="007302B9">
              <w:rPr>
                <w:sz w:val="20"/>
                <w:szCs w:val="20"/>
              </w:rPr>
              <w:t>,000</w:t>
            </w:r>
          </w:p>
        </w:tc>
        <w:tc>
          <w:tcPr>
            <w:tcW w:w="1180" w:type="dxa"/>
            <w:tcBorders>
              <w:top w:val="nil"/>
              <w:left w:val="nil"/>
              <w:bottom w:val="single" w:sz="4" w:space="0" w:color="auto"/>
              <w:right w:val="single" w:sz="4" w:space="0" w:color="auto"/>
            </w:tcBorders>
            <w:shd w:val="clear" w:color="auto" w:fill="auto"/>
            <w:vAlign w:val="center"/>
            <w:hideMark/>
          </w:tcPr>
          <w:p w14:paraId="11DFBB61" w14:textId="77777777" w:rsidR="007302B9" w:rsidRPr="00187A04" w:rsidRDefault="007302B9" w:rsidP="008E78C3">
            <w:pPr>
              <w:jc w:val="center"/>
              <w:rPr>
                <w:sz w:val="20"/>
                <w:szCs w:val="20"/>
              </w:rPr>
            </w:pPr>
            <w:r>
              <w:rPr>
                <w:sz w:val="20"/>
                <w:szCs w:val="20"/>
              </w:rPr>
              <w:t>0</w:t>
            </w:r>
          </w:p>
        </w:tc>
        <w:tc>
          <w:tcPr>
            <w:tcW w:w="1340" w:type="dxa"/>
            <w:tcBorders>
              <w:top w:val="nil"/>
              <w:left w:val="nil"/>
              <w:bottom w:val="single" w:sz="4" w:space="0" w:color="auto"/>
              <w:right w:val="single" w:sz="4" w:space="0" w:color="auto"/>
            </w:tcBorders>
            <w:shd w:val="clear" w:color="auto" w:fill="auto"/>
            <w:vAlign w:val="center"/>
            <w:hideMark/>
          </w:tcPr>
          <w:p w14:paraId="11DFBB62" w14:textId="77777777" w:rsidR="007302B9" w:rsidRPr="00187A04" w:rsidRDefault="007302B9" w:rsidP="008E78C3">
            <w:pPr>
              <w:jc w:val="center"/>
              <w:rPr>
                <w:sz w:val="20"/>
                <w:szCs w:val="20"/>
              </w:rPr>
            </w:pPr>
            <w:r>
              <w:rPr>
                <w:sz w:val="20"/>
                <w:szCs w:val="20"/>
              </w:rPr>
              <w:t>0</w:t>
            </w:r>
          </w:p>
        </w:tc>
        <w:tc>
          <w:tcPr>
            <w:tcW w:w="1000" w:type="dxa"/>
            <w:tcBorders>
              <w:top w:val="nil"/>
              <w:left w:val="single" w:sz="4" w:space="0" w:color="auto"/>
              <w:bottom w:val="single" w:sz="4" w:space="0" w:color="auto"/>
              <w:right w:val="single" w:sz="8" w:space="0" w:color="auto"/>
            </w:tcBorders>
            <w:shd w:val="clear" w:color="auto" w:fill="auto"/>
            <w:vAlign w:val="center"/>
            <w:hideMark/>
          </w:tcPr>
          <w:p w14:paraId="11DFBB63" w14:textId="77777777" w:rsidR="007302B9" w:rsidRPr="00187A04" w:rsidRDefault="00C62CFD" w:rsidP="008E78C3">
            <w:pPr>
              <w:jc w:val="center"/>
              <w:rPr>
                <w:sz w:val="20"/>
                <w:szCs w:val="20"/>
              </w:rPr>
            </w:pPr>
            <w:r>
              <w:rPr>
                <w:sz w:val="20"/>
                <w:szCs w:val="20"/>
              </w:rPr>
              <w:t>5</w:t>
            </w:r>
            <w:r w:rsidR="007302B9" w:rsidRPr="00187A04">
              <w:rPr>
                <w:sz w:val="20"/>
                <w:szCs w:val="20"/>
              </w:rPr>
              <w:t>,000</w:t>
            </w:r>
          </w:p>
        </w:tc>
      </w:tr>
      <w:tr w:rsidR="00187A04" w:rsidRPr="00187A04" w14:paraId="11DFBB6B" w14:textId="77777777" w:rsidTr="007302B9">
        <w:trPr>
          <w:trHeight w:val="255"/>
        </w:trPr>
        <w:tc>
          <w:tcPr>
            <w:tcW w:w="3525" w:type="dxa"/>
            <w:tcBorders>
              <w:top w:val="single" w:sz="4" w:space="0" w:color="auto"/>
              <w:left w:val="single" w:sz="8" w:space="0" w:color="auto"/>
              <w:bottom w:val="single" w:sz="4" w:space="0" w:color="auto"/>
              <w:right w:val="single" w:sz="4" w:space="0" w:color="auto"/>
            </w:tcBorders>
            <w:shd w:val="clear" w:color="auto" w:fill="auto"/>
            <w:vAlign w:val="center"/>
          </w:tcPr>
          <w:p w14:paraId="11DFBB65" w14:textId="77777777" w:rsidR="00187A04" w:rsidRPr="00187A04" w:rsidRDefault="007302B9" w:rsidP="00F2330E">
            <w:pPr>
              <w:rPr>
                <w:sz w:val="20"/>
                <w:szCs w:val="20"/>
              </w:rPr>
            </w:pPr>
            <w:r>
              <w:rPr>
                <w:sz w:val="20"/>
                <w:szCs w:val="20"/>
              </w:rPr>
              <w:t>Miscellaneous expenses</w:t>
            </w:r>
            <w:r w:rsidR="00F2330E">
              <w:rPr>
                <w:sz w:val="20"/>
                <w:szCs w:val="20"/>
              </w:rPr>
              <w:t>, including cost recovery for UNDP support services</w:t>
            </w:r>
          </w:p>
        </w:tc>
        <w:tc>
          <w:tcPr>
            <w:tcW w:w="1360" w:type="dxa"/>
            <w:tcBorders>
              <w:top w:val="single" w:sz="4" w:space="0" w:color="auto"/>
              <w:left w:val="single" w:sz="4" w:space="0" w:color="auto"/>
              <w:bottom w:val="single" w:sz="8" w:space="0" w:color="auto"/>
              <w:right w:val="single" w:sz="4" w:space="0" w:color="auto"/>
            </w:tcBorders>
            <w:shd w:val="clear" w:color="000000" w:fill="BFBFBF"/>
            <w:vAlign w:val="center"/>
          </w:tcPr>
          <w:p w14:paraId="11DFBB66" w14:textId="77777777" w:rsidR="00187A04" w:rsidRPr="00187A04" w:rsidRDefault="00187A04" w:rsidP="00187A04">
            <w:pPr>
              <w:jc w:val="center"/>
              <w:rPr>
                <w:sz w:val="20"/>
                <w:szCs w:val="20"/>
              </w:rPr>
            </w:pPr>
          </w:p>
        </w:tc>
        <w:tc>
          <w:tcPr>
            <w:tcW w:w="1220" w:type="dxa"/>
            <w:tcBorders>
              <w:top w:val="nil"/>
              <w:left w:val="nil"/>
              <w:bottom w:val="single" w:sz="4" w:space="0" w:color="auto"/>
              <w:right w:val="single" w:sz="4" w:space="0" w:color="auto"/>
            </w:tcBorders>
            <w:shd w:val="clear" w:color="auto" w:fill="auto"/>
            <w:vAlign w:val="center"/>
          </w:tcPr>
          <w:p w14:paraId="11DFBB67" w14:textId="77777777" w:rsidR="00187A04" w:rsidRPr="00187A04" w:rsidRDefault="004E040F" w:rsidP="00187A04">
            <w:pPr>
              <w:jc w:val="center"/>
              <w:rPr>
                <w:sz w:val="20"/>
                <w:szCs w:val="20"/>
              </w:rPr>
            </w:pPr>
            <w:r>
              <w:rPr>
                <w:sz w:val="20"/>
                <w:szCs w:val="20"/>
              </w:rPr>
              <w:t>15</w:t>
            </w:r>
            <w:r w:rsidR="00187A04">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11DFBB68" w14:textId="77777777" w:rsidR="00187A04" w:rsidRPr="00187A04" w:rsidRDefault="00304BCC" w:rsidP="00187A04">
            <w:pPr>
              <w:jc w:val="center"/>
              <w:rPr>
                <w:sz w:val="20"/>
                <w:szCs w:val="20"/>
              </w:rPr>
            </w:pPr>
            <w:r>
              <w:rPr>
                <w:sz w:val="20"/>
                <w:szCs w:val="20"/>
              </w:rPr>
              <w:t>0</w:t>
            </w:r>
          </w:p>
        </w:tc>
        <w:tc>
          <w:tcPr>
            <w:tcW w:w="1340" w:type="dxa"/>
            <w:tcBorders>
              <w:top w:val="nil"/>
              <w:left w:val="nil"/>
              <w:bottom w:val="single" w:sz="4" w:space="0" w:color="auto"/>
              <w:right w:val="single" w:sz="4" w:space="0" w:color="auto"/>
            </w:tcBorders>
            <w:shd w:val="clear" w:color="auto" w:fill="auto"/>
            <w:vAlign w:val="center"/>
          </w:tcPr>
          <w:p w14:paraId="11DFBB69" w14:textId="77777777" w:rsidR="00187A04" w:rsidRPr="00187A04" w:rsidRDefault="00304BCC" w:rsidP="00187A04">
            <w:pPr>
              <w:jc w:val="center"/>
              <w:rPr>
                <w:sz w:val="20"/>
                <w:szCs w:val="20"/>
              </w:rPr>
            </w:pPr>
            <w:r>
              <w:rPr>
                <w:sz w:val="20"/>
                <w:szCs w:val="20"/>
              </w:rPr>
              <w:t>0</w:t>
            </w:r>
          </w:p>
        </w:tc>
        <w:tc>
          <w:tcPr>
            <w:tcW w:w="1000" w:type="dxa"/>
            <w:tcBorders>
              <w:top w:val="nil"/>
              <w:left w:val="single" w:sz="4" w:space="0" w:color="auto"/>
              <w:bottom w:val="single" w:sz="4" w:space="0" w:color="auto"/>
              <w:right w:val="single" w:sz="8" w:space="0" w:color="auto"/>
            </w:tcBorders>
            <w:shd w:val="clear" w:color="auto" w:fill="auto"/>
            <w:vAlign w:val="center"/>
          </w:tcPr>
          <w:p w14:paraId="11DFBB6A" w14:textId="77777777" w:rsidR="00187A04" w:rsidRPr="00187A04" w:rsidRDefault="004E040F" w:rsidP="00187A04">
            <w:pPr>
              <w:jc w:val="center"/>
              <w:rPr>
                <w:sz w:val="20"/>
                <w:szCs w:val="20"/>
              </w:rPr>
            </w:pPr>
            <w:r>
              <w:rPr>
                <w:sz w:val="20"/>
                <w:szCs w:val="20"/>
              </w:rPr>
              <w:t>15</w:t>
            </w:r>
            <w:r w:rsidR="00304BCC">
              <w:rPr>
                <w:sz w:val="20"/>
                <w:szCs w:val="20"/>
              </w:rPr>
              <w:t>,000</w:t>
            </w:r>
          </w:p>
        </w:tc>
      </w:tr>
      <w:tr w:rsidR="00187A04" w:rsidRPr="00187A04" w14:paraId="11DFBB72" w14:textId="77777777" w:rsidTr="007302B9">
        <w:trPr>
          <w:trHeight w:val="270"/>
        </w:trPr>
        <w:tc>
          <w:tcPr>
            <w:tcW w:w="3525" w:type="dxa"/>
            <w:tcBorders>
              <w:top w:val="single" w:sz="4" w:space="0" w:color="auto"/>
              <w:left w:val="single" w:sz="8" w:space="0" w:color="auto"/>
              <w:bottom w:val="single" w:sz="8" w:space="0" w:color="auto"/>
              <w:right w:val="single" w:sz="4" w:space="0" w:color="auto"/>
            </w:tcBorders>
            <w:shd w:val="clear" w:color="auto" w:fill="auto"/>
            <w:vAlign w:val="center"/>
            <w:hideMark/>
          </w:tcPr>
          <w:p w14:paraId="11DFBB6C" w14:textId="77777777" w:rsidR="00187A04" w:rsidRPr="00187A04" w:rsidRDefault="00187A04" w:rsidP="00187A04">
            <w:pPr>
              <w:jc w:val="right"/>
              <w:rPr>
                <w:sz w:val="20"/>
                <w:szCs w:val="20"/>
              </w:rPr>
            </w:pPr>
            <w:r w:rsidRPr="00187A04">
              <w:rPr>
                <w:sz w:val="20"/>
                <w:szCs w:val="20"/>
              </w:rPr>
              <w:t>Total project management cost</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bottom"/>
            <w:hideMark/>
          </w:tcPr>
          <w:p w14:paraId="11DFBB6D" w14:textId="77777777" w:rsidR="00187A04" w:rsidRPr="00187A04" w:rsidRDefault="00187A04" w:rsidP="00187A04">
            <w:pPr>
              <w:jc w:val="center"/>
              <w:rPr>
                <w:sz w:val="20"/>
                <w:szCs w:val="20"/>
              </w:rPr>
            </w:pPr>
            <w:r w:rsidRPr="00187A04">
              <w:rPr>
                <w:sz w:val="20"/>
                <w:szCs w:val="20"/>
              </w:rPr>
              <w:t> </w:t>
            </w:r>
          </w:p>
        </w:tc>
        <w:tc>
          <w:tcPr>
            <w:tcW w:w="1220" w:type="dxa"/>
            <w:tcBorders>
              <w:top w:val="single" w:sz="8" w:space="0" w:color="auto"/>
              <w:left w:val="nil"/>
              <w:bottom w:val="single" w:sz="8" w:space="0" w:color="auto"/>
              <w:right w:val="single" w:sz="4" w:space="0" w:color="auto"/>
            </w:tcBorders>
            <w:shd w:val="clear" w:color="auto" w:fill="auto"/>
            <w:vAlign w:val="bottom"/>
            <w:hideMark/>
          </w:tcPr>
          <w:p w14:paraId="11DFBB6E" w14:textId="77777777" w:rsidR="00187A04" w:rsidRPr="00187A04" w:rsidRDefault="00187A04" w:rsidP="00187A04">
            <w:pPr>
              <w:jc w:val="center"/>
              <w:rPr>
                <w:b/>
                <w:bCs/>
                <w:sz w:val="20"/>
                <w:szCs w:val="20"/>
              </w:rPr>
            </w:pPr>
            <w:r>
              <w:rPr>
                <w:b/>
                <w:bCs/>
                <w:sz w:val="20"/>
                <w:szCs w:val="20"/>
              </w:rPr>
              <w:t>50</w:t>
            </w:r>
            <w:r w:rsidRPr="00187A04">
              <w:rPr>
                <w:b/>
                <w:bCs/>
                <w:sz w:val="20"/>
                <w:szCs w:val="20"/>
              </w:rPr>
              <w:t>,000</w:t>
            </w:r>
          </w:p>
        </w:tc>
        <w:tc>
          <w:tcPr>
            <w:tcW w:w="1180" w:type="dxa"/>
            <w:tcBorders>
              <w:top w:val="single" w:sz="8" w:space="0" w:color="auto"/>
              <w:left w:val="nil"/>
              <w:bottom w:val="single" w:sz="8" w:space="0" w:color="auto"/>
              <w:right w:val="single" w:sz="4" w:space="0" w:color="auto"/>
            </w:tcBorders>
            <w:shd w:val="clear" w:color="auto" w:fill="auto"/>
            <w:vAlign w:val="bottom"/>
            <w:hideMark/>
          </w:tcPr>
          <w:p w14:paraId="11DFBB6F" w14:textId="77777777" w:rsidR="00187A04" w:rsidRPr="00187A04" w:rsidRDefault="00800E98" w:rsidP="00187A04">
            <w:pPr>
              <w:jc w:val="center"/>
              <w:rPr>
                <w:b/>
                <w:bCs/>
                <w:sz w:val="20"/>
                <w:szCs w:val="20"/>
              </w:rPr>
            </w:pPr>
            <w:r>
              <w:rPr>
                <w:b/>
                <w:bCs/>
                <w:sz w:val="20"/>
                <w:szCs w:val="20"/>
              </w:rPr>
              <w:t>50,0</w:t>
            </w:r>
            <w:r w:rsidR="00187A04" w:rsidRPr="00187A04">
              <w:rPr>
                <w:b/>
                <w:bCs/>
                <w:sz w:val="20"/>
                <w:szCs w:val="20"/>
              </w:rPr>
              <w:t>00</w:t>
            </w:r>
          </w:p>
        </w:tc>
        <w:tc>
          <w:tcPr>
            <w:tcW w:w="1340" w:type="dxa"/>
            <w:tcBorders>
              <w:top w:val="single" w:sz="8" w:space="0" w:color="auto"/>
              <w:left w:val="nil"/>
              <w:bottom w:val="single" w:sz="8" w:space="0" w:color="auto"/>
              <w:right w:val="single" w:sz="4" w:space="0" w:color="auto"/>
            </w:tcBorders>
            <w:shd w:val="clear" w:color="auto" w:fill="auto"/>
            <w:vAlign w:val="bottom"/>
            <w:hideMark/>
          </w:tcPr>
          <w:p w14:paraId="11DFBB70" w14:textId="77777777" w:rsidR="00187A04" w:rsidRPr="00187A04" w:rsidRDefault="000020FA" w:rsidP="00187A04">
            <w:pPr>
              <w:jc w:val="center"/>
              <w:rPr>
                <w:b/>
                <w:bCs/>
                <w:sz w:val="20"/>
                <w:szCs w:val="20"/>
              </w:rPr>
            </w:pPr>
            <w:r>
              <w:rPr>
                <w:b/>
                <w:bCs/>
                <w:sz w:val="20"/>
                <w:szCs w:val="20"/>
              </w:rPr>
              <w:t>17</w:t>
            </w:r>
            <w:r w:rsidR="00800E98">
              <w:rPr>
                <w:b/>
                <w:bCs/>
                <w:sz w:val="20"/>
                <w:szCs w:val="20"/>
              </w:rPr>
              <w:t>6</w:t>
            </w:r>
            <w:r w:rsidR="00187A04" w:rsidRPr="00187A04">
              <w:rPr>
                <w:b/>
                <w:bCs/>
                <w:sz w:val="20"/>
                <w:szCs w:val="20"/>
              </w:rPr>
              <w:t>,000</w:t>
            </w:r>
          </w:p>
        </w:tc>
        <w:tc>
          <w:tcPr>
            <w:tcW w:w="1000" w:type="dxa"/>
            <w:tcBorders>
              <w:top w:val="single" w:sz="8" w:space="0" w:color="auto"/>
              <w:left w:val="nil"/>
              <w:bottom w:val="single" w:sz="8" w:space="0" w:color="auto"/>
              <w:right w:val="single" w:sz="4" w:space="0" w:color="auto"/>
            </w:tcBorders>
            <w:shd w:val="clear" w:color="auto" w:fill="auto"/>
            <w:vAlign w:val="bottom"/>
            <w:hideMark/>
          </w:tcPr>
          <w:p w14:paraId="11DFBB71" w14:textId="77777777" w:rsidR="00187A04" w:rsidRPr="00187A04" w:rsidRDefault="00C62CFD" w:rsidP="00187A04">
            <w:pPr>
              <w:jc w:val="center"/>
              <w:rPr>
                <w:b/>
                <w:bCs/>
                <w:sz w:val="20"/>
                <w:szCs w:val="20"/>
              </w:rPr>
            </w:pPr>
            <w:r>
              <w:rPr>
                <w:b/>
                <w:bCs/>
                <w:sz w:val="20"/>
                <w:szCs w:val="20"/>
              </w:rPr>
              <w:t>276</w:t>
            </w:r>
            <w:r w:rsidR="00304BCC">
              <w:rPr>
                <w:b/>
                <w:bCs/>
                <w:sz w:val="20"/>
                <w:szCs w:val="20"/>
              </w:rPr>
              <w:t>,000</w:t>
            </w:r>
          </w:p>
        </w:tc>
      </w:tr>
    </w:tbl>
    <w:p w14:paraId="11DFBB73" w14:textId="77777777" w:rsidR="00CA2CFD" w:rsidRPr="00830BCE" w:rsidRDefault="00CA2CFD" w:rsidP="00C709C6">
      <w:pPr>
        <w:spacing w:after="120"/>
        <w:jc w:val="both"/>
        <w:rPr>
          <w:b/>
        </w:rPr>
      </w:pPr>
    </w:p>
    <w:bookmarkEnd w:id="141"/>
    <w:p w14:paraId="11DFBB74" w14:textId="77777777" w:rsidR="00ED03FB" w:rsidRPr="00830BCE" w:rsidRDefault="00796D4D" w:rsidP="00DC7542">
      <w:pPr>
        <w:widowControl w:val="0"/>
        <w:numPr>
          <w:ilvl w:val="0"/>
          <w:numId w:val="5"/>
        </w:numPr>
        <w:tabs>
          <w:tab w:val="clear" w:pos="360"/>
          <w:tab w:val="num" w:pos="540"/>
        </w:tabs>
        <w:autoSpaceDE w:val="0"/>
        <w:autoSpaceDN w:val="0"/>
        <w:adjustRightInd w:val="0"/>
        <w:spacing w:after="120"/>
        <w:ind w:left="0" w:firstLine="0"/>
        <w:jc w:val="both"/>
      </w:pPr>
      <w:r w:rsidRPr="00830BCE">
        <w:t>An internationally recruited consultant will be contracted to undertake the independent final evaluation towards the end of the project</w:t>
      </w:r>
      <w:r w:rsidR="00ED03FB" w:rsidRPr="00830BCE">
        <w:t xml:space="preserve">.  </w:t>
      </w:r>
      <w:r w:rsidR="00C53D3B" w:rsidRPr="00830BCE">
        <w:t>Co-financing is mainly from in-kind assistance for staff that will be assisting the international consultant</w:t>
      </w:r>
      <w:r w:rsidR="00271AB3" w:rsidRPr="00830BCE">
        <w:t>, as well as vehicle expenses (e.g.</w:t>
      </w:r>
      <w:r w:rsidR="00EB66FD" w:rsidRPr="00830BCE">
        <w:t>,</w:t>
      </w:r>
      <w:r w:rsidR="00271AB3" w:rsidRPr="00830BCE">
        <w:t xml:space="preserve"> petrol)</w:t>
      </w:r>
      <w:r w:rsidR="00ED03FB" w:rsidRPr="00830BCE">
        <w:t xml:space="preserve">.  </w:t>
      </w:r>
      <w:r w:rsidRPr="00830BCE">
        <w:t>The</w:t>
      </w:r>
      <w:r w:rsidR="009600AD" w:rsidRPr="00830BCE">
        <w:t xml:space="preserve"> international consultant budget line includes t</w:t>
      </w:r>
      <w:r w:rsidRPr="00830BCE">
        <w:t xml:space="preserve">he costs of </w:t>
      </w:r>
      <w:r w:rsidR="002F6489">
        <w:t xml:space="preserve">airfares, </w:t>
      </w:r>
      <w:r w:rsidRPr="00830BCE">
        <w:t>DSA</w:t>
      </w:r>
      <w:r w:rsidR="00587AD3" w:rsidRPr="00830BCE">
        <w:t xml:space="preserve"> and</w:t>
      </w:r>
      <w:r w:rsidRPr="00830BCE">
        <w:t xml:space="preserve"> </w:t>
      </w:r>
      <w:r w:rsidR="00DF530D" w:rsidRPr="00830BCE">
        <w:t>fees</w:t>
      </w:r>
      <w:r w:rsidRPr="00830BCE">
        <w:t xml:space="preserve"> for the international consultant</w:t>
      </w:r>
      <w:r w:rsidR="00ED03FB" w:rsidRPr="00830BCE">
        <w:t>.</w:t>
      </w:r>
    </w:p>
    <w:p w14:paraId="11DFBB75" w14:textId="77777777" w:rsidR="00616CC1" w:rsidRPr="00830BCE" w:rsidRDefault="00616CC1" w:rsidP="00075B42">
      <w:pPr>
        <w:spacing w:after="120"/>
        <w:jc w:val="both"/>
        <w:rPr>
          <w:szCs w:val="22"/>
          <w:u w:val="single"/>
        </w:rPr>
      </w:pPr>
      <w:bookmarkStart w:id="142" w:name="table7"/>
      <w:r w:rsidRPr="00830BCE">
        <w:rPr>
          <w:b/>
          <w:szCs w:val="22"/>
          <w:u w:val="single"/>
        </w:rPr>
        <w:t>Table 6:  Consultants for technical assistance components</w:t>
      </w:r>
      <w:r w:rsidRPr="00830BCE">
        <w:rPr>
          <w:szCs w:val="22"/>
          <w:u w:val="single"/>
        </w:rPr>
        <w:t xml:space="preserve"> (estimated for entire project)</w:t>
      </w:r>
    </w:p>
    <w:tbl>
      <w:tblPr>
        <w:tblW w:w="8715" w:type="dxa"/>
        <w:tblInd w:w="93" w:type="dxa"/>
        <w:tblLook w:val="04A0" w:firstRow="1" w:lastRow="0" w:firstColumn="1" w:lastColumn="0" w:noHBand="0" w:noVBand="1"/>
      </w:tblPr>
      <w:tblGrid>
        <w:gridCol w:w="4180"/>
        <w:gridCol w:w="1215"/>
        <w:gridCol w:w="911"/>
        <w:gridCol w:w="1160"/>
        <w:gridCol w:w="1249"/>
      </w:tblGrid>
      <w:tr w:rsidR="00616CC1" w:rsidRPr="00830BCE" w14:paraId="11DFBB7B" w14:textId="77777777" w:rsidTr="00C62CFD">
        <w:trPr>
          <w:trHeight w:val="780"/>
        </w:trPr>
        <w:tc>
          <w:tcPr>
            <w:tcW w:w="4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76" w14:textId="77777777" w:rsidR="00616CC1" w:rsidRPr="00830BCE" w:rsidRDefault="0016701F" w:rsidP="00075B42">
            <w:pPr>
              <w:spacing w:after="120"/>
              <w:rPr>
                <w:b/>
                <w:bCs/>
                <w:sz w:val="20"/>
                <w:szCs w:val="20"/>
              </w:rPr>
            </w:pPr>
            <w:r w:rsidRPr="00830BCE">
              <w:rPr>
                <w:b/>
                <w:bCs/>
                <w:sz w:val="20"/>
                <w:szCs w:val="20"/>
              </w:rPr>
              <w:t>Technical Assistance</w:t>
            </w:r>
          </w:p>
        </w:tc>
        <w:tc>
          <w:tcPr>
            <w:tcW w:w="121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77" w14:textId="77777777" w:rsidR="00616CC1" w:rsidRPr="00830BCE" w:rsidRDefault="00616CC1" w:rsidP="00075B42">
            <w:pPr>
              <w:spacing w:after="120"/>
              <w:jc w:val="center"/>
              <w:rPr>
                <w:b/>
                <w:bCs/>
                <w:sz w:val="20"/>
                <w:szCs w:val="20"/>
              </w:rPr>
            </w:pPr>
            <w:r w:rsidRPr="00830BCE">
              <w:rPr>
                <w:b/>
                <w:bCs/>
                <w:sz w:val="20"/>
                <w:szCs w:val="20"/>
              </w:rPr>
              <w:t>Estimated Staff weeks</w:t>
            </w:r>
          </w:p>
        </w:tc>
        <w:tc>
          <w:tcPr>
            <w:tcW w:w="91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78" w14:textId="77777777" w:rsidR="00616CC1" w:rsidRPr="00830BCE" w:rsidRDefault="00616CC1" w:rsidP="00075B42">
            <w:pPr>
              <w:spacing w:after="120"/>
              <w:jc w:val="center"/>
              <w:rPr>
                <w:b/>
                <w:bCs/>
                <w:sz w:val="20"/>
                <w:szCs w:val="20"/>
              </w:rPr>
            </w:pPr>
            <w:r w:rsidRPr="00830BCE">
              <w:rPr>
                <w:b/>
                <w:bCs/>
                <w:sz w:val="20"/>
                <w:szCs w:val="20"/>
              </w:rPr>
              <w:t>GEF ($)</w:t>
            </w:r>
          </w:p>
        </w:tc>
        <w:tc>
          <w:tcPr>
            <w:tcW w:w="11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79" w14:textId="77777777" w:rsidR="00616CC1" w:rsidRPr="00830BCE" w:rsidRDefault="00616CC1" w:rsidP="00075B42">
            <w:pPr>
              <w:spacing w:after="120"/>
              <w:jc w:val="center"/>
              <w:rPr>
                <w:b/>
                <w:bCs/>
                <w:sz w:val="20"/>
                <w:szCs w:val="20"/>
              </w:rPr>
            </w:pPr>
            <w:r w:rsidRPr="00830BCE">
              <w:rPr>
                <w:b/>
                <w:bCs/>
                <w:sz w:val="20"/>
                <w:szCs w:val="20"/>
              </w:rPr>
              <w:t>Co-Financing ($)</w:t>
            </w:r>
          </w:p>
        </w:tc>
        <w:tc>
          <w:tcPr>
            <w:tcW w:w="124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B7A" w14:textId="77777777" w:rsidR="00616CC1" w:rsidRPr="00830BCE" w:rsidRDefault="00616CC1" w:rsidP="00075B42">
            <w:pPr>
              <w:spacing w:after="120"/>
              <w:jc w:val="center"/>
              <w:rPr>
                <w:b/>
                <w:bCs/>
                <w:sz w:val="20"/>
                <w:szCs w:val="20"/>
              </w:rPr>
            </w:pPr>
            <w:r w:rsidRPr="00830BCE">
              <w:rPr>
                <w:b/>
                <w:bCs/>
                <w:sz w:val="20"/>
                <w:szCs w:val="20"/>
              </w:rPr>
              <w:t>Project Total ($)</w:t>
            </w:r>
          </w:p>
        </w:tc>
      </w:tr>
      <w:tr w:rsidR="00616CC1" w:rsidRPr="00830BCE" w14:paraId="11DFBB81" w14:textId="77777777" w:rsidTr="00C62CFD">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14:paraId="11DFBB7C" w14:textId="77777777" w:rsidR="00616CC1" w:rsidRPr="00830BCE" w:rsidRDefault="00616CC1" w:rsidP="0016701F">
            <w:pPr>
              <w:rPr>
                <w:sz w:val="20"/>
                <w:szCs w:val="20"/>
              </w:rPr>
            </w:pPr>
            <w:r w:rsidRPr="00830BCE">
              <w:rPr>
                <w:sz w:val="20"/>
                <w:szCs w:val="20"/>
              </w:rPr>
              <w:t>Envir</w:t>
            </w:r>
            <w:r w:rsidR="00E7122E" w:rsidRPr="00830BCE">
              <w:rPr>
                <w:sz w:val="20"/>
                <w:szCs w:val="20"/>
              </w:rPr>
              <w:t>onmental Lawyer</w:t>
            </w:r>
            <w:r w:rsidR="00063720">
              <w:rPr>
                <w:sz w:val="20"/>
                <w:szCs w:val="20"/>
              </w:rPr>
              <w:t xml:space="preserve"> (CBD)</w:t>
            </w:r>
          </w:p>
        </w:tc>
        <w:tc>
          <w:tcPr>
            <w:tcW w:w="1215" w:type="dxa"/>
            <w:tcBorders>
              <w:top w:val="single" w:sz="8" w:space="0" w:color="auto"/>
              <w:left w:val="single" w:sz="4" w:space="0" w:color="auto"/>
              <w:bottom w:val="single" w:sz="4" w:space="0" w:color="auto"/>
              <w:right w:val="single" w:sz="4" w:space="0" w:color="auto"/>
            </w:tcBorders>
            <w:shd w:val="clear" w:color="auto" w:fill="auto"/>
            <w:vAlign w:val="bottom"/>
          </w:tcPr>
          <w:p w14:paraId="11DFBB7D" w14:textId="77777777" w:rsidR="00616CC1" w:rsidRPr="00830BCE" w:rsidRDefault="00063720" w:rsidP="0016701F">
            <w:pPr>
              <w:jc w:val="center"/>
              <w:rPr>
                <w:sz w:val="20"/>
                <w:szCs w:val="20"/>
              </w:rPr>
            </w:pPr>
            <w:r>
              <w:rPr>
                <w:sz w:val="20"/>
                <w:szCs w:val="20"/>
              </w:rPr>
              <w:t>4</w:t>
            </w:r>
            <w:r w:rsidR="00304BCC">
              <w:rPr>
                <w:sz w:val="20"/>
                <w:szCs w:val="20"/>
              </w:rPr>
              <w:t>5</w:t>
            </w:r>
          </w:p>
        </w:tc>
        <w:tc>
          <w:tcPr>
            <w:tcW w:w="911" w:type="dxa"/>
            <w:tcBorders>
              <w:top w:val="single" w:sz="8" w:space="0" w:color="auto"/>
              <w:left w:val="nil"/>
              <w:bottom w:val="single" w:sz="4" w:space="0" w:color="auto"/>
              <w:right w:val="single" w:sz="4" w:space="0" w:color="auto"/>
            </w:tcBorders>
            <w:shd w:val="clear" w:color="auto" w:fill="auto"/>
            <w:vAlign w:val="bottom"/>
          </w:tcPr>
          <w:p w14:paraId="11DFBB7E" w14:textId="77777777" w:rsidR="00616CC1" w:rsidRPr="00830BCE" w:rsidRDefault="00063720" w:rsidP="0016701F">
            <w:pPr>
              <w:jc w:val="right"/>
              <w:rPr>
                <w:sz w:val="20"/>
                <w:szCs w:val="20"/>
              </w:rPr>
            </w:pPr>
            <w:r>
              <w:rPr>
                <w:sz w:val="20"/>
                <w:szCs w:val="20"/>
              </w:rPr>
              <w:t>3</w:t>
            </w:r>
            <w:r w:rsidR="00616CC1" w:rsidRPr="00830BCE">
              <w:rPr>
                <w:sz w:val="20"/>
                <w:szCs w:val="20"/>
              </w:rPr>
              <w:t>0,000</w:t>
            </w:r>
          </w:p>
        </w:tc>
        <w:tc>
          <w:tcPr>
            <w:tcW w:w="1160" w:type="dxa"/>
            <w:tcBorders>
              <w:top w:val="single" w:sz="8" w:space="0" w:color="auto"/>
              <w:left w:val="nil"/>
              <w:bottom w:val="single" w:sz="4" w:space="0" w:color="auto"/>
              <w:right w:val="single" w:sz="4" w:space="0" w:color="auto"/>
            </w:tcBorders>
            <w:shd w:val="clear" w:color="auto" w:fill="auto"/>
            <w:vAlign w:val="bottom"/>
          </w:tcPr>
          <w:p w14:paraId="11DFBB7F" w14:textId="77777777" w:rsidR="00616CC1" w:rsidRPr="00577E05" w:rsidRDefault="00063720" w:rsidP="0016701F">
            <w:pPr>
              <w:jc w:val="right"/>
              <w:rPr>
                <w:bCs/>
                <w:sz w:val="20"/>
                <w:szCs w:val="20"/>
              </w:rPr>
            </w:pPr>
            <w:r>
              <w:rPr>
                <w:bCs/>
                <w:sz w:val="20"/>
                <w:szCs w:val="20"/>
              </w:rPr>
              <w:t>7,500</w:t>
            </w:r>
          </w:p>
        </w:tc>
        <w:tc>
          <w:tcPr>
            <w:tcW w:w="1249" w:type="dxa"/>
            <w:tcBorders>
              <w:top w:val="single" w:sz="8" w:space="0" w:color="auto"/>
              <w:left w:val="single" w:sz="4" w:space="0" w:color="auto"/>
              <w:bottom w:val="single" w:sz="4" w:space="0" w:color="auto"/>
              <w:right w:val="single" w:sz="8" w:space="0" w:color="auto"/>
            </w:tcBorders>
            <w:shd w:val="clear" w:color="auto" w:fill="auto"/>
            <w:vAlign w:val="bottom"/>
          </w:tcPr>
          <w:p w14:paraId="11DFBB80" w14:textId="77777777" w:rsidR="00616CC1" w:rsidRPr="00830BCE" w:rsidRDefault="00063720" w:rsidP="0016701F">
            <w:pPr>
              <w:jc w:val="right"/>
              <w:rPr>
                <w:sz w:val="20"/>
                <w:szCs w:val="20"/>
              </w:rPr>
            </w:pPr>
            <w:r>
              <w:rPr>
                <w:sz w:val="20"/>
                <w:szCs w:val="20"/>
              </w:rPr>
              <w:t>37,5</w:t>
            </w:r>
            <w:r w:rsidR="00616CC1" w:rsidRPr="00830BCE">
              <w:rPr>
                <w:sz w:val="20"/>
                <w:szCs w:val="20"/>
              </w:rPr>
              <w:t>00</w:t>
            </w:r>
          </w:p>
        </w:tc>
      </w:tr>
      <w:tr w:rsidR="00616CC1" w:rsidRPr="00830BCE" w14:paraId="11DFBB87" w14:textId="77777777" w:rsidTr="002F6489">
        <w:trPr>
          <w:trHeight w:val="255"/>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11DFBB82" w14:textId="77777777" w:rsidR="00616CC1" w:rsidRPr="00830BCE" w:rsidRDefault="00063720" w:rsidP="0016701F">
            <w:pPr>
              <w:rPr>
                <w:sz w:val="20"/>
                <w:szCs w:val="20"/>
              </w:rPr>
            </w:pPr>
            <w:r>
              <w:rPr>
                <w:sz w:val="20"/>
                <w:szCs w:val="20"/>
              </w:rPr>
              <w:t>Environmental Lawyer (CCD)</w:t>
            </w:r>
          </w:p>
        </w:tc>
        <w:tc>
          <w:tcPr>
            <w:tcW w:w="1215" w:type="dxa"/>
            <w:tcBorders>
              <w:top w:val="nil"/>
              <w:left w:val="single" w:sz="4" w:space="0" w:color="auto"/>
              <w:bottom w:val="single" w:sz="4" w:space="0" w:color="auto"/>
              <w:right w:val="single" w:sz="4" w:space="0" w:color="auto"/>
            </w:tcBorders>
            <w:shd w:val="clear" w:color="auto" w:fill="auto"/>
            <w:vAlign w:val="bottom"/>
          </w:tcPr>
          <w:p w14:paraId="11DFBB83" w14:textId="77777777" w:rsidR="00616CC1" w:rsidRPr="00830BCE" w:rsidRDefault="00063720" w:rsidP="00063720">
            <w:pPr>
              <w:jc w:val="center"/>
              <w:rPr>
                <w:sz w:val="20"/>
                <w:szCs w:val="20"/>
              </w:rPr>
            </w:pPr>
            <w:r>
              <w:rPr>
                <w:sz w:val="20"/>
                <w:szCs w:val="20"/>
              </w:rPr>
              <w:t>40</w:t>
            </w:r>
          </w:p>
        </w:tc>
        <w:tc>
          <w:tcPr>
            <w:tcW w:w="911" w:type="dxa"/>
            <w:tcBorders>
              <w:top w:val="nil"/>
              <w:left w:val="nil"/>
              <w:bottom w:val="single" w:sz="4" w:space="0" w:color="auto"/>
              <w:right w:val="single" w:sz="4" w:space="0" w:color="auto"/>
            </w:tcBorders>
            <w:shd w:val="clear" w:color="auto" w:fill="auto"/>
            <w:vAlign w:val="bottom"/>
          </w:tcPr>
          <w:p w14:paraId="11DFBB84" w14:textId="77777777" w:rsidR="00616CC1" w:rsidRPr="00830BCE" w:rsidRDefault="00063720" w:rsidP="0016701F">
            <w:pPr>
              <w:jc w:val="right"/>
              <w:rPr>
                <w:sz w:val="20"/>
                <w:szCs w:val="20"/>
              </w:rPr>
            </w:pPr>
            <w:r>
              <w:rPr>
                <w:sz w:val="20"/>
                <w:szCs w:val="20"/>
              </w:rPr>
              <w:t>30</w:t>
            </w:r>
            <w:r w:rsidR="00616CC1" w:rsidRPr="00830BCE">
              <w:rPr>
                <w:sz w:val="20"/>
                <w:szCs w:val="20"/>
              </w:rPr>
              <w:t>,000</w:t>
            </w:r>
          </w:p>
        </w:tc>
        <w:tc>
          <w:tcPr>
            <w:tcW w:w="1160" w:type="dxa"/>
            <w:tcBorders>
              <w:top w:val="nil"/>
              <w:left w:val="nil"/>
              <w:bottom w:val="single" w:sz="4" w:space="0" w:color="auto"/>
              <w:right w:val="single" w:sz="4" w:space="0" w:color="auto"/>
            </w:tcBorders>
            <w:shd w:val="clear" w:color="auto" w:fill="auto"/>
            <w:vAlign w:val="bottom"/>
          </w:tcPr>
          <w:p w14:paraId="11DFBB85" w14:textId="77777777" w:rsidR="00616CC1" w:rsidRPr="00830BCE" w:rsidRDefault="00063720" w:rsidP="0016701F">
            <w:pPr>
              <w:jc w:val="right"/>
              <w:rPr>
                <w:sz w:val="20"/>
                <w:szCs w:val="20"/>
              </w:rPr>
            </w:pPr>
            <w:r>
              <w:rPr>
                <w:sz w:val="20"/>
                <w:szCs w:val="20"/>
              </w:rPr>
              <w:t>7,5</w:t>
            </w:r>
            <w:r w:rsidR="00616CC1" w:rsidRPr="00830BCE">
              <w:rPr>
                <w:sz w:val="20"/>
                <w:szCs w:val="20"/>
              </w:rPr>
              <w:t>00</w:t>
            </w:r>
          </w:p>
        </w:tc>
        <w:tc>
          <w:tcPr>
            <w:tcW w:w="1249" w:type="dxa"/>
            <w:tcBorders>
              <w:top w:val="nil"/>
              <w:left w:val="single" w:sz="4" w:space="0" w:color="auto"/>
              <w:bottom w:val="single" w:sz="4" w:space="0" w:color="auto"/>
              <w:right w:val="single" w:sz="8" w:space="0" w:color="auto"/>
            </w:tcBorders>
            <w:shd w:val="clear" w:color="auto" w:fill="auto"/>
            <w:vAlign w:val="bottom"/>
          </w:tcPr>
          <w:p w14:paraId="11DFBB86" w14:textId="77777777" w:rsidR="00616CC1" w:rsidRPr="00830BCE" w:rsidRDefault="00063720" w:rsidP="00063720">
            <w:pPr>
              <w:jc w:val="right"/>
              <w:rPr>
                <w:sz w:val="20"/>
                <w:szCs w:val="20"/>
              </w:rPr>
            </w:pPr>
            <w:r>
              <w:rPr>
                <w:sz w:val="20"/>
                <w:szCs w:val="20"/>
              </w:rPr>
              <w:t>37,5</w:t>
            </w:r>
            <w:r w:rsidR="00616CC1" w:rsidRPr="00830BCE">
              <w:rPr>
                <w:sz w:val="20"/>
                <w:szCs w:val="20"/>
              </w:rPr>
              <w:t>00</w:t>
            </w:r>
          </w:p>
        </w:tc>
      </w:tr>
      <w:tr w:rsidR="00063720" w:rsidRPr="00830BCE" w14:paraId="11DFBB8D" w14:textId="77777777" w:rsidTr="002F6489">
        <w:trPr>
          <w:trHeight w:val="255"/>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11DFBB88" w14:textId="77777777" w:rsidR="00063720" w:rsidRPr="00830BCE" w:rsidRDefault="00063720" w:rsidP="0016701F">
            <w:pPr>
              <w:rPr>
                <w:sz w:val="20"/>
                <w:szCs w:val="20"/>
              </w:rPr>
            </w:pPr>
            <w:r>
              <w:rPr>
                <w:sz w:val="20"/>
                <w:szCs w:val="20"/>
              </w:rPr>
              <w:t>Environmental Lawyer (FCCC)</w:t>
            </w:r>
          </w:p>
        </w:tc>
        <w:tc>
          <w:tcPr>
            <w:tcW w:w="1215" w:type="dxa"/>
            <w:tcBorders>
              <w:top w:val="nil"/>
              <w:left w:val="single" w:sz="4" w:space="0" w:color="auto"/>
              <w:bottom w:val="single" w:sz="4" w:space="0" w:color="auto"/>
              <w:right w:val="single" w:sz="4" w:space="0" w:color="auto"/>
            </w:tcBorders>
            <w:shd w:val="clear" w:color="auto" w:fill="auto"/>
            <w:vAlign w:val="bottom"/>
          </w:tcPr>
          <w:p w14:paraId="11DFBB89" w14:textId="77777777" w:rsidR="00063720" w:rsidRPr="00830BCE" w:rsidRDefault="00063720" w:rsidP="0016701F">
            <w:pPr>
              <w:jc w:val="center"/>
              <w:rPr>
                <w:sz w:val="20"/>
                <w:szCs w:val="20"/>
              </w:rPr>
            </w:pPr>
            <w:r>
              <w:rPr>
                <w:sz w:val="20"/>
                <w:szCs w:val="20"/>
              </w:rPr>
              <w:t>45</w:t>
            </w:r>
          </w:p>
        </w:tc>
        <w:tc>
          <w:tcPr>
            <w:tcW w:w="911" w:type="dxa"/>
            <w:tcBorders>
              <w:top w:val="nil"/>
              <w:left w:val="nil"/>
              <w:bottom w:val="single" w:sz="4" w:space="0" w:color="auto"/>
              <w:right w:val="single" w:sz="4" w:space="0" w:color="auto"/>
            </w:tcBorders>
            <w:shd w:val="clear" w:color="auto" w:fill="auto"/>
            <w:vAlign w:val="bottom"/>
          </w:tcPr>
          <w:p w14:paraId="11DFBB8A" w14:textId="77777777" w:rsidR="00063720" w:rsidRDefault="00063720" w:rsidP="0016701F">
            <w:pPr>
              <w:jc w:val="right"/>
              <w:rPr>
                <w:sz w:val="20"/>
                <w:szCs w:val="20"/>
              </w:rPr>
            </w:pPr>
            <w:r>
              <w:rPr>
                <w:sz w:val="20"/>
                <w:szCs w:val="20"/>
              </w:rPr>
              <w:t>35,000</w:t>
            </w:r>
          </w:p>
        </w:tc>
        <w:tc>
          <w:tcPr>
            <w:tcW w:w="1160" w:type="dxa"/>
            <w:tcBorders>
              <w:top w:val="nil"/>
              <w:left w:val="nil"/>
              <w:bottom w:val="single" w:sz="4" w:space="0" w:color="auto"/>
              <w:right w:val="single" w:sz="4" w:space="0" w:color="auto"/>
            </w:tcBorders>
            <w:shd w:val="clear" w:color="auto" w:fill="auto"/>
            <w:vAlign w:val="bottom"/>
          </w:tcPr>
          <w:p w14:paraId="11DFBB8B" w14:textId="77777777" w:rsidR="00063720" w:rsidRDefault="00063720" w:rsidP="0016701F">
            <w:pPr>
              <w:jc w:val="right"/>
              <w:rPr>
                <w:sz w:val="20"/>
                <w:szCs w:val="20"/>
              </w:rPr>
            </w:pPr>
            <w:r>
              <w:rPr>
                <w:sz w:val="20"/>
                <w:szCs w:val="20"/>
              </w:rPr>
              <w:t>10,000</w:t>
            </w:r>
          </w:p>
        </w:tc>
        <w:tc>
          <w:tcPr>
            <w:tcW w:w="1249" w:type="dxa"/>
            <w:tcBorders>
              <w:top w:val="nil"/>
              <w:left w:val="single" w:sz="4" w:space="0" w:color="auto"/>
              <w:bottom w:val="single" w:sz="4" w:space="0" w:color="auto"/>
              <w:right w:val="single" w:sz="8" w:space="0" w:color="auto"/>
            </w:tcBorders>
            <w:shd w:val="clear" w:color="auto" w:fill="auto"/>
            <w:vAlign w:val="bottom"/>
          </w:tcPr>
          <w:p w14:paraId="11DFBB8C" w14:textId="77777777" w:rsidR="00063720" w:rsidRPr="00830BCE" w:rsidRDefault="00063720" w:rsidP="0016701F">
            <w:pPr>
              <w:jc w:val="right"/>
              <w:rPr>
                <w:sz w:val="20"/>
                <w:szCs w:val="20"/>
              </w:rPr>
            </w:pPr>
            <w:r>
              <w:rPr>
                <w:sz w:val="20"/>
                <w:szCs w:val="20"/>
              </w:rPr>
              <w:t>45,000</w:t>
            </w:r>
          </w:p>
        </w:tc>
      </w:tr>
      <w:tr w:rsidR="00616CC1" w:rsidRPr="00830BCE" w14:paraId="11DFBB93" w14:textId="77777777" w:rsidTr="002F6489">
        <w:trPr>
          <w:trHeight w:val="255"/>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11DFBB8E" w14:textId="77777777" w:rsidR="00616CC1" w:rsidRPr="00830BCE" w:rsidRDefault="00616CC1" w:rsidP="0016701F">
            <w:pPr>
              <w:rPr>
                <w:sz w:val="20"/>
                <w:szCs w:val="20"/>
              </w:rPr>
            </w:pPr>
            <w:r w:rsidRPr="00830BCE">
              <w:rPr>
                <w:sz w:val="20"/>
                <w:szCs w:val="20"/>
              </w:rPr>
              <w:t>Data &amp; Statistician Expert</w:t>
            </w:r>
          </w:p>
        </w:tc>
        <w:tc>
          <w:tcPr>
            <w:tcW w:w="1215" w:type="dxa"/>
            <w:tcBorders>
              <w:top w:val="nil"/>
              <w:left w:val="single" w:sz="4" w:space="0" w:color="auto"/>
              <w:bottom w:val="single" w:sz="4" w:space="0" w:color="auto"/>
              <w:right w:val="single" w:sz="4" w:space="0" w:color="auto"/>
            </w:tcBorders>
            <w:shd w:val="clear" w:color="auto" w:fill="auto"/>
            <w:vAlign w:val="bottom"/>
          </w:tcPr>
          <w:p w14:paraId="11DFBB8F" w14:textId="77777777" w:rsidR="00616CC1" w:rsidRPr="00830BCE" w:rsidRDefault="00616CC1" w:rsidP="0016701F">
            <w:pPr>
              <w:jc w:val="center"/>
              <w:rPr>
                <w:sz w:val="20"/>
                <w:szCs w:val="20"/>
              </w:rPr>
            </w:pPr>
            <w:r w:rsidRPr="00830BCE">
              <w:rPr>
                <w:sz w:val="20"/>
                <w:szCs w:val="20"/>
              </w:rPr>
              <w:t>60</w:t>
            </w:r>
          </w:p>
        </w:tc>
        <w:tc>
          <w:tcPr>
            <w:tcW w:w="911" w:type="dxa"/>
            <w:tcBorders>
              <w:top w:val="nil"/>
              <w:left w:val="nil"/>
              <w:bottom w:val="single" w:sz="4" w:space="0" w:color="auto"/>
              <w:right w:val="single" w:sz="4" w:space="0" w:color="auto"/>
            </w:tcBorders>
            <w:shd w:val="clear" w:color="auto" w:fill="auto"/>
            <w:vAlign w:val="bottom"/>
          </w:tcPr>
          <w:p w14:paraId="11DFBB90" w14:textId="77777777" w:rsidR="00616CC1" w:rsidRPr="00830BCE" w:rsidRDefault="00304BCC" w:rsidP="0016701F">
            <w:pPr>
              <w:jc w:val="right"/>
              <w:rPr>
                <w:sz w:val="20"/>
                <w:szCs w:val="20"/>
              </w:rPr>
            </w:pPr>
            <w:r>
              <w:rPr>
                <w:sz w:val="20"/>
                <w:szCs w:val="20"/>
              </w:rPr>
              <w:t>45</w:t>
            </w:r>
            <w:r w:rsidR="00616CC1" w:rsidRPr="00830BCE">
              <w:rPr>
                <w:sz w:val="20"/>
                <w:szCs w:val="20"/>
              </w:rPr>
              <w:t>,000</w:t>
            </w:r>
          </w:p>
        </w:tc>
        <w:tc>
          <w:tcPr>
            <w:tcW w:w="1160" w:type="dxa"/>
            <w:tcBorders>
              <w:top w:val="nil"/>
              <w:left w:val="nil"/>
              <w:bottom w:val="single" w:sz="4" w:space="0" w:color="auto"/>
              <w:right w:val="single" w:sz="4" w:space="0" w:color="auto"/>
            </w:tcBorders>
            <w:shd w:val="clear" w:color="auto" w:fill="auto"/>
            <w:vAlign w:val="bottom"/>
          </w:tcPr>
          <w:p w14:paraId="11DFBB91" w14:textId="77777777" w:rsidR="00616CC1" w:rsidRPr="00830BCE" w:rsidRDefault="00304BCC" w:rsidP="0016701F">
            <w:pPr>
              <w:jc w:val="right"/>
              <w:rPr>
                <w:sz w:val="20"/>
                <w:szCs w:val="20"/>
              </w:rPr>
            </w:pPr>
            <w:r>
              <w:rPr>
                <w:sz w:val="20"/>
                <w:szCs w:val="20"/>
              </w:rPr>
              <w:t>25</w:t>
            </w:r>
            <w:r w:rsidR="00616CC1" w:rsidRPr="00830BCE">
              <w:rPr>
                <w:sz w:val="20"/>
                <w:szCs w:val="20"/>
              </w:rPr>
              <w:t>,000</w:t>
            </w:r>
          </w:p>
        </w:tc>
        <w:tc>
          <w:tcPr>
            <w:tcW w:w="1249" w:type="dxa"/>
            <w:tcBorders>
              <w:top w:val="nil"/>
              <w:left w:val="single" w:sz="4" w:space="0" w:color="auto"/>
              <w:bottom w:val="single" w:sz="4" w:space="0" w:color="auto"/>
              <w:right w:val="single" w:sz="8" w:space="0" w:color="auto"/>
            </w:tcBorders>
            <w:shd w:val="clear" w:color="auto" w:fill="auto"/>
            <w:vAlign w:val="bottom"/>
          </w:tcPr>
          <w:p w14:paraId="11DFBB92" w14:textId="77777777" w:rsidR="00616CC1" w:rsidRPr="00830BCE" w:rsidRDefault="00616CC1" w:rsidP="0016701F">
            <w:pPr>
              <w:jc w:val="right"/>
              <w:rPr>
                <w:sz w:val="20"/>
                <w:szCs w:val="20"/>
              </w:rPr>
            </w:pPr>
            <w:r w:rsidRPr="00830BCE">
              <w:rPr>
                <w:sz w:val="20"/>
                <w:szCs w:val="20"/>
              </w:rPr>
              <w:t>70,000</w:t>
            </w:r>
          </w:p>
        </w:tc>
      </w:tr>
      <w:tr w:rsidR="00F2330E" w:rsidRPr="00830BCE" w14:paraId="11DFBB99" w14:textId="77777777" w:rsidTr="00F2330E">
        <w:trPr>
          <w:trHeight w:val="79"/>
        </w:trPr>
        <w:tc>
          <w:tcPr>
            <w:tcW w:w="4180" w:type="dxa"/>
            <w:tcBorders>
              <w:top w:val="nil"/>
              <w:left w:val="single" w:sz="8" w:space="0" w:color="auto"/>
              <w:bottom w:val="single" w:sz="8" w:space="0" w:color="auto"/>
              <w:right w:val="single" w:sz="4" w:space="0" w:color="auto"/>
            </w:tcBorders>
            <w:shd w:val="clear" w:color="auto" w:fill="auto"/>
            <w:noWrap/>
            <w:vAlign w:val="center"/>
          </w:tcPr>
          <w:p w14:paraId="11DFBB94" w14:textId="77777777" w:rsidR="00F2330E" w:rsidRPr="00830BCE" w:rsidRDefault="00F2330E" w:rsidP="008E78C3">
            <w:pPr>
              <w:rPr>
                <w:sz w:val="20"/>
                <w:szCs w:val="20"/>
              </w:rPr>
            </w:pPr>
            <w:r>
              <w:rPr>
                <w:sz w:val="20"/>
                <w:szCs w:val="20"/>
              </w:rPr>
              <w:t>KM</w:t>
            </w:r>
            <w:r w:rsidRPr="00830BCE">
              <w:rPr>
                <w:sz w:val="20"/>
                <w:szCs w:val="20"/>
              </w:rPr>
              <w:t xml:space="preserve"> &amp; IT Communications Expert</w:t>
            </w:r>
          </w:p>
        </w:tc>
        <w:tc>
          <w:tcPr>
            <w:tcW w:w="1215" w:type="dxa"/>
            <w:tcBorders>
              <w:top w:val="nil"/>
              <w:left w:val="single" w:sz="4" w:space="0" w:color="auto"/>
              <w:bottom w:val="single" w:sz="8" w:space="0" w:color="auto"/>
              <w:right w:val="single" w:sz="4" w:space="0" w:color="auto"/>
            </w:tcBorders>
            <w:shd w:val="clear" w:color="auto" w:fill="auto"/>
            <w:vAlign w:val="bottom"/>
          </w:tcPr>
          <w:p w14:paraId="11DFBB95" w14:textId="77777777" w:rsidR="00F2330E" w:rsidRPr="00830BCE" w:rsidRDefault="00F2330E" w:rsidP="008E78C3">
            <w:pPr>
              <w:jc w:val="center"/>
              <w:rPr>
                <w:sz w:val="20"/>
                <w:szCs w:val="20"/>
              </w:rPr>
            </w:pPr>
            <w:r>
              <w:rPr>
                <w:sz w:val="20"/>
                <w:szCs w:val="20"/>
              </w:rPr>
              <w:t>60</w:t>
            </w:r>
          </w:p>
        </w:tc>
        <w:tc>
          <w:tcPr>
            <w:tcW w:w="911" w:type="dxa"/>
            <w:tcBorders>
              <w:top w:val="nil"/>
              <w:left w:val="nil"/>
              <w:bottom w:val="single" w:sz="8" w:space="0" w:color="auto"/>
              <w:right w:val="single" w:sz="4" w:space="0" w:color="auto"/>
            </w:tcBorders>
            <w:shd w:val="clear" w:color="auto" w:fill="auto"/>
            <w:vAlign w:val="bottom"/>
          </w:tcPr>
          <w:p w14:paraId="11DFBB96" w14:textId="77777777" w:rsidR="00F2330E" w:rsidRPr="00830BCE" w:rsidRDefault="00F2330E" w:rsidP="008E78C3">
            <w:pPr>
              <w:jc w:val="right"/>
              <w:rPr>
                <w:sz w:val="20"/>
                <w:szCs w:val="20"/>
              </w:rPr>
            </w:pPr>
            <w:r>
              <w:rPr>
                <w:sz w:val="20"/>
                <w:szCs w:val="20"/>
              </w:rPr>
              <w:t>0</w:t>
            </w:r>
          </w:p>
        </w:tc>
        <w:tc>
          <w:tcPr>
            <w:tcW w:w="1160" w:type="dxa"/>
            <w:tcBorders>
              <w:top w:val="nil"/>
              <w:left w:val="nil"/>
              <w:bottom w:val="single" w:sz="8" w:space="0" w:color="auto"/>
              <w:right w:val="single" w:sz="4" w:space="0" w:color="auto"/>
            </w:tcBorders>
            <w:shd w:val="clear" w:color="auto" w:fill="auto"/>
            <w:vAlign w:val="bottom"/>
          </w:tcPr>
          <w:p w14:paraId="11DFBB97" w14:textId="77777777" w:rsidR="00F2330E" w:rsidRDefault="00F2330E" w:rsidP="0016701F">
            <w:pPr>
              <w:jc w:val="right"/>
              <w:rPr>
                <w:b/>
                <w:bCs/>
                <w:sz w:val="20"/>
                <w:szCs w:val="20"/>
              </w:rPr>
            </w:pPr>
            <w:r>
              <w:rPr>
                <w:sz w:val="20"/>
                <w:szCs w:val="20"/>
              </w:rPr>
              <w:t>60,000</w:t>
            </w:r>
          </w:p>
        </w:tc>
        <w:tc>
          <w:tcPr>
            <w:tcW w:w="1249" w:type="dxa"/>
            <w:tcBorders>
              <w:top w:val="single" w:sz="8" w:space="0" w:color="auto"/>
              <w:left w:val="nil"/>
              <w:bottom w:val="single" w:sz="8" w:space="0" w:color="auto"/>
              <w:right w:val="single" w:sz="8" w:space="0" w:color="auto"/>
            </w:tcBorders>
            <w:shd w:val="clear" w:color="auto" w:fill="auto"/>
            <w:vAlign w:val="bottom"/>
          </w:tcPr>
          <w:p w14:paraId="11DFBB98" w14:textId="77777777" w:rsidR="00F2330E" w:rsidRPr="00F2330E" w:rsidRDefault="00F2330E" w:rsidP="005A3374">
            <w:pPr>
              <w:jc w:val="right"/>
              <w:rPr>
                <w:bCs/>
                <w:sz w:val="20"/>
                <w:szCs w:val="20"/>
              </w:rPr>
            </w:pPr>
            <w:r w:rsidRPr="00F2330E">
              <w:rPr>
                <w:bCs/>
                <w:sz w:val="20"/>
                <w:szCs w:val="20"/>
              </w:rPr>
              <w:t>60,000</w:t>
            </w:r>
          </w:p>
        </w:tc>
      </w:tr>
      <w:tr w:rsidR="00F2330E" w:rsidRPr="00830BCE" w14:paraId="11DFBB9F" w14:textId="77777777" w:rsidTr="00063720">
        <w:trPr>
          <w:trHeight w:val="270"/>
        </w:trPr>
        <w:tc>
          <w:tcPr>
            <w:tcW w:w="4180" w:type="dxa"/>
            <w:tcBorders>
              <w:top w:val="nil"/>
              <w:left w:val="single" w:sz="8" w:space="0" w:color="auto"/>
              <w:bottom w:val="single" w:sz="8" w:space="0" w:color="auto"/>
              <w:right w:val="single" w:sz="4" w:space="0" w:color="auto"/>
            </w:tcBorders>
            <w:shd w:val="clear" w:color="auto" w:fill="auto"/>
            <w:noWrap/>
            <w:vAlign w:val="bottom"/>
            <w:hideMark/>
          </w:tcPr>
          <w:p w14:paraId="11DFBB9A" w14:textId="77777777" w:rsidR="00F2330E" w:rsidRPr="00830BCE" w:rsidRDefault="00F2330E" w:rsidP="00063720">
            <w:pPr>
              <w:jc w:val="right"/>
              <w:rPr>
                <w:b/>
                <w:sz w:val="20"/>
                <w:szCs w:val="20"/>
              </w:rPr>
            </w:pPr>
            <w:r w:rsidRPr="00830BCE">
              <w:rPr>
                <w:b/>
                <w:sz w:val="20"/>
                <w:szCs w:val="20"/>
              </w:rPr>
              <w:t>Total</w:t>
            </w:r>
          </w:p>
        </w:tc>
        <w:tc>
          <w:tcPr>
            <w:tcW w:w="1215" w:type="dxa"/>
            <w:tcBorders>
              <w:top w:val="nil"/>
              <w:left w:val="single" w:sz="4" w:space="0" w:color="auto"/>
              <w:bottom w:val="single" w:sz="8" w:space="0" w:color="auto"/>
              <w:right w:val="single" w:sz="4" w:space="0" w:color="auto"/>
            </w:tcBorders>
            <w:shd w:val="clear" w:color="auto" w:fill="auto"/>
            <w:vAlign w:val="bottom"/>
          </w:tcPr>
          <w:p w14:paraId="11DFBB9B" w14:textId="77777777" w:rsidR="00F2330E" w:rsidRPr="00304BCC" w:rsidRDefault="00F2330E" w:rsidP="00F2330E">
            <w:pPr>
              <w:jc w:val="center"/>
              <w:rPr>
                <w:b/>
                <w:sz w:val="20"/>
                <w:szCs w:val="20"/>
              </w:rPr>
            </w:pPr>
            <w:r>
              <w:rPr>
                <w:b/>
                <w:sz w:val="20"/>
                <w:szCs w:val="20"/>
              </w:rPr>
              <w:t>250</w:t>
            </w:r>
          </w:p>
        </w:tc>
        <w:tc>
          <w:tcPr>
            <w:tcW w:w="911" w:type="dxa"/>
            <w:tcBorders>
              <w:top w:val="nil"/>
              <w:left w:val="nil"/>
              <w:bottom w:val="single" w:sz="8" w:space="0" w:color="auto"/>
              <w:right w:val="single" w:sz="4" w:space="0" w:color="auto"/>
            </w:tcBorders>
            <w:shd w:val="clear" w:color="auto" w:fill="auto"/>
            <w:vAlign w:val="bottom"/>
          </w:tcPr>
          <w:p w14:paraId="11DFBB9C" w14:textId="77777777" w:rsidR="00F2330E" w:rsidRPr="00830BCE" w:rsidRDefault="00F2330E" w:rsidP="005A3374">
            <w:pPr>
              <w:jc w:val="right"/>
              <w:rPr>
                <w:b/>
                <w:bCs/>
                <w:sz w:val="20"/>
                <w:szCs w:val="20"/>
              </w:rPr>
            </w:pPr>
            <w:r>
              <w:rPr>
                <w:b/>
                <w:bCs/>
                <w:sz w:val="20"/>
                <w:szCs w:val="20"/>
              </w:rPr>
              <w:t>140</w:t>
            </w:r>
            <w:r w:rsidRPr="00830BCE">
              <w:rPr>
                <w:b/>
                <w:bCs/>
                <w:sz w:val="20"/>
                <w:szCs w:val="20"/>
              </w:rPr>
              <w:t>,000</w:t>
            </w:r>
          </w:p>
        </w:tc>
        <w:tc>
          <w:tcPr>
            <w:tcW w:w="1160" w:type="dxa"/>
            <w:tcBorders>
              <w:top w:val="nil"/>
              <w:left w:val="nil"/>
              <w:bottom w:val="single" w:sz="8" w:space="0" w:color="auto"/>
              <w:right w:val="single" w:sz="4" w:space="0" w:color="auto"/>
            </w:tcBorders>
            <w:shd w:val="clear" w:color="auto" w:fill="auto"/>
            <w:vAlign w:val="bottom"/>
          </w:tcPr>
          <w:p w14:paraId="11DFBB9D" w14:textId="77777777" w:rsidR="00F2330E" w:rsidRPr="00830BCE" w:rsidRDefault="00F2330E" w:rsidP="0016701F">
            <w:pPr>
              <w:jc w:val="right"/>
              <w:rPr>
                <w:b/>
                <w:bCs/>
                <w:sz w:val="20"/>
                <w:szCs w:val="20"/>
              </w:rPr>
            </w:pPr>
            <w:r>
              <w:rPr>
                <w:b/>
                <w:bCs/>
                <w:sz w:val="20"/>
                <w:szCs w:val="20"/>
              </w:rPr>
              <w:t>11</w:t>
            </w:r>
            <w:r w:rsidRPr="00830BCE">
              <w:rPr>
                <w:b/>
                <w:bCs/>
                <w:sz w:val="20"/>
                <w:szCs w:val="20"/>
              </w:rPr>
              <w:t>0,000</w:t>
            </w:r>
          </w:p>
        </w:tc>
        <w:tc>
          <w:tcPr>
            <w:tcW w:w="1249" w:type="dxa"/>
            <w:tcBorders>
              <w:top w:val="single" w:sz="8" w:space="0" w:color="auto"/>
              <w:left w:val="nil"/>
              <w:bottom w:val="single" w:sz="8" w:space="0" w:color="auto"/>
              <w:right w:val="single" w:sz="8" w:space="0" w:color="auto"/>
            </w:tcBorders>
            <w:shd w:val="clear" w:color="auto" w:fill="auto"/>
            <w:vAlign w:val="bottom"/>
          </w:tcPr>
          <w:p w14:paraId="11DFBB9E" w14:textId="77777777" w:rsidR="00F2330E" w:rsidRPr="00830BCE" w:rsidRDefault="00F2330E" w:rsidP="00F2330E">
            <w:pPr>
              <w:jc w:val="right"/>
              <w:rPr>
                <w:b/>
                <w:bCs/>
                <w:sz w:val="20"/>
                <w:szCs w:val="20"/>
                <w:highlight w:val="yellow"/>
              </w:rPr>
            </w:pPr>
            <w:r>
              <w:rPr>
                <w:b/>
                <w:bCs/>
                <w:sz w:val="20"/>
                <w:szCs w:val="20"/>
              </w:rPr>
              <w:t>250</w:t>
            </w:r>
            <w:r w:rsidRPr="00830BCE">
              <w:rPr>
                <w:b/>
                <w:bCs/>
                <w:sz w:val="20"/>
                <w:szCs w:val="20"/>
              </w:rPr>
              <w:t>,000</w:t>
            </w:r>
          </w:p>
        </w:tc>
      </w:tr>
      <w:bookmarkEnd w:id="142"/>
    </w:tbl>
    <w:p w14:paraId="11DFBBA0" w14:textId="77777777" w:rsidR="00504A41" w:rsidRPr="00830BCE" w:rsidRDefault="00504A41" w:rsidP="00C709C6">
      <w:pPr>
        <w:tabs>
          <w:tab w:val="left" w:pos="851"/>
        </w:tabs>
        <w:spacing w:after="120"/>
        <w:jc w:val="both"/>
        <w:rPr>
          <w:szCs w:val="22"/>
        </w:rPr>
      </w:pPr>
    </w:p>
    <w:p w14:paraId="11DFBBA1" w14:textId="77777777" w:rsidR="00BC19C9" w:rsidRPr="00830BCE" w:rsidRDefault="00F65400" w:rsidP="00075B42">
      <w:pPr>
        <w:pStyle w:val="Heading2"/>
      </w:pPr>
      <w:bookmarkStart w:id="143" w:name="_Toc369681619"/>
      <w:bookmarkStart w:id="144" w:name="_Toc385193128"/>
      <w:bookmarkStart w:id="145" w:name="_Toc387837179"/>
      <w:r w:rsidRPr="00830BCE">
        <w:lastRenderedPageBreak/>
        <w:t>D.2</w:t>
      </w:r>
      <w:bookmarkStart w:id="146" w:name="d12"/>
      <w:bookmarkStart w:id="147" w:name="d2"/>
      <w:bookmarkEnd w:id="146"/>
      <w:bookmarkEnd w:id="147"/>
      <w:r w:rsidR="00983320" w:rsidRPr="00830BCE">
        <w:tab/>
      </w:r>
      <w:r w:rsidRPr="00830BCE">
        <w:t>Cost Effectiveness</w:t>
      </w:r>
      <w:bookmarkEnd w:id="143"/>
      <w:bookmarkEnd w:id="144"/>
      <w:bookmarkEnd w:id="145"/>
    </w:p>
    <w:p w14:paraId="11DFBBA2" w14:textId="77777777" w:rsidR="00ED03FB" w:rsidRPr="00830BCE" w:rsidRDefault="00215E3E" w:rsidP="00C62CFD">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w:t>
      </w:r>
      <w:r w:rsidR="00C35B2F">
        <w:t>cost-effectiveness of this project lies largely in</w:t>
      </w:r>
      <w:r w:rsidRPr="00830BCE">
        <w:t xml:space="preserve"> its design</w:t>
      </w:r>
      <w:r w:rsidR="00ED03FB" w:rsidRPr="00830BCE">
        <w:t xml:space="preserve">. </w:t>
      </w:r>
      <w:r w:rsidR="002B02CE">
        <w:t xml:space="preserve"> </w:t>
      </w:r>
      <w:r w:rsidR="00C35B2F">
        <w:t xml:space="preserve">It does this by building upon a significant baseline and leveraged commitment and a legislative framework government environmental and natural resource management.  </w:t>
      </w:r>
      <w:r w:rsidRPr="00830BCE">
        <w:t xml:space="preserve">Mainstreaming Rio Conventions into </w:t>
      </w:r>
      <w:r w:rsidR="003B34AB">
        <w:t xml:space="preserve">national and </w:t>
      </w:r>
      <w:proofErr w:type="spellStart"/>
      <w:r w:rsidRPr="00830BCE">
        <w:t>sectoral</w:t>
      </w:r>
      <w:proofErr w:type="spellEnd"/>
      <w:r w:rsidRPr="00830BCE">
        <w:t xml:space="preserve"> policies</w:t>
      </w:r>
      <w:r w:rsidR="003B34AB">
        <w:t xml:space="preserve">, </w:t>
      </w:r>
      <w:r w:rsidR="003B34AB" w:rsidRPr="00830BCE">
        <w:t>as</w:t>
      </w:r>
      <w:r w:rsidR="003B34AB">
        <w:t xml:space="preserve"> well as strengthening of mechanisms and tools activities of the project will be implemented in parallel with other GEF and UNDP projects with similar interventions and activities.  It is cost-effective </w:t>
      </w:r>
      <w:r w:rsidR="00234EE3">
        <w:t xml:space="preserve">primarily through the project’s strategic and holistic approach at mainstreaming Rio </w:t>
      </w:r>
      <w:r w:rsidR="00020C93">
        <w:t>Conventions within</w:t>
      </w:r>
      <w:r w:rsidRPr="00830BCE">
        <w:t xml:space="preserve"> the sustainable development baseline of strengthening </w:t>
      </w:r>
      <w:proofErr w:type="spellStart"/>
      <w:r w:rsidRPr="00830BCE">
        <w:t>sectoral</w:t>
      </w:r>
      <w:proofErr w:type="spellEnd"/>
      <w:r w:rsidRPr="00830BCE">
        <w:t xml:space="preserve"> policies to meet socio-economic development priorities</w:t>
      </w:r>
      <w:r w:rsidR="00ED03FB" w:rsidRPr="00830BCE">
        <w:t xml:space="preserve">.  </w:t>
      </w:r>
      <w:r w:rsidRPr="00830BCE">
        <w:t xml:space="preserve">The financing of this project is also cost-effective in that the GEF contribution has leveraged </w:t>
      </w:r>
      <w:r w:rsidR="002331A2" w:rsidRPr="00830BCE">
        <w:t>an equal</w:t>
      </w:r>
      <w:r w:rsidRPr="00830BCE">
        <w:t xml:space="preserve"> amount of resources as co-financing</w:t>
      </w:r>
      <w:r w:rsidR="00ED03FB" w:rsidRPr="00830BCE">
        <w:t>.</w:t>
      </w:r>
    </w:p>
    <w:p w14:paraId="11DFBBA3" w14:textId="77777777" w:rsidR="00BC19C9" w:rsidRDefault="00215E3E" w:rsidP="00C62CFD">
      <w:pPr>
        <w:widowControl w:val="0"/>
        <w:numPr>
          <w:ilvl w:val="0"/>
          <w:numId w:val="5"/>
        </w:numPr>
        <w:tabs>
          <w:tab w:val="clear" w:pos="360"/>
          <w:tab w:val="num" w:pos="540"/>
        </w:tabs>
        <w:autoSpaceDE w:val="0"/>
        <w:autoSpaceDN w:val="0"/>
        <w:adjustRightInd w:val="0"/>
        <w:spacing w:after="120"/>
        <w:ind w:left="0" w:firstLine="0"/>
        <w:jc w:val="both"/>
      </w:pPr>
      <w:r w:rsidRPr="00830BCE">
        <w:t>The cost-effectiveness of the project also arises by the nature of the leveraging</w:t>
      </w:r>
      <w:r w:rsidR="00ED03FB" w:rsidRPr="00830BCE">
        <w:t xml:space="preserve">.  </w:t>
      </w:r>
      <w:r w:rsidR="00C35B2F">
        <w:t>The</w:t>
      </w:r>
      <w:r w:rsidRPr="00830BCE">
        <w:t xml:space="preserve"> Government of </w:t>
      </w:r>
      <w:r w:rsidR="001A71EA" w:rsidRPr="00830BCE">
        <w:t>Samoa</w:t>
      </w:r>
      <w:r w:rsidR="002331A2" w:rsidRPr="00830BCE">
        <w:t xml:space="preserve"> </w:t>
      </w:r>
      <w:r w:rsidR="00C35B2F">
        <w:t>is providing significant co-financing in the order of US</w:t>
      </w:r>
      <w:r w:rsidR="00B637BA">
        <w:t>$</w:t>
      </w:r>
      <w:r w:rsidR="00881E27">
        <w:t xml:space="preserve"> </w:t>
      </w:r>
      <w:r w:rsidR="00C35B2F">
        <w:t xml:space="preserve">400,000 towards project implementation, management, monitoring and evaluation.  Although all in-kind, </w:t>
      </w:r>
      <w:r w:rsidR="00E05DFA">
        <w:t>a significant portion of this contribution is considered real financial resources, taking into account the significant investment of government staff to actively implement</w:t>
      </w:r>
      <w:r w:rsidR="0091329C">
        <w:t>, manage</w:t>
      </w:r>
      <w:r w:rsidR="00E05DFA">
        <w:t xml:space="preserve"> and participate in project activities.</w:t>
      </w:r>
      <w:r w:rsidR="00ED03FB" w:rsidRPr="00830BCE">
        <w:t xml:space="preserve"> </w:t>
      </w:r>
      <w:r w:rsidR="007654CD">
        <w:t xml:space="preserve"> </w:t>
      </w:r>
      <w:r w:rsidR="00343792">
        <w:t xml:space="preserve">The project will be </w:t>
      </w:r>
      <w:r w:rsidR="00735D57">
        <w:t xml:space="preserve">mainstreamed into daily operations of the MNRE through the use of </w:t>
      </w:r>
      <w:r w:rsidR="00343792">
        <w:t xml:space="preserve">a </w:t>
      </w:r>
      <w:r w:rsidR="004522C3">
        <w:t xml:space="preserve">Project Director, </w:t>
      </w:r>
      <w:r w:rsidR="00343792">
        <w:t>Project Manager, project assistants and other staff</w:t>
      </w:r>
      <w:r w:rsidR="00BC41D4">
        <w:rPr>
          <w:rStyle w:val="FootnoteReference"/>
        </w:rPr>
        <w:footnoteReference w:id="27"/>
      </w:r>
      <w:r w:rsidR="00343792">
        <w:t xml:space="preserve">, from within the </w:t>
      </w:r>
      <w:r w:rsidR="004522C3">
        <w:t>existing, government</w:t>
      </w:r>
      <w:r w:rsidR="00343792">
        <w:t xml:space="preserve"> approved structure of the MNRE.  These positions are ‘funded’ through Samoa’s in-kind assistance and are positions that will be maintained over the 3-year timeframe of the project. Samoa’s programmatic approach at managing this project ensures the project’s outputs and outcomes are sustained post-project, and that all activities are implemented in close parallel with, and or in partnership with other GEF projects currently being implemented in Samoa.</w:t>
      </w:r>
      <w:r w:rsidR="009146EB">
        <w:t xml:space="preserve">  </w:t>
      </w:r>
      <w:r w:rsidR="002331A2" w:rsidRPr="00830BCE">
        <w:t>This approach</w:t>
      </w:r>
      <w:r w:rsidR="001A71EA" w:rsidRPr="00830BCE">
        <w:t xml:space="preserve"> makes for a streamlined and cost-efficient approach to sustainable development</w:t>
      </w:r>
      <w:r w:rsidR="00ED03FB" w:rsidRPr="00830BCE">
        <w:t xml:space="preserve">.  </w:t>
      </w:r>
      <w:r w:rsidR="00BC5A73" w:rsidRPr="00830BCE">
        <w:t xml:space="preserve">This process of mainstreaming from legislation to national </w:t>
      </w:r>
      <w:r w:rsidR="009146EB">
        <w:t>to</w:t>
      </w:r>
      <w:r w:rsidR="00BC5A73" w:rsidRPr="00830BCE">
        <w:t xml:space="preserve"> </w:t>
      </w:r>
      <w:proofErr w:type="spellStart"/>
      <w:r w:rsidR="00BC5A73" w:rsidRPr="00830BCE">
        <w:t>sectoral</w:t>
      </w:r>
      <w:proofErr w:type="spellEnd"/>
      <w:r w:rsidR="00BC5A73" w:rsidRPr="00830BCE">
        <w:t xml:space="preserve"> plans </w:t>
      </w:r>
      <w:r w:rsidR="009146EB">
        <w:t xml:space="preserve">to corporate implementation plans and </w:t>
      </w:r>
      <w:r w:rsidR="00BC5A73" w:rsidRPr="00830BCE">
        <w:t xml:space="preserve">all the way into </w:t>
      </w:r>
      <w:r w:rsidR="009E34B7" w:rsidRPr="00830BCE">
        <w:t xml:space="preserve">building the capacity of its people through </w:t>
      </w:r>
      <w:r w:rsidR="00BC5A73" w:rsidRPr="00830BCE">
        <w:t xml:space="preserve">community </w:t>
      </w:r>
      <w:r w:rsidR="004B53F8" w:rsidRPr="00830BCE">
        <w:t>programmes</w:t>
      </w:r>
      <w:r w:rsidR="00BC5A73" w:rsidRPr="00830BCE">
        <w:t xml:space="preserve"> shows the </w:t>
      </w:r>
      <w:r w:rsidR="009E34B7" w:rsidRPr="00830BCE">
        <w:t xml:space="preserve">genuine </w:t>
      </w:r>
      <w:r w:rsidR="00BC5A73" w:rsidRPr="00830BCE">
        <w:t xml:space="preserve">commitment of the Government of Samoa towards implementing this project from a </w:t>
      </w:r>
      <w:r w:rsidR="00CC4F35" w:rsidRPr="00830BCE">
        <w:t xml:space="preserve">long-term, </w:t>
      </w:r>
      <w:r w:rsidR="00BC5A73" w:rsidRPr="00830BCE">
        <w:t>cost-effective perspective.</w:t>
      </w:r>
      <w:r w:rsidR="00E05DFA">
        <w:t xml:space="preserve">  Table 7 below is an estimate of government staff contribution over the three years of project implementation.</w:t>
      </w:r>
    </w:p>
    <w:p w14:paraId="11DFBBA4" w14:textId="77777777" w:rsidR="00BA3A44" w:rsidRDefault="00BA3A44" w:rsidP="00BA3A44">
      <w:pPr>
        <w:widowControl w:val="0"/>
        <w:autoSpaceDE w:val="0"/>
        <w:autoSpaceDN w:val="0"/>
        <w:adjustRightInd w:val="0"/>
        <w:spacing w:after="120"/>
      </w:pPr>
    </w:p>
    <w:p w14:paraId="11DFBBA5" w14:textId="77777777" w:rsidR="005C1337" w:rsidRPr="005C1337" w:rsidRDefault="005C1337" w:rsidP="00486B75">
      <w:pPr>
        <w:pStyle w:val="ListParagraph"/>
        <w:spacing w:after="120"/>
        <w:ind w:left="360"/>
        <w:rPr>
          <w:b/>
          <w:u w:val="single"/>
        </w:rPr>
      </w:pPr>
      <w:r w:rsidRPr="005C1337">
        <w:rPr>
          <w:b/>
          <w:u w:val="single"/>
        </w:rPr>
        <w:t xml:space="preserve">Table 7:  </w:t>
      </w:r>
      <w:r w:rsidR="00FD6A26">
        <w:rPr>
          <w:b/>
          <w:u w:val="single"/>
        </w:rPr>
        <w:t>In-kind contribution of government staff time to project activities</w:t>
      </w:r>
    </w:p>
    <w:tbl>
      <w:tblPr>
        <w:tblW w:w="7465" w:type="dxa"/>
        <w:tblInd w:w="93" w:type="dxa"/>
        <w:tblLook w:val="04A0" w:firstRow="1" w:lastRow="0" w:firstColumn="1" w:lastColumn="0" w:noHBand="0" w:noVBand="1"/>
      </w:tblPr>
      <w:tblGrid>
        <w:gridCol w:w="4785"/>
        <w:gridCol w:w="1298"/>
        <w:gridCol w:w="1338"/>
        <w:gridCol w:w="44"/>
      </w:tblGrid>
      <w:tr w:rsidR="00C62CFD" w:rsidRPr="00830BCE" w14:paraId="11DFBBA9" w14:textId="77777777" w:rsidTr="00C62CFD">
        <w:trPr>
          <w:trHeight w:val="525"/>
        </w:trPr>
        <w:tc>
          <w:tcPr>
            <w:tcW w:w="478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BBA6" w14:textId="77777777" w:rsidR="00C62CFD" w:rsidRPr="00830BCE" w:rsidRDefault="00C62CFD" w:rsidP="00FD6A26">
            <w:pPr>
              <w:spacing w:after="120"/>
              <w:jc w:val="center"/>
              <w:rPr>
                <w:b/>
                <w:bCs/>
                <w:sz w:val="20"/>
                <w:szCs w:val="20"/>
              </w:rPr>
            </w:pPr>
            <w:r>
              <w:rPr>
                <w:b/>
                <w:bCs/>
                <w:sz w:val="20"/>
                <w:szCs w:val="20"/>
              </w:rPr>
              <w:t>Government Staff Contribution</w:t>
            </w:r>
          </w:p>
        </w:tc>
        <w:tc>
          <w:tcPr>
            <w:tcW w:w="1340" w:type="dxa"/>
            <w:tcBorders>
              <w:top w:val="single" w:sz="8" w:space="0" w:color="auto"/>
              <w:left w:val="single" w:sz="8" w:space="0" w:color="auto"/>
              <w:bottom w:val="single" w:sz="8" w:space="0" w:color="auto"/>
              <w:right w:val="single" w:sz="8" w:space="0" w:color="auto"/>
            </w:tcBorders>
          </w:tcPr>
          <w:p w14:paraId="11DFBBA7" w14:textId="77777777" w:rsidR="00C62CFD" w:rsidRDefault="00C62CFD" w:rsidP="00FD6A26">
            <w:pPr>
              <w:spacing w:after="120"/>
              <w:rPr>
                <w:b/>
                <w:bCs/>
                <w:sz w:val="20"/>
                <w:szCs w:val="20"/>
              </w:rPr>
            </w:pPr>
            <w:r>
              <w:rPr>
                <w:b/>
                <w:bCs/>
                <w:sz w:val="20"/>
                <w:szCs w:val="20"/>
              </w:rPr>
              <w:t>Estimated Staff Weeks</w:t>
            </w:r>
          </w:p>
        </w:tc>
        <w:tc>
          <w:tcPr>
            <w:tcW w:w="1340" w:type="dxa"/>
            <w:gridSpan w:val="2"/>
            <w:tcBorders>
              <w:top w:val="single" w:sz="8" w:space="0" w:color="auto"/>
              <w:left w:val="single" w:sz="8" w:space="0" w:color="auto"/>
              <w:bottom w:val="single" w:sz="8" w:space="0" w:color="auto"/>
              <w:right w:val="single" w:sz="8" w:space="0" w:color="auto"/>
            </w:tcBorders>
            <w:shd w:val="clear" w:color="auto" w:fill="auto"/>
            <w:vAlign w:val="bottom"/>
            <w:hideMark/>
          </w:tcPr>
          <w:p w14:paraId="11DFBBA8" w14:textId="77777777" w:rsidR="00C62CFD" w:rsidRPr="00C62CFD" w:rsidRDefault="00C62CFD" w:rsidP="00C62CFD">
            <w:pPr>
              <w:rPr>
                <w:rFonts w:ascii="Calibri" w:hAnsi="Calibri"/>
                <w:b/>
                <w:color w:val="000000"/>
                <w:szCs w:val="22"/>
              </w:rPr>
            </w:pPr>
            <w:r w:rsidRPr="00C62CFD">
              <w:rPr>
                <w:rFonts w:ascii="Calibri" w:hAnsi="Calibri"/>
                <w:b/>
                <w:color w:val="000000"/>
                <w:szCs w:val="22"/>
              </w:rPr>
              <w:t>Government in-kind (US$)</w:t>
            </w:r>
          </w:p>
        </w:tc>
      </w:tr>
      <w:tr w:rsidR="00C62CFD" w:rsidRPr="00830BCE" w14:paraId="11DFBBAD" w14:textId="77777777" w:rsidTr="00C62CFD">
        <w:trPr>
          <w:gridAfter w:val="1"/>
          <w:wAfter w:w="46" w:type="dxa"/>
          <w:trHeight w:val="255"/>
        </w:trPr>
        <w:tc>
          <w:tcPr>
            <w:tcW w:w="478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1DFBBAA" w14:textId="77777777" w:rsidR="00C62CFD" w:rsidRPr="00830BCE" w:rsidRDefault="00C62CFD" w:rsidP="00FB689B">
            <w:pPr>
              <w:rPr>
                <w:sz w:val="20"/>
                <w:szCs w:val="20"/>
              </w:rPr>
            </w:pPr>
            <w:r>
              <w:rPr>
                <w:sz w:val="20"/>
                <w:szCs w:val="20"/>
              </w:rPr>
              <w:t>Project Manager</w:t>
            </w:r>
          </w:p>
        </w:tc>
        <w:tc>
          <w:tcPr>
            <w:tcW w:w="1340" w:type="dxa"/>
            <w:tcBorders>
              <w:top w:val="single" w:sz="8" w:space="0" w:color="auto"/>
              <w:left w:val="nil"/>
              <w:bottom w:val="single" w:sz="4" w:space="0" w:color="auto"/>
              <w:right w:val="nil"/>
            </w:tcBorders>
            <w:shd w:val="clear" w:color="auto" w:fill="auto"/>
            <w:vAlign w:val="center"/>
          </w:tcPr>
          <w:p w14:paraId="11DFBBAB" w14:textId="77777777" w:rsidR="00C62CFD" w:rsidRPr="00830BCE" w:rsidRDefault="00C62CFD" w:rsidP="00FB689B">
            <w:pPr>
              <w:jc w:val="center"/>
              <w:rPr>
                <w:sz w:val="20"/>
                <w:szCs w:val="20"/>
              </w:rPr>
            </w:pPr>
            <w:r>
              <w:rPr>
                <w:sz w:val="20"/>
                <w:szCs w:val="20"/>
              </w:rPr>
              <w:t>90</w:t>
            </w:r>
          </w:p>
        </w:tc>
        <w:tc>
          <w:tcPr>
            <w:tcW w:w="1294" w:type="dxa"/>
            <w:tcBorders>
              <w:top w:val="single" w:sz="8" w:space="0" w:color="auto"/>
              <w:left w:val="single" w:sz="4" w:space="0" w:color="auto"/>
              <w:bottom w:val="single" w:sz="4" w:space="0" w:color="auto"/>
              <w:right w:val="single" w:sz="8" w:space="0" w:color="auto"/>
            </w:tcBorders>
            <w:shd w:val="clear" w:color="auto" w:fill="auto"/>
            <w:vAlign w:val="bottom"/>
          </w:tcPr>
          <w:p w14:paraId="11DFBBAC" w14:textId="77777777" w:rsidR="00C62CFD" w:rsidRPr="00830BCE" w:rsidRDefault="00C62CFD" w:rsidP="00C76913">
            <w:pPr>
              <w:jc w:val="right"/>
              <w:rPr>
                <w:sz w:val="20"/>
                <w:szCs w:val="20"/>
              </w:rPr>
            </w:pPr>
            <w:r>
              <w:rPr>
                <w:sz w:val="20"/>
                <w:szCs w:val="20"/>
              </w:rPr>
              <w:t>90,000</w:t>
            </w:r>
          </w:p>
        </w:tc>
      </w:tr>
      <w:tr w:rsidR="00C62CFD" w:rsidRPr="00830BCE" w14:paraId="11DFBBB1" w14:textId="77777777" w:rsidTr="00C62CFD">
        <w:trPr>
          <w:gridAfter w:val="1"/>
          <w:wAfter w:w="46" w:type="dxa"/>
          <w:trHeight w:val="255"/>
        </w:trPr>
        <w:tc>
          <w:tcPr>
            <w:tcW w:w="4785" w:type="dxa"/>
            <w:tcBorders>
              <w:top w:val="nil"/>
              <w:left w:val="single" w:sz="8" w:space="0" w:color="auto"/>
              <w:bottom w:val="single" w:sz="4" w:space="0" w:color="auto"/>
              <w:right w:val="single" w:sz="4" w:space="0" w:color="auto"/>
            </w:tcBorders>
            <w:shd w:val="clear" w:color="auto" w:fill="auto"/>
            <w:vAlign w:val="center"/>
            <w:hideMark/>
          </w:tcPr>
          <w:p w14:paraId="11DFBBAE" w14:textId="77777777" w:rsidR="00C62CFD" w:rsidRPr="00830BCE" w:rsidRDefault="00C62CFD" w:rsidP="00FB689B">
            <w:pPr>
              <w:rPr>
                <w:sz w:val="20"/>
                <w:szCs w:val="20"/>
              </w:rPr>
            </w:pPr>
            <w:r>
              <w:rPr>
                <w:sz w:val="20"/>
                <w:szCs w:val="20"/>
              </w:rPr>
              <w:t>Environment Sector Coordinator</w:t>
            </w:r>
          </w:p>
        </w:tc>
        <w:tc>
          <w:tcPr>
            <w:tcW w:w="1340" w:type="dxa"/>
            <w:tcBorders>
              <w:top w:val="nil"/>
              <w:left w:val="nil"/>
              <w:bottom w:val="single" w:sz="4" w:space="0" w:color="auto"/>
              <w:right w:val="nil"/>
            </w:tcBorders>
            <w:shd w:val="clear" w:color="auto" w:fill="auto"/>
            <w:vAlign w:val="bottom"/>
          </w:tcPr>
          <w:p w14:paraId="11DFBBAF" w14:textId="77777777" w:rsidR="00C62CFD" w:rsidRPr="00830BCE" w:rsidRDefault="00C62CFD" w:rsidP="00FB689B">
            <w:pPr>
              <w:jc w:val="center"/>
              <w:rPr>
                <w:sz w:val="20"/>
                <w:szCs w:val="20"/>
              </w:rPr>
            </w:pPr>
            <w:r>
              <w:rPr>
                <w:sz w:val="20"/>
                <w:szCs w:val="20"/>
              </w:rPr>
              <w:t>80</w:t>
            </w:r>
          </w:p>
        </w:tc>
        <w:tc>
          <w:tcPr>
            <w:tcW w:w="1294" w:type="dxa"/>
            <w:tcBorders>
              <w:top w:val="nil"/>
              <w:left w:val="single" w:sz="4" w:space="0" w:color="auto"/>
              <w:bottom w:val="single" w:sz="4" w:space="0" w:color="auto"/>
              <w:right w:val="single" w:sz="8" w:space="0" w:color="auto"/>
            </w:tcBorders>
            <w:shd w:val="clear" w:color="auto" w:fill="auto"/>
            <w:vAlign w:val="bottom"/>
          </w:tcPr>
          <w:p w14:paraId="11DFBBB0" w14:textId="77777777" w:rsidR="00C62CFD" w:rsidRPr="00830BCE" w:rsidRDefault="00C62CFD" w:rsidP="00A15E6D">
            <w:pPr>
              <w:jc w:val="right"/>
              <w:rPr>
                <w:sz w:val="20"/>
                <w:szCs w:val="20"/>
              </w:rPr>
            </w:pPr>
            <w:r>
              <w:rPr>
                <w:sz w:val="20"/>
                <w:szCs w:val="20"/>
              </w:rPr>
              <w:t>45,000</w:t>
            </w:r>
          </w:p>
        </w:tc>
      </w:tr>
      <w:tr w:rsidR="00C62CFD" w:rsidRPr="00830BCE" w14:paraId="11DFBBB5" w14:textId="77777777" w:rsidTr="00C62CFD">
        <w:trPr>
          <w:gridAfter w:val="1"/>
          <w:wAfter w:w="46" w:type="dxa"/>
          <w:trHeight w:val="255"/>
        </w:trPr>
        <w:tc>
          <w:tcPr>
            <w:tcW w:w="4785" w:type="dxa"/>
            <w:tcBorders>
              <w:top w:val="nil"/>
              <w:left w:val="single" w:sz="8" w:space="0" w:color="auto"/>
              <w:bottom w:val="single" w:sz="4" w:space="0" w:color="auto"/>
              <w:right w:val="single" w:sz="4" w:space="0" w:color="auto"/>
            </w:tcBorders>
            <w:shd w:val="clear" w:color="auto" w:fill="auto"/>
            <w:vAlign w:val="center"/>
            <w:hideMark/>
          </w:tcPr>
          <w:p w14:paraId="11DFBBB2" w14:textId="77777777" w:rsidR="00C62CFD" w:rsidRPr="00830BCE" w:rsidRDefault="00C62CFD" w:rsidP="00FB689B">
            <w:pPr>
              <w:rPr>
                <w:sz w:val="20"/>
                <w:szCs w:val="20"/>
              </w:rPr>
            </w:pPr>
            <w:r>
              <w:rPr>
                <w:sz w:val="20"/>
                <w:szCs w:val="20"/>
              </w:rPr>
              <w:t>Principal Capacity Building Officer</w:t>
            </w:r>
          </w:p>
        </w:tc>
        <w:tc>
          <w:tcPr>
            <w:tcW w:w="1340" w:type="dxa"/>
            <w:tcBorders>
              <w:top w:val="nil"/>
              <w:left w:val="nil"/>
              <w:bottom w:val="single" w:sz="4" w:space="0" w:color="auto"/>
              <w:right w:val="nil"/>
            </w:tcBorders>
            <w:shd w:val="clear" w:color="auto" w:fill="auto"/>
            <w:vAlign w:val="center"/>
          </w:tcPr>
          <w:p w14:paraId="11DFBBB3" w14:textId="77777777" w:rsidR="00C62CFD" w:rsidRPr="00830BCE" w:rsidRDefault="00C62CFD" w:rsidP="00FB689B">
            <w:pPr>
              <w:jc w:val="center"/>
              <w:rPr>
                <w:sz w:val="20"/>
                <w:szCs w:val="20"/>
              </w:rPr>
            </w:pPr>
            <w:r>
              <w:rPr>
                <w:sz w:val="20"/>
                <w:szCs w:val="20"/>
              </w:rPr>
              <w:t>80</w:t>
            </w:r>
          </w:p>
        </w:tc>
        <w:tc>
          <w:tcPr>
            <w:tcW w:w="1294" w:type="dxa"/>
            <w:tcBorders>
              <w:top w:val="nil"/>
              <w:left w:val="single" w:sz="4" w:space="0" w:color="auto"/>
              <w:bottom w:val="single" w:sz="4" w:space="0" w:color="auto"/>
              <w:right w:val="single" w:sz="8" w:space="0" w:color="auto"/>
            </w:tcBorders>
            <w:shd w:val="clear" w:color="auto" w:fill="auto"/>
            <w:vAlign w:val="bottom"/>
          </w:tcPr>
          <w:p w14:paraId="11DFBBB4" w14:textId="77777777" w:rsidR="00C62CFD" w:rsidRPr="00830BCE" w:rsidRDefault="00C62CFD" w:rsidP="00C76913">
            <w:pPr>
              <w:jc w:val="right"/>
              <w:rPr>
                <w:sz w:val="20"/>
                <w:szCs w:val="20"/>
              </w:rPr>
            </w:pPr>
            <w:r>
              <w:rPr>
                <w:sz w:val="20"/>
                <w:szCs w:val="20"/>
              </w:rPr>
              <w:t>45,000</w:t>
            </w:r>
          </w:p>
        </w:tc>
      </w:tr>
      <w:tr w:rsidR="00C62CFD" w:rsidRPr="00830BCE" w14:paraId="11DFBBB9" w14:textId="77777777" w:rsidTr="00C62CFD">
        <w:trPr>
          <w:gridAfter w:val="1"/>
          <w:wAfter w:w="46" w:type="dxa"/>
          <w:trHeight w:val="255"/>
        </w:trPr>
        <w:tc>
          <w:tcPr>
            <w:tcW w:w="4785" w:type="dxa"/>
            <w:tcBorders>
              <w:top w:val="nil"/>
              <w:left w:val="single" w:sz="8" w:space="0" w:color="auto"/>
              <w:bottom w:val="single" w:sz="4" w:space="0" w:color="auto"/>
              <w:right w:val="single" w:sz="4" w:space="0" w:color="auto"/>
            </w:tcBorders>
            <w:shd w:val="clear" w:color="auto" w:fill="auto"/>
            <w:vAlign w:val="center"/>
          </w:tcPr>
          <w:p w14:paraId="11DFBBB6" w14:textId="77777777" w:rsidR="00C62CFD" w:rsidRPr="00830BCE" w:rsidRDefault="00C62CFD" w:rsidP="00FB689B">
            <w:pPr>
              <w:rPr>
                <w:sz w:val="20"/>
                <w:szCs w:val="20"/>
              </w:rPr>
            </w:pPr>
            <w:r w:rsidRPr="00830BCE">
              <w:rPr>
                <w:sz w:val="20"/>
                <w:szCs w:val="20"/>
              </w:rPr>
              <w:t>Knowledge Management &amp; IT Communications Expert</w:t>
            </w:r>
          </w:p>
        </w:tc>
        <w:tc>
          <w:tcPr>
            <w:tcW w:w="1340" w:type="dxa"/>
            <w:tcBorders>
              <w:top w:val="nil"/>
              <w:left w:val="nil"/>
              <w:bottom w:val="single" w:sz="4" w:space="0" w:color="auto"/>
              <w:right w:val="nil"/>
            </w:tcBorders>
            <w:shd w:val="clear" w:color="auto" w:fill="auto"/>
            <w:vAlign w:val="bottom"/>
          </w:tcPr>
          <w:p w14:paraId="11DFBBB7" w14:textId="77777777" w:rsidR="00C62CFD" w:rsidRPr="00830BCE" w:rsidRDefault="00C62CFD" w:rsidP="00FB689B">
            <w:pPr>
              <w:jc w:val="center"/>
              <w:rPr>
                <w:sz w:val="20"/>
                <w:szCs w:val="20"/>
              </w:rPr>
            </w:pPr>
            <w:r>
              <w:rPr>
                <w:sz w:val="20"/>
                <w:szCs w:val="20"/>
              </w:rPr>
              <w:t>60</w:t>
            </w:r>
          </w:p>
        </w:tc>
        <w:tc>
          <w:tcPr>
            <w:tcW w:w="1294" w:type="dxa"/>
            <w:tcBorders>
              <w:top w:val="nil"/>
              <w:left w:val="single" w:sz="4" w:space="0" w:color="auto"/>
              <w:bottom w:val="single" w:sz="4" w:space="0" w:color="auto"/>
              <w:right w:val="single" w:sz="8" w:space="0" w:color="auto"/>
            </w:tcBorders>
            <w:shd w:val="clear" w:color="auto" w:fill="auto"/>
            <w:vAlign w:val="bottom"/>
          </w:tcPr>
          <w:p w14:paraId="11DFBBB8" w14:textId="77777777" w:rsidR="00C62CFD" w:rsidRPr="00830BCE" w:rsidRDefault="00C62CFD" w:rsidP="00C76913">
            <w:pPr>
              <w:jc w:val="right"/>
              <w:rPr>
                <w:sz w:val="20"/>
                <w:szCs w:val="20"/>
              </w:rPr>
            </w:pPr>
            <w:r>
              <w:rPr>
                <w:sz w:val="20"/>
                <w:szCs w:val="20"/>
              </w:rPr>
              <w:t>60,000</w:t>
            </w:r>
          </w:p>
        </w:tc>
      </w:tr>
      <w:tr w:rsidR="00C62CFD" w:rsidRPr="00830BCE" w14:paraId="11DFBBBD" w14:textId="77777777" w:rsidTr="00C62CFD">
        <w:trPr>
          <w:gridAfter w:val="1"/>
          <w:wAfter w:w="46" w:type="dxa"/>
          <w:trHeight w:val="255"/>
        </w:trPr>
        <w:tc>
          <w:tcPr>
            <w:tcW w:w="4785" w:type="dxa"/>
            <w:tcBorders>
              <w:top w:val="nil"/>
              <w:left w:val="single" w:sz="8" w:space="0" w:color="auto"/>
              <w:bottom w:val="single" w:sz="4" w:space="0" w:color="auto"/>
              <w:right w:val="single" w:sz="4" w:space="0" w:color="auto"/>
            </w:tcBorders>
            <w:shd w:val="clear" w:color="auto" w:fill="auto"/>
            <w:vAlign w:val="center"/>
            <w:hideMark/>
          </w:tcPr>
          <w:p w14:paraId="11DFBBBA" w14:textId="77777777" w:rsidR="00C62CFD" w:rsidRPr="00830BCE" w:rsidRDefault="00C62CFD" w:rsidP="00FB689B">
            <w:pPr>
              <w:rPr>
                <w:sz w:val="20"/>
                <w:szCs w:val="20"/>
              </w:rPr>
            </w:pPr>
            <w:r>
              <w:rPr>
                <w:sz w:val="20"/>
                <w:szCs w:val="20"/>
              </w:rPr>
              <w:t>IT Officer</w:t>
            </w:r>
          </w:p>
        </w:tc>
        <w:tc>
          <w:tcPr>
            <w:tcW w:w="1340" w:type="dxa"/>
            <w:tcBorders>
              <w:top w:val="nil"/>
              <w:left w:val="nil"/>
              <w:bottom w:val="single" w:sz="4" w:space="0" w:color="auto"/>
              <w:right w:val="nil"/>
            </w:tcBorders>
            <w:shd w:val="clear" w:color="auto" w:fill="auto"/>
            <w:vAlign w:val="center"/>
          </w:tcPr>
          <w:p w14:paraId="11DFBBBB" w14:textId="77777777" w:rsidR="00C62CFD" w:rsidRPr="00830BCE" w:rsidRDefault="00C62CFD" w:rsidP="00FB689B">
            <w:pPr>
              <w:jc w:val="center"/>
              <w:rPr>
                <w:sz w:val="20"/>
                <w:szCs w:val="20"/>
              </w:rPr>
            </w:pPr>
            <w:r>
              <w:rPr>
                <w:sz w:val="20"/>
                <w:szCs w:val="20"/>
              </w:rPr>
              <w:t>80</w:t>
            </w:r>
          </w:p>
        </w:tc>
        <w:tc>
          <w:tcPr>
            <w:tcW w:w="1294" w:type="dxa"/>
            <w:tcBorders>
              <w:top w:val="nil"/>
              <w:left w:val="single" w:sz="4" w:space="0" w:color="auto"/>
              <w:bottom w:val="single" w:sz="4" w:space="0" w:color="auto"/>
              <w:right w:val="single" w:sz="8" w:space="0" w:color="auto"/>
            </w:tcBorders>
            <w:shd w:val="clear" w:color="auto" w:fill="auto"/>
            <w:vAlign w:val="bottom"/>
          </w:tcPr>
          <w:p w14:paraId="11DFBBBC" w14:textId="77777777" w:rsidR="00C62CFD" w:rsidRPr="00830BCE" w:rsidRDefault="00C62CFD" w:rsidP="00B13012">
            <w:pPr>
              <w:jc w:val="right"/>
              <w:rPr>
                <w:sz w:val="20"/>
                <w:szCs w:val="20"/>
              </w:rPr>
            </w:pPr>
            <w:r>
              <w:rPr>
                <w:sz w:val="20"/>
                <w:szCs w:val="20"/>
              </w:rPr>
              <w:t>40,000</w:t>
            </w:r>
          </w:p>
        </w:tc>
      </w:tr>
      <w:tr w:rsidR="00C62CFD" w:rsidRPr="00830BCE" w14:paraId="11DFBBC1" w14:textId="77777777" w:rsidTr="00C62CFD">
        <w:trPr>
          <w:gridAfter w:val="1"/>
          <w:wAfter w:w="46" w:type="dxa"/>
          <w:trHeight w:val="270"/>
        </w:trPr>
        <w:tc>
          <w:tcPr>
            <w:tcW w:w="4785"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11DFBBBE" w14:textId="77777777" w:rsidR="00C62CFD" w:rsidRPr="00830BCE" w:rsidRDefault="00C62CFD" w:rsidP="00FB689B">
            <w:pPr>
              <w:rPr>
                <w:b/>
                <w:sz w:val="20"/>
                <w:szCs w:val="20"/>
              </w:rPr>
            </w:pPr>
            <w:r w:rsidRPr="00830BCE">
              <w:rPr>
                <w:b/>
                <w:sz w:val="20"/>
                <w:szCs w:val="20"/>
              </w:rPr>
              <w:t>Total</w:t>
            </w:r>
          </w:p>
        </w:tc>
        <w:tc>
          <w:tcPr>
            <w:tcW w:w="1340" w:type="dxa"/>
            <w:tcBorders>
              <w:top w:val="single" w:sz="12" w:space="0" w:color="auto"/>
              <w:left w:val="single" w:sz="4" w:space="0" w:color="auto"/>
              <w:bottom w:val="single" w:sz="8" w:space="0" w:color="auto"/>
              <w:right w:val="single" w:sz="4" w:space="0" w:color="auto"/>
            </w:tcBorders>
            <w:shd w:val="clear" w:color="auto" w:fill="EEECE1" w:themeFill="background2"/>
            <w:vAlign w:val="bottom"/>
            <w:hideMark/>
          </w:tcPr>
          <w:p w14:paraId="11DFBBBF" w14:textId="77777777" w:rsidR="00C62CFD" w:rsidRPr="00830BCE" w:rsidRDefault="00C62CFD" w:rsidP="00FB689B">
            <w:pPr>
              <w:jc w:val="center"/>
              <w:rPr>
                <w:b/>
                <w:sz w:val="20"/>
                <w:szCs w:val="20"/>
              </w:rPr>
            </w:pPr>
          </w:p>
        </w:tc>
        <w:tc>
          <w:tcPr>
            <w:tcW w:w="1294" w:type="dxa"/>
            <w:tcBorders>
              <w:top w:val="single" w:sz="12" w:space="0" w:color="auto"/>
              <w:left w:val="nil"/>
              <w:bottom w:val="single" w:sz="8" w:space="0" w:color="auto"/>
              <w:right w:val="single" w:sz="8" w:space="0" w:color="auto"/>
            </w:tcBorders>
            <w:shd w:val="clear" w:color="auto" w:fill="auto"/>
            <w:vAlign w:val="bottom"/>
            <w:hideMark/>
          </w:tcPr>
          <w:p w14:paraId="11DFBBC0" w14:textId="77777777" w:rsidR="00C62CFD" w:rsidRPr="00830BCE" w:rsidRDefault="00C62CFD" w:rsidP="000F48D3">
            <w:pPr>
              <w:jc w:val="right"/>
              <w:rPr>
                <w:b/>
                <w:sz w:val="20"/>
                <w:szCs w:val="20"/>
              </w:rPr>
            </w:pPr>
            <w:r>
              <w:rPr>
                <w:b/>
                <w:sz w:val="20"/>
                <w:szCs w:val="20"/>
              </w:rPr>
              <w:t>280,000</w:t>
            </w:r>
          </w:p>
        </w:tc>
      </w:tr>
    </w:tbl>
    <w:p w14:paraId="11DFBBC2" w14:textId="77777777" w:rsidR="00D3245E" w:rsidRDefault="00D3245E" w:rsidP="001D77C7">
      <w:pPr>
        <w:widowControl w:val="0"/>
        <w:autoSpaceDE w:val="0"/>
        <w:autoSpaceDN w:val="0"/>
        <w:adjustRightInd w:val="0"/>
        <w:spacing w:after="120"/>
      </w:pPr>
    </w:p>
    <w:p w14:paraId="11DFBBC3" w14:textId="77777777" w:rsidR="00FD4E11" w:rsidRPr="00830BCE" w:rsidRDefault="005C1337" w:rsidP="00075B42">
      <w:pPr>
        <w:spacing w:after="120"/>
        <w:rPr>
          <w:b/>
          <w:u w:val="single"/>
        </w:rPr>
      </w:pPr>
      <w:r>
        <w:rPr>
          <w:b/>
          <w:u w:val="single"/>
        </w:rPr>
        <w:t>Table 8</w:t>
      </w:r>
      <w:r w:rsidR="00FD4E11" w:rsidRPr="00830BCE">
        <w:rPr>
          <w:b/>
          <w:u w:val="single"/>
        </w:rPr>
        <w:t>:  Project Costs (%age)</w:t>
      </w:r>
    </w:p>
    <w:tbl>
      <w:tblPr>
        <w:tblW w:w="6760" w:type="dxa"/>
        <w:tblInd w:w="93" w:type="dxa"/>
        <w:tblLook w:val="04A0" w:firstRow="1" w:lastRow="0" w:firstColumn="1" w:lastColumn="0" w:noHBand="0" w:noVBand="1"/>
      </w:tblPr>
      <w:tblGrid>
        <w:gridCol w:w="4180"/>
        <w:gridCol w:w="1360"/>
        <w:gridCol w:w="1220"/>
      </w:tblGrid>
      <w:tr w:rsidR="005716A2" w:rsidRPr="00830BCE" w14:paraId="11DFBBC7" w14:textId="77777777" w:rsidTr="005716A2">
        <w:trPr>
          <w:trHeight w:val="525"/>
        </w:trPr>
        <w:tc>
          <w:tcPr>
            <w:tcW w:w="4180" w:type="dxa"/>
            <w:tcBorders>
              <w:top w:val="single" w:sz="8" w:space="0" w:color="auto"/>
              <w:left w:val="single" w:sz="8" w:space="0" w:color="auto"/>
              <w:bottom w:val="single" w:sz="8" w:space="0" w:color="auto"/>
              <w:right w:val="single" w:sz="8" w:space="0" w:color="auto"/>
            </w:tcBorders>
            <w:shd w:val="clear" w:color="auto" w:fill="auto"/>
            <w:noWrap/>
            <w:hideMark/>
          </w:tcPr>
          <w:p w14:paraId="11DFBBC4" w14:textId="77777777" w:rsidR="005716A2" w:rsidRPr="00830BCE" w:rsidRDefault="005716A2" w:rsidP="00075B42">
            <w:pPr>
              <w:spacing w:after="120"/>
              <w:rPr>
                <w:b/>
                <w:bCs/>
                <w:sz w:val="20"/>
                <w:szCs w:val="20"/>
              </w:rPr>
            </w:pPr>
            <w:r w:rsidRPr="00830BCE">
              <w:rPr>
                <w:b/>
                <w:bCs/>
                <w:sz w:val="20"/>
                <w:szCs w:val="20"/>
              </w:rPr>
              <w:t>Project Budget Component by Contribution type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1DFBBC5" w14:textId="77777777" w:rsidR="005716A2" w:rsidRPr="00830BCE" w:rsidRDefault="005716A2" w:rsidP="00075B42">
            <w:pPr>
              <w:spacing w:after="120"/>
              <w:rPr>
                <w:b/>
                <w:bCs/>
                <w:sz w:val="20"/>
                <w:szCs w:val="20"/>
              </w:rPr>
            </w:pPr>
            <w:r w:rsidRPr="00830BCE">
              <w:rPr>
                <w:b/>
                <w:bCs/>
                <w:sz w:val="20"/>
                <w:szCs w:val="20"/>
              </w:rPr>
              <w:t>Contribution (US$</w:t>
            </w:r>
            <w:r>
              <w:rPr>
                <w:b/>
                <w:bCs/>
                <w:sz w:val="20"/>
                <w:szCs w:val="20"/>
              </w:rPr>
              <w:t>)</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1DFBBC6" w14:textId="77777777" w:rsidR="005716A2" w:rsidRPr="00830BCE" w:rsidRDefault="005716A2" w:rsidP="00075B42">
            <w:pPr>
              <w:spacing w:after="120"/>
              <w:rPr>
                <w:b/>
                <w:bCs/>
                <w:sz w:val="20"/>
                <w:szCs w:val="20"/>
              </w:rPr>
            </w:pPr>
            <w:r w:rsidRPr="00830BCE">
              <w:rPr>
                <w:b/>
                <w:bCs/>
                <w:sz w:val="20"/>
                <w:szCs w:val="20"/>
              </w:rPr>
              <w:t>Percentage (%)</w:t>
            </w:r>
          </w:p>
        </w:tc>
      </w:tr>
      <w:tr w:rsidR="005716A2" w:rsidRPr="00830BCE" w14:paraId="11DFBBCB" w14:textId="77777777" w:rsidTr="005716A2">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1DFBBC8" w14:textId="77777777" w:rsidR="005716A2" w:rsidRPr="00830BCE" w:rsidRDefault="005716A2" w:rsidP="00075B42">
            <w:pPr>
              <w:rPr>
                <w:sz w:val="20"/>
                <w:szCs w:val="20"/>
              </w:rPr>
            </w:pPr>
            <w:r w:rsidRPr="00830BCE">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14:paraId="11DFBBC9" w14:textId="77777777" w:rsidR="005716A2" w:rsidRPr="00830BCE" w:rsidRDefault="005716A2" w:rsidP="00075B42">
            <w:pPr>
              <w:jc w:val="center"/>
              <w:rPr>
                <w:sz w:val="20"/>
                <w:szCs w:val="20"/>
              </w:rPr>
            </w:pPr>
            <w:r w:rsidRPr="00830BCE">
              <w:rPr>
                <w:sz w:val="20"/>
                <w:szCs w:val="20"/>
              </w:rPr>
              <w:t>100,000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bottom"/>
          </w:tcPr>
          <w:p w14:paraId="11DFBBCA" w14:textId="77777777" w:rsidR="005716A2" w:rsidRPr="00830BCE" w:rsidRDefault="005716A2" w:rsidP="00075B42">
            <w:pPr>
              <w:jc w:val="center"/>
              <w:rPr>
                <w:sz w:val="20"/>
                <w:szCs w:val="20"/>
              </w:rPr>
            </w:pPr>
            <w:r w:rsidRPr="00830BCE">
              <w:rPr>
                <w:sz w:val="20"/>
                <w:szCs w:val="20"/>
              </w:rPr>
              <w:t>10</w:t>
            </w:r>
          </w:p>
        </w:tc>
      </w:tr>
      <w:tr w:rsidR="005716A2" w:rsidRPr="00830BCE" w14:paraId="11DFBBCF"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1DFBBCC" w14:textId="77777777" w:rsidR="005716A2" w:rsidRPr="00830BCE" w:rsidRDefault="005716A2" w:rsidP="00075B42">
            <w:pPr>
              <w:rPr>
                <w:sz w:val="20"/>
                <w:szCs w:val="20"/>
              </w:rPr>
            </w:pPr>
            <w:r w:rsidRPr="00830BCE">
              <w:rPr>
                <w:sz w:val="20"/>
                <w:szCs w:val="20"/>
              </w:rPr>
              <w:t>Component 1: Co-Financing</w:t>
            </w:r>
          </w:p>
        </w:tc>
        <w:tc>
          <w:tcPr>
            <w:tcW w:w="1360" w:type="dxa"/>
            <w:tcBorders>
              <w:top w:val="nil"/>
              <w:left w:val="nil"/>
              <w:bottom w:val="single" w:sz="4" w:space="0" w:color="auto"/>
              <w:right w:val="nil"/>
            </w:tcBorders>
            <w:shd w:val="clear" w:color="auto" w:fill="auto"/>
            <w:vAlign w:val="bottom"/>
          </w:tcPr>
          <w:p w14:paraId="11DFBBCD" w14:textId="77777777" w:rsidR="005716A2" w:rsidRPr="00830BCE" w:rsidRDefault="005716A2" w:rsidP="00075B42">
            <w:pPr>
              <w:jc w:val="center"/>
              <w:rPr>
                <w:sz w:val="20"/>
                <w:szCs w:val="20"/>
              </w:rPr>
            </w:pPr>
            <w:r>
              <w:rPr>
                <w:sz w:val="20"/>
                <w:szCs w:val="20"/>
              </w:rPr>
              <w:t>5</w:t>
            </w:r>
            <w:r w:rsidRPr="00830BCE">
              <w:rPr>
                <w:sz w:val="20"/>
                <w:szCs w:val="20"/>
              </w:rPr>
              <w:t>0,000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CE" w14:textId="77777777" w:rsidR="005716A2" w:rsidRPr="00830BCE" w:rsidRDefault="005716A2" w:rsidP="00075B42">
            <w:pPr>
              <w:jc w:val="center"/>
              <w:rPr>
                <w:sz w:val="20"/>
                <w:szCs w:val="20"/>
              </w:rPr>
            </w:pPr>
            <w:r>
              <w:rPr>
                <w:sz w:val="20"/>
                <w:szCs w:val="20"/>
              </w:rPr>
              <w:t>5</w:t>
            </w:r>
          </w:p>
        </w:tc>
      </w:tr>
      <w:tr w:rsidR="005716A2" w:rsidRPr="00830BCE" w14:paraId="11DFBBD3"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1DFBBD0" w14:textId="77777777" w:rsidR="005716A2" w:rsidRPr="00830BCE" w:rsidRDefault="005716A2" w:rsidP="00075B42">
            <w:pPr>
              <w:rPr>
                <w:sz w:val="20"/>
                <w:szCs w:val="20"/>
              </w:rPr>
            </w:pPr>
            <w:r w:rsidRPr="00830BCE">
              <w:rPr>
                <w:sz w:val="20"/>
                <w:szCs w:val="20"/>
              </w:rPr>
              <w:lastRenderedPageBreak/>
              <w:t>Component 2: GEF</w:t>
            </w:r>
          </w:p>
        </w:tc>
        <w:tc>
          <w:tcPr>
            <w:tcW w:w="1360" w:type="dxa"/>
            <w:tcBorders>
              <w:top w:val="nil"/>
              <w:left w:val="nil"/>
              <w:bottom w:val="single" w:sz="4" w:space="0" w:color="auto"/>
              <w:right w:val="nil"/>
            </w:tcBorders>
            <w:shd w:val="clear" w:color="auto" w:fill="auto"/>
            <w:vAlign w:val="bottom"/>
          </w:tcPr>
          <w:p w14:paraId="11DFBBD1" w14:textId="77777777" w:rsidR="005716A2" w:rsidRPr="00830BCE" w:rsidRDefault="005716A2" w:rsidP="00075B42">
            <w:pPr>
              <w:jc w:val="center"/>
              <w:rPr>
                <w:sz w:val="20"/>
                <w:szCs w:val="20"/>
              </w:rPr>
            </w:pPr>
            <w:r w:rsidRPr="00830BCE">
              <w:rPr>
                <w:sz w:val="20"/>
                <w:szCs w:val="20"/>
              </w:rPr>
              <w:t>250,000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D2" w14:textId="77777777" w:rsidR="005716A2" w:rsidRPr="00830BCE" w:rsidRDefault="005716A2" w:rsidP="00075B42">
            <w:pPr>
              <w:jc w:val="center"/>
              <w:rPr>
                <w:sz w:val="20"/>
                <w:szCs w:val="20"/>
              </w:rPr>
            </w:pPr>
            <w:r w:rsidRPr="00830BCE">
              <w:rPr>
                <w:sz w:val="20"/>
                <w:szCs w:val="20"/>
              </w:rPr>
              <w:t>25</w:t>
            </w:r>
          </w:p>
        </w:tc>
      </w:tr>
      <w:tr w:rsidR="005716A2" w:rsidRPr="00830BCE" w14:paraId="11DFBBD7"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1DFBBD4" w14:textId="77777777" w:rsidR="005716A2" w:rsidRPr="00830BCE" w:rsidRDefault="005716A2" w:rsidP="00075B42">
            <w:pPr>
              <w:rPr>
                <w:sz w:val="20"/>
                <w:szCs w:val="20"/>
              </w:rPr>
            </w:pPr>
            <w:r w:rsidRPr="00830BCE">
              <w:rPr>
                <w:sz w:val="20"/>
                <w:szCs w:val="20"/>
              </w:rPr>
              <w:t>Component 2: Co-Financing</w:t>
            </w:r>
          </w:p>
        </w:tc>
        <w:tc>
          <w:tcPr>
            <w:tcW w:w="1360" w:type="dxa"/>
            <w:tcBorders>
              <w:top w:val="nil"/>
              <w:left w:val="nil"/>
              <w:bottom w:val="single" w:sz="4" w:space="0" w:color="auto"/>
              <w:right w:val="nil"/>
            </w:tcBorders>
            <w:shd w:val="clear" w:color="auto" w:fill="auto"/>
            <w:vAlign w:val="center"/>
          </w:tcPr>
          <w:p w14:paraId="11DFBBD5" w14:textId="77777777" w:rsidR="005716A2" w:rsidRPr="00830BCE" w:rsidRDefault="005716A2" w:rsidP="00075B42">
            <w:pPr>
              <w:jc w:val="center"/>
              <w:rPr>
                <w:sz w:val="20"/>
                <w:szCs w:val="20"/>
              </w:rPr>
            </w:pPr>
            <w:r>
              <w:rPr>
                <w:sz w:val="20"/>
                <w:szCs w:val="20"/>
              </w:rPr>
              <w:t>100</w:t>
            </w:r>
            <w:r w:rsidRPr="00830BCE">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D6" w14:textId="77777777" w:rsidR="005716A2" w:rsidRPr="00830BCE" w:rsidRDefault="005716A2" w:rsidP="00075B42">
            <w:pPr>
              <w:jc w:val="center"/>
              <w:rPr>
                <w:sz w:val="20"/>
                <w:szCs w:val="20"/>
              </w:rPr>
            </w:pPr>
            <w:r>
              <w:rPr>
                <w:sz w:val="20"/>
                <w:szCs w:val="20"/>
              </w:rPr>
              <w:t>10</w:t>
            </w:r>
          </w:p>
        </w:tc>
      </w:tr>
      <w:tr w:rsidR="005716A2" w:rsidRPr="00830BCE" w14:paraId="11DFBBDB"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tcPr>
          <w:p w14:paraId="11DFBBD8" w14:textId="77777777" w:rsidR="005716A2" w:rsidRPr="00830BCE" w:rsidRDefault="005716A2" w:rsidP="00075B42">
            <w:pPr>
              <w:rPr>
                <w:sz w:val="20"/>
                <w:szCs w:val="20"/>
              </w:rPr>
            </w:pPr>
            <w:r w:rsidRPr="00830BCE">
              <w:rPr>
                <w:sz w:val="20"/>
                <w:szCs w:val="20"/>
              </w:rPr>
              <w:t>Component 3: GEF</w:t>
            </w:r>
          </w:p>
        </w:tc>
        <w:tc>
          <w:tcPr>
            <w:tcW w:w="1360" w:type="dxa"/>
            <w:tcBorders>
              <w:top w:val="nil"/>
              <w:left w:val="nil"/>
              <w:bottom w:val="single" w:sz="4" w:space="0" w:color="auto"/>
              <w:right w:val="nil"/>
            </w:tcBorders>
            <w:shd w:val="clear" w:color="auto" w:fill="auto"/>
            <w:vAlign w:val="bottom"/>
          </w:tcPr>
          <w:p w14:paraId="11DFBBD9" w14:textId="77777777" w:rsidR="005716A2" w:rsidRPr="00830BCE" w:rsidRDefault="005716A2" w:rsidP="00075B42">
            <w:pPr>
              <w:jc w:val="center"/>
              <w:rPr>
                <w:sz w:val="20"/>
                <w:szCs w:val="20"/>
              </w:rPr>
            </w:pPr>
            <w:r w:rsidRPr="00830BCE">
              <w:rPr>
                <w:sz w:val="20"/>
                <w:szCs w:val="20"/>
              </w:rPr>
              <w:t>100,000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DA" w14:textId="77777777" w:rsidR="005716A2" w:rsidRPr="00830BCE" w:rsidRDefault="005716A2" w:rsidP="00075B42">
            <w:pPr>
              <w:jc w:val="center"/>
              <w:rPr>
                <w:sz w:val="20"/>
                <w:szCs w:val="20"/>
              </w:rPr>
            </w:pPr>
            <w:r w:rsidRPr="00830BCE">
              <w:rPr>
                <w:sz w:val="20"/>
                <w:szCs w:val="20"/>
              </w:rPr>
              <w:t>10</w:t>
            </w:r>
          </w:p>
        </w:tc>
      </w:tr>
      <w:tr w:rsidR="005716A2" w:rsidRPr="00830BCE" w14:paraId="11DFBBDF"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tcPr>
          <w:p w14:paraId="11DFBBDC" w14:textId="77777777" w:rsidR="005716A2" w:rsidRPr="00830BCE" w:rsidRDefault="005716A2" w:rsidP="00075B42">
            <w:pPr>
              <w:rPr>
                <w:sz w:val="20"/>
                <w:szCs w:val="20"/>
              </w:rPr>
            </w:pPr>
            <w:r w:rsidRPr="00830BCE">
              <w:rPr>
                <w:sz w:val="20"/>
                <w:szCs w:val="20"/>
              </w:rPr>
              <w:t>Component : Co-Financing</w:t>
            </w:r>
          </w:p>
        </w:tc>
        <w:tc>
          <w:tcPr>
            <w:tcW w:w="1360" w:type="dxa"/>
            <w:tcBorders>
              <w:top w:val="nil"/>
              <w:left w:val="nil"/>
              <w:bottom w:val="single" w:sz="4" w:space="0" w:color="auto"/>
              <w:right w:val="nil"/>
            </w:tcBorders>
            <w:shd w:val="clear" w:color="auto" w:fill="auto"/>
            <w:vAlign w:val="center"/>
          </w:tcPr>
          <w:p w14:paraId="11DFBBDD" w14:textId="77777777" w:rsidR="005716A2" w:rsidRPr="00830BCE" w:rsidRDefault="005716A2" w:rsidP="00075B42">
            <w:pPr>
              <w:jc w:val="center"/>
              <w:rPr>
                <w:sz w:val="20"/>
                <w:szCs w:val="20"/>
              </w:rPr>
            </w:pPr>
            <w:r>
              <w:rPr>
                <w:sz w:val="20"/>
                <w:szCs w:val="20"/>
              </w:rPr>
              <w:t>124</w:t>
            </w:r>
            <w:r w:rsidRPr="00830BCE">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DE" w14:textId="77777777" w:rsidR="005716A2" w:rsidRPr="00830BCE" w:rsidRDefault="005716A2" w:rsidP="00075B42">
            <w:pPr>
              <w:jc w:val="center"/>
              <w:rPr>
                <w:sz w:val="20"/>
                <w:szCs w:val="20"/>
              </w:rPr>
            </w:pPr>
            <w:r>
              <w:rPr>
                <w:sz w:val="20"/>
                <w:szCs w:val="20"/>
              </w:rPr>
              <w:t>12</w:t>
            </w:r>
          </w:p>
        </w:tc>
      </w:tr>
      <w:tr w:rsidR="005716A2" w:rsidRPr="00830BCE" w14:paraId="11DFBBE3" w14:textId="77777777" w:rsidTr="005716A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1DFBBE0" w14:textId="77777777" w:rsidR="005716A2" w:rsidRPr="00830BCE" w:rsidRDefault="005716A2" w:rsidP="00075B42">
            <w:pPr>
              <w:rPr>
                <w:sz w:val="20"/>
                <w:szCs w:val="20"/>
              </w:rPr>
            </w:pPr>
            <w:r w:rsidRPr="00830BCE">
              <w:rPr>
                <w:sz w:val="20"/>
                <w:szCs w:val="20"/>
              </w:rPr>
              <w:t>Project Management: GEF</w:t>
            </w:r>
          </w:p>
        </w:tc>
        <w:tc>
          <w:tcPr>
            <w:tcW w:w="1360" w:type="dxa"/>
            <w:tcBorders>
              <w:top w:val="nil"/>
              <w:left w:val="nil"/>
              <w:bottom w:val="single" w:sz="4" w:space="0" w:color="auto"/>
              <w:right w:val="nil"/>
            </w:tcBorders>
            <w:shd w:val="clear" w:color="auto" w:fill="auto"/>
            <w:vAlign w:val="center"/>
          </w:tcPr>
          <w:p w14:paraId="11DFBBE1" w14:textId="77777777" w:rsidR="005716A2" w:rsidRPr="00830BCE" w:rsidRDefault="005716A2" w:rsidP="00075B42">
            <w:pPr>
              <w:jc w:val="center"/>
              <w:rPr>
                <w:sz w:val="20"/>
                <w:szCs w:val="20"/>
              </w:rPr>
            </w:pPr>
            <w:r>
              <w:rPr>
                <w:sz w:val="20"/>
                <w:szCs w:val="20"/>
              </w:rPr>
              <w:t>50</w:t>
            </w:r>
            <w:r w:rsidRPr="00830BCE">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1DFBBE2" w14:textId="77777777" w:rsidR="005716A2" w:rsidRPr="00830BCE" w:rsidRDefault="005716A2" w:rsidP="00075B42">
            <w:pPr>
              <w:jc w:val="center"/>
              <w:rPr>
                <w:sz w:val="20"/>
                <w:szCs w:val="20"/>
              </w:rPr>
            </w:pPr>
            <w:r w:rsidRPr="00830BCE">
              <w:rPr>
                <w:sz w:val="20"/>
                <w:szCs w:val="20"/>
              </w:rPr>
              <w:t>5</w:t>
            </w:r>
          </w:p>
        </w:tc>
      </w:tr>
      <w:tr w:rsidR="005716A2" w:rsidRPr="00830BCE" w14:paraId="11DFBBE7" w14:textId="77777777" w:rsidTr="005716A2">
        <w:trPr>
          <w:trHeight w:val="270"/>
        </w:trPr>
        <w:tc>
          <w:tcPr>
            <w:tcW w:w="4180" w:type="dxa"/>
            <w:tcBorders>
              <w:top w:val="single" w:sz="4" w:space="0" w:color="auto"/>
              <w:left w:val="single" w:sz="8" w:space="0" w:color="auto"/>
              <w:bottom w:val="single" w:sz="12" w:space="0" w:color="auto"/>
              <w:right w:val="single" w:sz="4" w:space="0" w:color="auto"/>
            </w:tcBorders>
            <w:shd w:val="clear" w:color="auto" w:fill="auto"/>
            <w:vAlign w:val="center"/>
            <w:hideMark/>
          </w:tcPr>
          <w:p w14:paraId="11DFBBE4" w14:textId="77777777" w:rsidR="005716A2" w:rsidRPr="00830BCE" w:rsidRDefault="005716A2" w:rsidP="00075B42">
            <w:pPr>
              <w:rPr>
                <w:sz w:val="20"/>
                <w:szCs w:val="20"/>
              </w:rPr>
            </w:pPr>
            <w:r w:rsidRPr="00830BCE">
              <w:rPr>
                <w:sz w:val="20"/>
                <w:szCs w:val="20"/>
              </w:rPr>
              <w:t>Project Management: Co-Financing</w:t>
            </w:r>
          </w:p>
        </w:tc>
        <w:tc>
          <w:tcPr>
            <w:tcW w:w="1360" w:type="dxa"/>
            <w:tcBorders>
              <w:top w:val="single" w:sz="4" w:space="0" w:color="auto"/>
              <w:left w:val="nil"/>
              <w:bottom w:val="single" w:sz="12" w:space="0" w:color="auto"/>
              <w:right w:val="nil"/>
            </w:tcBorders>
            <w:shd w:val="clear" w:color="auto" w:fill="auto"/>
            <w:vAlign w:val="bottom"/>
          </w:tcPr>
          <w:p w14:paraId="11DFBBE5" w14:textId="77777777" w:rsidR="005716A2" w:rsidRPr="00830BCE" w:rsidRDefault="005716A2" w:rsidP="00075B42">
            <w:pPr>
              <w:jc w:val="center"/>
              <w:rPr>
                <w:sz w:val="20"/>
                <w:szCs w:val="20"/>
              </w:rPr>
            </w:pPr>
            <w:r>
              <w:rPr>
                <w:sz w:val="20"/>
                <w:szCs w:val="20"/>
              </w:rPr>
              <w:t>226</w:t>
            </w:r>
            <w:r w:rsidRPr="00830BCE">
              <w:rPr>
                <w:sz w:val="20"/>
                <w:szCs w:val="20"/>
              </w:rPr>
              <w:t>,000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bottom"/>
          </w:tcPr>
          <w:p w14:paraId="11DFBBE6" w14:textId="77777777" w:rsidR="005716A2" w:rsidRPr="00830BCE" w:rsidRDefault="005716A2" w:rsidP="000020FA">
            <w:pPr>
              <w:jc w:val="center"/>
              <w:rPr>
                <w:sz w:val="20"/>
                <w:szCs w:val="20"/>
              </w:rPr>
            </w:pPr>
            <w:r>
              <w:rPr>
                <w:sz w:val="20"/>
                <w:szCs w:val="20"/>
              </w:rPr>
              <w:t>23</w:t>
            </w:r>
          </w:p>
        </w:tc>
      </w:tr>
      <w:tr w:rsidR="005716A2" w:rsidRPr="00830BCE" w14:paraId="11DFBBEB" w14:textId="77777777" w:rsidTr="005716A2">
        <w:trPr>
          <w:trHeight w:val="270"/>
        </w:trPr>
        <w:tc>
          <w:tcPr>
            <w:tcW w:w="4180"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11DFBBE8" w14:textId="77777777" w:rsidR="005716A2" w:rsidRPr="00830BCE" w:rsidRDefault="005716A2" w:rsidP="00075B42">
            <w:pPr>
              <w:rPr>
                <w:b/>
                <w:sz w:val="20"/>
                <w:szCs w:val="20"/>
              </w:rPr>
            </w:pPr>
            <w:r w:rsidRPr="00830BCE">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bottom"/>
            <w:hideMark/>
          </w:tcPr>
          <w:p w14:paraId="11DFBBE9" w14:textId="77777777" w:rsidR="005716A2" w:rsidRPr="00830BCE" w:rsidRDefault="005716A2" w:rsidP="00075B42">
            <w:pPr>
              <w:jc w:val="center"/>
              <w:rPr>
                <w:b/>
                <w:sz w:val="20"/>
                <w:szCs w:val="20"/>
              </w:rPr>
            </w:pPr>
            <w:r w:rsidRPr="00830BCE">
              <w:rPr>
                <w:b/>
                <w:sz w:val="20"/>
                <w:szCs w:val="20"/>
              </w:rPr>
              <w:t>1,000,000</w:t>
            </w:r>
          </w:p>
        </w:tc>
        <w:tc>
          <w:tcPr>
            <w:tcW w:w="1220" w:type="dxa"/>
            <w:tcBorders>
              <w:top w:val="single" w:sz="12" w:space="0" w:color="auto"/>
              <w:left w:val="nil"/>
              <w:bottom w:val="single" w:sz="8" w:space="0" w:color="auto"/>
              <w:right w:val="single" w:sz="8" w:space="0" w:color="auto"/>
            </w:tcBorders>
            <w:shd w:val="clear" w:color="auto" w:fill="auto"/>
            <w:vAlign w:val="bottom"/>
            <w:hideMark/>
          </w:tcPr>
          <w:p w14:paraId="11DFBBEA" w14:textId="77777777" w:rsidR="005716A2" w:rsidRPr="00830BCE" w:rsidRDefault="005716A2" w:rsidP="00075B42">
            <w:pPr>
              <w:jc w:val="center"/>
              <w:rPr>
                <w:b/>
                <w:sz w:val="20"/>
                <w:szCs w:val="20"/>
              </w:rPr>
            </w:pPr>
            <w:r w:rsidRPr="00830BCE">
              <w:rPr>
                <w:b/>
                <w:sz w:val="20"/>
                <w:szCs w:val="20"/>
              </w:rPr>
              <w:t>100</w:t>
            </w:r>
          </w:p>
        </w:tc>
      </w:tr>
    </w:tbl>
    <w:p w14:paraId="11DFBBEC" w14:textId="77777777" w:rsidR="00BC19C9" w:rsidRPr="00830BCE" w:rsidRDefault="00F65400" w:rsidP="00075B42">
      <w:pPr>
        <w:pStyle w:val="Heading2"/>
      </w:pPr>
      <w:bookmarkStart w:id="148" w:name="_Toc369681620"/>
      <w:bookmarkStart w:id="149" w:name="_Toc385193129"/>
      <w:bookmarkStart w:id="150" w:name="_Toc387837180"/>
      <w:r w:rsidRPr="00830BCE">
        <w:t>D.3</w:t>
      </w:r>
      <w:bookmarkStart w:id="151" w:name="d3"/>
      <w:bookmarkEnd w:id="151"/>
      <w:r w:rsidR="00983320" w:rsidRPr="00830BCE">
        <w:tab/>
      </w:r>
      <w:r w:rsidRPr="00830BCE">
        <w:t>Co-financing</w:t>
      </w:r>
      <w:bookmarkEnd w:id="148"/>
      <w:bookmarkEnd w:id="149"/>
      <w:bookmarkEnd w:id="150"/>
    </w:p>
    <w:p w14:paraId="11DFBBED" w14:textId="77777777" w:rsidR="00ED03FB" w:rsidRPr="00830BCE" w:rsidRDefault="0016245C" w:rsidP="005716A2">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co-financing to this project is estimated at </w:t>
      </w:r>
      <w:r w:rsidR="00ED03FB" w:rsidRPr="00830BCE">
        <w:t xml:space="preserve">US$ </w:t>
      </w:r>
      <w:r w:rsidRPr="00830BCE">
        <w:t xml:space="preserve">500,000, of which </w:t>
      </w:r>
      <w:r w:rsidR="00ED03FB" w:rsidRPr="00830BCE">
        <w:t xml:space="preserve">US$ </w:t>
      </w:r>
      <w:r w:rsidR="006B4237" w:rsidRPr="00830BCE">
        <w:t>4</w:t>
      </w:r>
      <w:r w:rsidR="008A2B5E" w:rsidRPr="00830BCE">
        <w:t>0</w:t>
      </w:r>
      <w:r w:rsidR="00DF76DB" w:rsidRPr="00830BCE">
        <w:t xml:space="preserve">0,000 is </w:t>
      </w:r>
      <w:r w:rsidR="00D601A4" w:rsidRPr="00830BCE">
        <w:t xml:space="preserve">in-kind </w:t>
      </w:r>
      <w:r w:rsidR="000E1922" w:rsidRPr="00830BCE">
        <w:t>assistance provided</w:t>
      </w:r>
      <w:r w:rsidR="00DF76DB" w:rsidRPr="00830BCE">
        <w:t xml:space="preserve"> by the Gover</w:t>
      </w:r>
      <w:r w:rsidR="00DC29DC" w:rsidRPr="00830BCE">
        <w:t xml:space="preserve">nment of </w:t>
      </w:r>
      <w:r w:rsidR="006B4237" w:rsidRPr="00830BCE">
        <w:t>Samoa</w:t>
      </w:r>
      <w:r w:rsidR="00ED03FB" w:rsidRPr="00830BCE">
        <w:t xml:space="preserve">.  </w:t>
      </w:r>
      <w:r w:rsidR="006B4237" w:rsidRPr="00830BCE">
        <w:t xml:space="preserve">The </w:t>
      </w:r>
      <w:r w:rsidR="00DC29DC" w:rsidRPr="00830BCE">
        <w:t xml:space="preserve">in-kind assistance from the Government of Samoa is considered co-financing as these funds represent real funds that are paid by the government to </w:t>
      </w:r>
      <w:r w:rsidR="00F2330E">
        <w:t xml:space="preserve">the Project Manager </w:t>
      </w:r>
      <w:r w:rsidR="00B10749">
        <w:t xml:space="preserve">and other technical </w:t>
      </w:r>
      <w:r w:rsidR="00C45B71" w:rsidRPr="00830BCE">
        <w:t>staff</w:t>
      </w:r>
      <w:r w:rsidR="000468BC">
        <w:t xml:space="preserve"> required for project implementation</w:t>
      </w:r>
      <w:r w:rsidR="00F2330E">
        <w:t xml:space="preserve"> (US$ 280,000</w:t>
      </w:r>
      <w:r w:rsidR="00677D04" w:rsidRPr="00677D04">
        <w:t xml:space="preserve"> </w:t>
      </w:r>
      <w:r w:rsidR="00677D04">
        <w:t>over the three-year project</w:t>
      </w:r>
      <w:r w:rsidR="00F2330E">
        <w:t>, as estimated on table 7)</w:t>
      </w:r>
      <w:r w:rsidR="00C45B71" w:rsidRPr="00830BCE">
        <w:t>,</w:t>
      </w:r>
      <w:r w:rsidR="00DC29DC" w:rsidRPr="00830BCE">
        <w:t xml:space="preserve"> as well as funds to pay for office costs such as transportation, electricity, </w:t>
      </w:r>
      <w:r w:rsidR="00B87562">
        <w:t xml:space="preserve">servers, </w:t>
      </w:r>
      <w:r w:rsidR="00DC29DC" w:rsidRPr="00830BCE">
        <w:t>internet and venues for workshops and public awareness activities of the project</w:t>
      </w:r>
      <w:r w:rsidR="00F2330E">
        <w:t xml:space="preserve"> (estimated </w:t>
      </w:r>
      <w:r w:rsidR="00677D04">
        <w:t xml:space="preserve">as US$ 40,000 per year). </w:t>
      </w:r>
      <w:r w:rsidRPr="00830BCE">
        <w:t xml:space="preserve">UNDP is providing significant </w:t>
      </w:r>
      <w:r w:rsidR="008E6341" w:rsidRPr="00830BCE">
        <w:t xml:space="preserve">cash </w:t>
      </w:r>
      <w:r w:rsidRPr="00830BCE">
        <w:t xml:space="preserve">co-financing in the amount of </w:t>
      </w:r>
      <w:r w:rsidR="00ED03FB" w:rsidRPr="00830BCE">
        <w:t xml:space="preserve">US$ </w:t>
      </w:r>
      <w:r w:rsidRPr="00830BCE">
        <w:t>1</w:t>
      </w:r>
      <w:r w:rsidR="00DF76DB" w:rsidRPr="00830BCE">
        <w:t>0</w:t>
      </w:r>
      <w:r w:rsidRPr="00830BCE">
        <w:t xml:space="preserve">0,000 to cover </w:t>
      </w:r>
      <w:r w:rsidR="00F52606" w:rsidRPr="00830BCE">
        <w:t xml:space="preserve">some of the </w:t>
      </w:r>
      <w:r w:rsidRPr="00830BCE">
        <w:t>project implementation costs</w:t>
      </w:r>
      <w:r w:rsidR="00ED03FB" w:rsidRPr="00830BCE">
        <w:t>.</w:t>
      </w:r>
    </w:p>
    <w:p w14:paraId="11DFBBEE" w14:textId="77777777" w:rsidR="00BC19C9" w:rsidRPr="00830BCE" w:rsidRDefault="00E65F50" w:rsidP="00075B42">
      <w:pPr>
        <w:spacing w:after="120"/>
        <w:rPr>
          <w:b/>
          <w:szCs w:val="22"/>
          <w:u w:val="single"/>
        </w:rPr>
      </w:pPr>
      <w:bookmarkStart w:id="152" w:name="table9"/>
      <w:bookmarkStart w:id="153" w:name="table8"/>
      <w:r>
        <w:rPr>
          <w:b/>
          <w:szCs w:val="22"/>
          <w:u w:val="single"/>
        </w:rPr>
        <w:t>Table 9</w:t>
      </w:r>
      <w:r w:rsidR="00D266C7" w:rsidRPr="00830BCE">
        <w:rPr>
          <w:b/>
          <w:szCs w:val="22"/>
          <w:u w:val="single"/>
        </w:rPr>
        <w:t xml:space="preserve">:  </w:t>
      </w:r>
      <w:r w:rsidR="006F3BF2" w:rsidRPr="00830BCE">
        <w:rPr>
          <w:b/>
          <w:szCs w:val="22"/>
          <w:u w:val="single"/>
        </w:rPr>
        <w:t>Co-financing Sources</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551"/>
        <w:gridCol w:w="1276"/>
        <w:gridCol w:w="1701"/>
        <w:gridCol w:w="1417"/>
      </w:tblGrid>
      <w:tr w:rsidR="00EB3E5A" w:rsidRPr="00830BCE" w14:paraId="11DFBBF3" w14:textId="77777777" w:rsidTr="004F5F80">
        <w:trPr>
          <w:cantSplit/>
          <w:trHeight w:val="300"/>
        </w:trPr>
        <w:tc>
          <w:tcPr>
            <w:tcW w:w="2694" w:type="dxa"/>
            <w:vMerge w:val="restart"/>
            <w:vAlign w:val="center"/>
          </w:tcPr>
          <w:bookmarkEnd w:id="152"/>
          <w:bookmarkEnd w:id="153"/>
          <w:p w14:paraId="11DFBBEF" w14:textId="77777777" w:rsidR="00BC19C9" w:rsidRPr="00830BCE" w:rsidRDefault="00EB3E5A" w:rsidP="00C709C6">
            <w:pPr>
              <w:rPr>
                <w:b/>
                <w:sz w:val="20"/>
                <w:szCs w:val="20"/>
              </w:rPr>
            </w:pPr>
            <w:r w:rsidRPr="00830BCE">
              <w:rPr>
                <w:b/>
                <w:sz w:val="20"/>
                <w:szCs w:val="20"/>
              </w:rPr>
              <w:t>Name of Co-</w:t>
            </w:r>
            <w:r w:rsidR="00141D25" w:rsidRPr="00830BCE">
              <w:rPr>
                <w:b/>
                <w:sz w:val="20"/>
                <w:szCs w:val="20"/>
              </w:rPr>
              <w:t>financier</w:t>
            </w:r>
          </w:p>
        </w:tc>
        <w:tc>
          <w:tcPr>
            <w:tcW w:w="2551" w:type="dxa"/>
            <w:vMerge w:val="restart"/>
            <w:vAlign w:val="center"/>
          </w:tcPr>
          <w:p w14:paraId="11DFBBF0" w14:textId="77777777" w:rsidR="00BC19C9" w:rsidRPr="00830BCE" w:rsidRDefault="00EB3E5A" w:rsidP="00C709C6">
            <w:pPr>
              <w:rPr>
                <w:b/>
                <w:sz w:val="20"/>
                <w:szCs w:val="20"/>
              </w:rPr>
            </w:pPr>
            <w:r w:rsidRPr="00830BCE">
              <w:rPr>
                <w:b/>
                <w:sz w:val="20"/>
                <w:szCs w:val="20"/>
              </w:rPr>
              <w:t>Classification</w:t>
            </w:r>
          </w:p>
        </w:tc>
        <w:tc>
          <w:tcPr>
            <w:tcW w:w="1276" w:type="dxa"/>
            <w:vMerge w:val="restart"/>
            <w:vAlign w:val="center"/>
          </w:tcPr>
          <w:p w14:paraId="11DFBBF1" w14:textId="77777777" w:rsidR="00BC19C9" w:rsidRPr="00830BCE" w:rsidRDefault="00EB3E5A" w:rsidP="00C709C6">
            <w:pPr>
              <w:rPr>
                <w:b/>
                <w:sz w:val="20"/>
                <w:szCs w:val="20"/>
              </w:rPr>
            </w:pPr>
            <w:r w:rsidRPr="00830BCE">
              <w:rPr>
                <w:b/>
                <w:sz w:val="20"/>
                <w:szCs w:val="20"/>
              </w:rPr>
              <w:t>Type</w:t>
            </w:r>
          </w:p>
        </w:tc>
        <w:tc>
          <w:tcPr>
            <w:tcW w:w="3118" w:type="dxa"/>
            <w:gridSpan w:val="2"/>
            <w:vAlign w:val="center"/>
          </w:tcPr>
          <w:p w14:paraId="11DFBBF2" w14:textId="77777777" w:rsidR="00BC19C9" w:rsidRPr="00830BCE" w:rsidRDefault="00EB3E5A" w:rsidP="00C709C6">
            <w:pPr>
              <w:rPr>
                <w:b/>
                <w:sz w:val="20"/>
                <w:szCs w:val="20"/>
              </w:rPr>
            </w:pPr>
            <w:r w:rsidRPr="00830BCE">
              <w:rPr>
                <w:b/>
                <w:sz w:val="20"/>
                <w:szCs w:val="20"/>
              </w:rPr>
              <w:t>Amount</w:t>
            </w:r>
          </w:p>
        </w:tc>
      </w:tr>
      <w:tr w:rsidR="00EB3E5A" w:rsidRPr="00830BCE" w14:paraId="11DFBBF9" w14:textId="77777777" w:rsidTr="004F5F80">
        <w:trPr>
          <w:cantSplit/>
          <w:trHeight w:val="573"/>
        </w:trPr>
        <w:tc>
          <w:tcPr>
            <w:tcW w:w="2694" w:type="dxa"/>
            <w:vMerge/>
          </w:tcPr>
          <w:p w14:paraId="11DFBBF4" w14:textId="77777777" w:rsidR="00BC19C9" w:rsidRPr="00830BCE" w:rsidRDefault="00BC19C9" w:rsidP="00C709C6">
            <w:pPr>
              <w:rPr>
                <w:b/>
                <w:bCs/>
                <w:sz w:val="20"/>
                <w:szCs w:val="20"/>
              </w:rPr>
            </w:pPr>
          </w:p>
        </w:tc>
        <w:tc>
          <w:tcPr>
            <w:tcW w:w="2551" w:type="dxa"/>
            <w:vMerge/>
          </w:tcPr>
          <w:p w14:paraId="11DFBBF5" w14:textId="77777777" w:rsidR="00BC19C9" w:rsidRPr="00830BCE" w:rsidRDefault="00BC19C9" w:rsidP="00C709C6">
            <w:pPr>
              <w:rPr>
                <w:b/>
                <w:bCs/>
                <w:sz w:val="20"/>
                <w:szCs w:val="20"/>
              </w:rPr>
            </w:pPr>
          </w:p>
        </w:tc>
        <w:tc>
          <w:tcPr>
            <w:tcW w:w="1276" w:type="dxa"/>
            <w:vMerge/>
          </w:tcPr>
          <w:p w14:paraId="11DFBBF6" w14:textId="77777777" w:rsidR="00BC19C9" w:rsidRPr="00830BCE" w:rsidRDefault="00BC19C9" w:rsidP="00C709C6">
            <w:pPr>
              <w:rPr>
                <w:b/>
                <w:bCs/>
                <w:sz w:val="20"/>
                <w:szCs w:val="20"/>
              </w:rPr>
            </w:pPr>
          </w:p>
        </w:tc>
        <w:tc>
          <w:tcPr>
            <w:tcW w:w="1701" w:type="dxa"/>
          </w:tcPr>
          <w:p w14:paraId="11DFBBF7" w14:textId="77777777" w:rsidR="00BC19C9" w:rsidRPr="00830BCE" w:rsidRDefault="00EB3E5A" w:rsidP="00C709C6">
            <w:pPr>
              <w:rPr>
                <w:b/>
                <w:sz w:val="20"/>
                <w:szCs w:val="20"/>
              </w:rPr>
            </w:pPr>
            <w:r w:rsidRPr="00830BCE">
              <w:rPr>
                <w:b/>
                <w:sz w:val="20"/>
                <w:szCs w:val="20"/>
              </w:rPr>
              <w:t>Confirmed (</w:t>
            </w:r>
            <w:r w:rsidR="00ED03FB" w:rsidRPr="00830BCE">
              <w:rPr>
                <w:b/>
                <w:sz w:val="20"/>
                <w:szCs w:val="20"/>
              </w:rPr>
              <w:t>US$</w:t>
            </w:r>
            <w:r w:rsidR="004B53F8">
              <w:rPr>
                <w:b/>
                <w:sz w:val="20"/>
                <w:szCs w:val="20"/>
              </w:rPr>
              <w:t>)</w:t>
            </w:r>
          </w:p>
        </w:tc>
        <w:tc>
          <w:tcPr>
            <w:tcW w:w="1417" w:type="dxa"/>
          </w:tcPr>
          <w:p w14:paraId="11DFBBF8" w14:textId="77777777" w:rsidR="00BC19C9" w:rsidRPr="00830BCE" w:rsidRDefault="00EB3E5A" w:rsidP="00C709C6">
            <w:pPr>
              <w:rPr>
                <w:b/>
                <w:sz w:val="20"/>
                <w:szCs w:val="20"/>
              </w:rPr>
            </w:pPr>
            <w:r w:rsidRPr="00830BCE">
              <w:rPr>
                <w:b/>
                <w:sz w:val="20"/>
                <w:szCs w:val="20"/>
              </w:rPr>
              <w:t>Unconfirmed (</w:t>
            </w:r>
            <w:r w:rsidR="00ED03FB" w:rsidRPr="00830BCE">
              <w:rPr>
                <w:b/>
                <w:sz w:val="20"/>
                <w:szCs w:val="20"/>
              </w:rPr>
              <w:t>US$</w:t>
            </w:r>
            <w:r w:rsidR="004B53F8">
              <w:rPr>
                <w:b/>
                <w:sz w:val="20"/>
                <w:szCs w:val="20"/>
              </w:rPr>
              <w:t>)</w:t>
            </w:r>
          </w:p>
        </w:tc>
      </w:tr>
      <w:tr w:rsidR="0016701F" w:rsidRPr="00830BCE" w14:paraId="11DFBBFF" w14:textId="77777777" w:rsidTr="004F5F80">
        <w:trPr>
          <w:cantSplit/>
        </w:trPr>
        <w:tc>
          <w:tcPr>
            <w:tcW w:w="2694" w:type="dxa"/>
            <w:vAlign w:val="center"/>
          </w:tcPr>
          <w:p w14:paraId="11DFBBFA" w14:textId="77777777" w:rsidR="0016701F" w:rsidRPr="00830BCE" w:rsidRDefault="0016701F" w:rsidP="00C709C6">
            <w:pPr>
              <w:rPr>
                <w:sz w:val="20"/>
                <w:szCs w:val="20"/>
              </w:rPr>
            </w:pPr>
            <w:r w:rsidRPr="00830BCE">
              <w:rPr>
                <w:sz w:val="20"/>
                <w:szCs w:val="20"/>
              </w:rPr>
              <w:t>MNRE/Government of Samoa</w:t>
            </w:r>
          </w:p>
        </w:tc>
        <w:tc>
          <w:tcPr>
            <w:tcW w:w="2551" w:type="dxa"/>
          </w:tcPr>
          <w:p w14:paraId="11DFBBFB" w14:textId="77777777" w:rsidR="0016701F" w:rsidRPr="00830BCE" w:rsidRDefault="0016701F" w:rsidP="00C709C6">
            <w:pPr>
              <w:rPr>
                <w:sz w:val="20"/>
                <w:szCs w:val="20"/>
              </w:rPr>
            </w:pPr>
            <w:r w:rsidRPr="00830BCE">
              <w:rPr>
                <w:sz w:val="20"/>
                <w:szCs w:val="20"/>
              </w:rPr>
              <w:t>Government</w:t>
            </w:r>
          </w:p>
        </w:tc>
        <w:tc>
          <w:tcPr>
            <w:tcW w:w="1276" w:type="dxa"/>
          </w:tcPr>
          <w:p w14:paraId="11DFBBFC" w14:textId="77777777" w:rsidR="0016701F" w:rsidRPr="00830BCE" w:rsidRDefault="0016701F" w:rsidP="00C709C6">
            <w:pPr>
              <w:rPr>
                <w:sz w:val="20"/>
                <w:szCs w:val="20"/>
              </w:rPr>
            </w:pPr>
            <w:r w:rsidRPr="00830BCE">
              <w:rPr>
                <w:sz w:val="20"/>
                <w:szCs w:val="20"/>
              </w:rPr>
              <w:t>In-kind</w:t>
            </w:r>
          </w:p>
        </w:tc>
        <w:tc>
          <w:tcPr>
            <w:tcW w:w="1701" w:type="dxa"/>
          </w:tcPr>
          <w:p w14:paraId="11DFBBFD" w14:textId="77777777" w:rsidR="0016701F" w:rsidRPr="00830BCE" w:rsidRDefault="0016701F">
            <w:pPr>
              <w:ind w:left="720"/>
              <w:jc w:val="both"/>
              <w:rPr>
                <w:sz w:val="20"/>
                <w:szCs w:val="20"/>
              </w:rPr>
            </w:pPr>
            <w:r w:rsidRPr="00830BCE">
              <w:rPr>
                <w:sz w:val="20"/>
                <w:szCs w:val="20"/>
              </w:rPr>
              <w:t>400,000</w:t>
            </w:r>
          </w:p>
        </w:tc>
        <w:tc>
          <w:tcPr>
            <w:tcW w:w="1417" w:type="dxa"/>
          </w:tcPr>
          <w:p w14:paraId="11DFBBFE" w14:textId="77777777" w:rsidR="0016701F" w:rsidRPr="00830BCE" w:rsidRDefault="0016701F" w:rsidP="0016701F">
            <w:pPr>
              <w:ind w:left="72"/>
              <w:jc w:val="center"/>
              <w:rPr>
                <w:sz w:val="20"/>
                <w:szCs w:val="20"/>
              </w:rPr>
            </w:pPr>
            <w:r w:rsidRPr="00830BCE">
              <w:rPr>
                <w:sz w:val="20"/>
                <w:szCs w:val="20"/>
              </w:rPr>
              <w:t>0</w:t>
            </w:r>
          </w:p>
        </w:tc>
      </w:tr>
      <w:tr w:rsidR="0016701F" w:rsidRPr="00830BCE" w14:paraId="11DFBC05" w14:textId="77777777" w:rsidTr="004F5F80">
        <w:trPr>
          <w:cantSplit/>
        </w:trPr>
        <w:tc>
          <w:tcPr>
            <w:tcW w:w="2694" w:type="dxa"/>
            <w:tcBorders>
              <w:bottom w:val="single" w:sz="4" w:space="0" w:color="auto"/>
            </w:tcBorders>
            <w:vAlign w:val="center"/>
          </w:tcPr>
          <w:p w14:paraId="11DFBC00" w14:textId="77777777" w:rsidR="0016701F" w:rsidRPr="00830BCE" w:rsidRDefault="0016701F" w:rsidP="00C709C6">
            <w:pPr>
              <w:rPr>
                <w:sz w:val="20"/>
                <w:szCs w:val="20"/>
              </w:rPr>
            </w:pPr>
            <w:r w:rsidRPr="00830BCE">
              <w:rPr>
                <w:sz w:val="20"/>
                <w:szCs w:val="20"/>
              </w:rPr>
              <w:t>UNDP TRAC</w:t>
            </w:r>
          </w:p>
        </w:tc>
        <w:tc>
          <w:tcPr>
            <w:tcW w:w="2551" w:type="dxa"/>
            <w:tcBorders>
              <w:bottom w:val="single" w:sz="4" w:space="0" w:color="auto"/>
            </w:tcBorders>
          </w:tcPr>
          <w:p w14:paraId="11DFBC01" w14:textId="77777777" w:rsidR="0016701F" w:rsidRPr="00830BCE" w:rsidRDefault="0016701F" w:rsidP="004F5F80">
            <w:pPr>
              <w:rPr>
                <w:sz w:val="20"/>
                <w:szCs w:val="20"/>
              </w:rPr>
            </w:pPr>
            <w:r w:rsidRPr="00830BCE">
              <w:rPr>
                <w:sz w:val="20"/>
                <w:szCs w:val="20"/>
              </w:rPr>
              <w:t xml:space="preserve">GEF Implementing </w:t>
            </w:r>
            <w:r w:rsidR="004F5F80">
              <w:rPr>
                <w:sz w:val="20"/>
                <w:szCs w:val="20"/>
              </w:rPr>
              <w:t>A</w:t>
            </w:r>
            <w:r w:rsidRPr="00830BCE">
              <w:rPr>
                <w:sz w:val="20"/>
                <w:szCs w:val="20"/>
              </w:rPr>
              <w:t>gency</w:t>
            </w:r>
          </w:p>
        </w:tc>
        <w:tc>
          <w:tcPr>
            <w:tcW w:w="1276" w:type="dxa"/>
            <w:tcBorders>
              <w:bottom w:val="single" w:sz="4" w:space="0" w:color="auto"/>
            </w:tcBorders>
          </w:tcPr>
          <w:p w14:paraId="11DFBC02" w14:textId="77777777" w:rsidR="0016701F" w:rsidRPr="00830BCE" w:rsidRDefault="0016701F" w:rsidP="00C709C6">
            <w:pPr>
              <w:rPr>
                <w:sz w:val="20"/>
                <w:szCs w:val="20"/>
              </w:rPr>
            </w:pPr>
            <w:r w:rsidRPr="00830BCE">
              <w:rPr>
                <w:sz w:val="20"/>
                <w:szCs w:val="20"/>
              </w:rPr>
              <w:t>Grant</w:t>
            </w:r>
          </w:p>
        </w:tc>
        <w:tc>
          <w:tcPr>
            <w:tcW w:w="1701" w:type="dxa"/>
            <w:tcBorders>
              <w:bottom w:val="single" w:sz="4" w:space="0" w:color="auto"/>
            </w:tcBorders>
          </w:tcPr>
          <w:p w14:paraId="11DFBC03" w14:textId="77777777" w:rsidR="0016701F" w:rsidRPr="00830BCE" w:rsidRDefault="0016701F">
            <w:pPr>
              <w:ind w:left="720"/>
              <w:jc w:val="both"/>
              <w:rPr>
                <w:sz w:val="20"/>
                <w:szCs w:val="20"/>
              </w:rPr>
            </w:pPr>
            <w:r w:rsidRPr="00830BCE">
              <w:rPr>
                <w:sz w:val="20"/>
                <w:szCs w:val="20"/>
              </w:rPr>
              <w:t>100,000</w:t>
            </w:r>
          </w:p>
        </w:tc>
        <w:tc>
          <w:tcPr>
            <w:tcW w:w="1417" w:type="dxa"/>
            <w:tcBorders>
              <w:bottom w:val="single" w:sz="4" w:space="0" w:color="auto"/>
            </w:tcBorders>
          </w:tcPr>
          <w:p w14:paraId="11DFBC04" w14:textId="77777777" w:rsidR="0016701F" w:rsidRPr="00830BCE" w:rsidRDefault="0016701F" w:rsidP="0016701F">
            <w:pPr>
              <w:ind w:left="72"/>
              <w:jc w:val="center"/>
              <w:rPr>
                <w:sz w:val="20"/>
                <w:szCs w:val="20"/>
              </w:rPr>
            </w:pPr>
            <w:r w:rsidRPr="00830BCE">
              <w:rPr>
                <w:sz w:val="20"/>
                <w:szCs w:val="20"/>
              </w:rPr>
              <w:t>0</w:t>
            </w:r>
          </w:p>
        </w:tc>
      </w:tr>
      <w:tr w:rsidR="0016701F" w:rsidRPr="00830BCE" w14:paraId="11DFBC0B" w14:textId="77777777" w:rsidTr="004F5F80">
        <w:trPr>
          <w:cantSplit/>
        </w:trPr>
        <w:tc>
          <w:tcPr>
            <w:tcW w:w="2694" w:type="dxa"/>
            <w:tcBorders>
              <w:top w:val="single" w:sz="12" w:space="0" w:color="auto"/>
            </w:tcBorders>
          </w:tcPr>
          <w:p w14:paraId="11DFBC06" w14:textId="77777777" w:rsidR="0016701F" w:rsidRPr="00830BCE" w:rsidRDefault="0016701F">
            <w:pPr>
              <w:jc w:val="both"/>
              <w:rPr>
                <w:b/>
                <w:sz w:val="20"/>
                <w:szCs w:val="20"/>
              </w:rPr>
            </w:pPr>
            <w:r w:rsidRPr="00830BCE">
              <w:rPr>
                <w:b/>
                <w:sz w:val="20"/>
                <w:szCs w:val="20"/>
              </w:rPr>
              <w:t>Total Co-financing</w:t>
            </w:r>
          </w:p>
        </w:tc>
        <w:tc>
          <w:tcPr>
            <w:tcW w:w="2551" w:type="dxa"/>
            <w:tcBorders>
              <w:top w:val="single" w:sz="12" w:space="0" w:color="auto"/>
            </w:tcBorders>
          </w:tcPr>
          <w:p w14:paraId="11DFBC07" w14:textId="77777777" w:rsidR="0016701F" w:rsidRPr="00830BCE" w:rsidRDefault="0016701F">
            <w:pPr>
              <w:ind w:left="720"/>
              <w:jc w:val="both"/>
              <w:rPr>
                <w:b/>
                <w:bCs/>
                <w:sz w:val="20"/>
                <w:szCs w:val="20"/>
              </w:rPr>
            </w:pPr>
          </w:p>
        </w:tc>
        <w:tc>
          <w:tcPr>
            <w:tcW w:w="1276" w:type="dxa"/>
            <w:tcBorders>
              <w:top w:val="single" w:sz="12" w:space="0" w:color="auto"/>
            </w:tcBorders>
          </w:tcPr>
          <w:p w14:paraId="11DFBC08" w14:textId="77777777" w:rsidR="0016701F" w:rsidRPr="00830BCE" w:rsidRDefault="0016701F">
            <w:pPr>
              <w:jc w:val="both"/>
              <w:rPr>
                <w:b/>
                <w:bCs/>
                <w:sz w:val="20"/>
                <w:szCs w:val="20"/>
              </w:rPr>
            </w:pPr>
          </w:p>
        </w:tc>
        <w:tc>
          <w:tcPr>
            <w:tcW w:w="1701" w:type="dxa"/>
            <w:tcBorders>
              <w:top w:val="single" w:sz="12" w:space="0" w:color="auto"/>
            </w:tcBorders>
          </w:tcPr>
          <w:p w14:paraId="11DFBC09" w14:textId="77777777" w:rsidR="0016701F" w:rsidRPr="00830BCE" w:rsidRDefault="0016701F" w:rsidP="00D04666">
            <w:pPr>
              <w:jc w:val="right"/>
              <w:rPr>
                <w:b/>
                <w:sz w:val="20"/>
                <w:szCs w:val="20"/>
              </w:rPr>
            </w:pPr>
            <w:r w:rsidRPr="00830BCE">
              <w:rPr>
                <w:b/>
                <w:sz w:val="20"/>
                <w:szCs w:val="20"/>
              </w:rPr>
              <w:t>500,000</w:t>
            </w:r>
          </w:p>
        </w:tc>
        <w:tc>
          <w:tcPr>
            <w:tcW w:w="1417" w:type="dxa"/>
            <w:tcBorders>
              <w:top w:val="single" w:sz="12" w:space="0" w:color="auto"/>
            </w:tcBorders>
          </w:tcPr>
          <w:p w14:paraId="11DFBC0A" w14:textId="77777777" w:rsidR="0016701F" w:rsidRPr="00830BCE" w:rsidRDefault="0016701F" w:rsidP="0016701F">
            <w:pPr>
              <w:ind w:left="72"/>
              <w:jc w:val="center"/>
              <w:rPr>
                <w:b/>
                <w:sz w:val="20"/>
                <w:szCs w:val="20"/>
              </w:rPr>
            </w:pPr>
            <w:r w:rsidRPr="00830BCE">
              <w:rPr>
                <w:sz w:val="20"/>
                <w:szCs w:val="20"/>
              </w:rPr>
              <w:t>0</w:t>
            </w:r>
          </w:p>
        </w:tc>
      </w:tr>
    </w:tbl>
    <w:p w14:paraId="11DFBC0C" w14:textId="77777777" w:rsidR="00F35008" w:rsidRDefault="00F35008">
      <w:pPr>
        <w:rPr>
          <w:b/>
          <w:bCs/>
          <w:noProof/>
          <w:u w:val="single"/>
        </w:rPr>
      </w:pPr>
      <w:bookmarkStart w:id="154" w:name="_Toc369681621"/>
      <w:r>
        <w:rPr>
          <w:b/>
          <w:bCs/>
          <w:noProof/>
          <w:u w:val="single"/>
        </w:rPr>
        <w:br w:type="page"/>
      </w:r>
    </w:p>
    <w:p w14:paraId="11DFBC0D" w14:textId="77777777" w:rsidR="00687C3C" w:rsidRDefault="00687C3C" w:rsidP="003065FE">
      <w:pPr>
        <w:pStyle w:val="Heading2"/>
        <w:rPr>
          <w:noProof/>
        </w:rPr>
        <w:sectPr w:rsidR="00687C3C" w:rsidSect="0008306B">
          <w:pgSz w:w="12240" w:h="15840" w:code="1"/>
          <w:pgMar w:top="1440" w:right="1440" w:bottom="1440" w:left="1440" w:header="288" w:footer="288" w:gutter="0"/>
          <w:cols w:space="60"/>
          <w:noEndnote/>
          <w:docGrid w:linePitch="299"/>
        </w:sectPr>
      </w:pPr>
      <w:bookmarkStart w:id="155" w:name="_Toc385193130"/>
    </w:p>
    <w:p w14:paraId="11DFBC0E" w14:textId="77777777" w:rsidR="006F3464" w:rsidRPr="00830BCE" w:rsidRDefault="003065FE" w:rsidP="003065FE">
      <w:pPr>
        <w:pStyle w:val="Heading2"/>
        <w:rPr>
          <w:noProof/>
        </w:rPr>
      </w:pPr>
      <w:bookmarkStart w:id="156" w:name="_Toc387837181"/>
      <w:r w:rsidRPr="00830BCE">
        <w:rPr>
          <w:noProof/>
        </w:rPr>
        <w:lastRenderedPageBreak/>
        <w:t>D.</w:t>
      </w:r>
      <w:r w:rsidR="006F3464" w:rsidRPr="00830BCE">
        <w:rPr>
          <w:noProof/>
        </w:rPr>
        <w:t>4</w:t>
      </w:r>
      <w:r w:rsidR="006F3464" w:rsidRPr="00830BCE">
        <w:rPr>
          <w:noProof/>
        </w:rPr>
        <w:tab/>
        <w:t>Total GEF Work Plan and Budget</w:t>
      </w:r>
      <w:bookmarkEnd w:id="155"/>
      <w:bookmarkEnd w:id="156"/>
    </w:p>
    <w:tbl>
      <w:tblPr>
        <w:tblW w:w="13050" w:type="dxa"/>
        <w:tblInd w:w="-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5760"/>
      </w:tblGrid>
      <w:tr w:rsidR="00AD0889" w:rsidRPr="00830BCE" w14:paraId="11DFBC13" w14:textId="77777777" w:rsidTr="00486C6C">
        <w:trPr>
          <w:cantSplit/>
          <w:trHeight w:val="288"/>
        </w:trPr>
        <w:tc>
          <w:tcPr>
            <w:tcW w:w="2520" w:type="dxa"/>
            <w:shd w:val="clear" w:color="auto" w:fill="auto"/>
            <w:noWrap/>
            <w:vAlign w:val="center"/>
          </w:tcPr>
          <w:p w14:paraId="11DFBC0F" w14:textId="77777777" w:rsidR="00AD0889" w:rsidRPr="00830BCE" w:rsidRDefault="00AD0889" w:rsidP="00486C6C">
            <w:pPr>
              <w:rPr>
                <w:rFonts w:eastAsia="SimSun"/>
                <w:sz w:val="18"/>
                <w:szCs w:val="18"/>
              </w:rPr>
            </w:pPr>
            <w:r w:rsidRPr="00830BCE">
              <w:rPr>
                <w:rFonts w:eastAsia="SimSun"/>
                <w:b/>
                <w:bCs/>
                <w:sz w:val="18"/>
                <w:szCs w:val="18"/>
              </w:rPr>
              <w:t xml:space="preserve">Award ID:  </w:t>
            </w:r>
          </w:p>
        </w:tc>
        <w:tc>
          <w:tcPr>
            <w:tcW w:w="3600" w:type="dxa"/>
            <w:shd w:val="clear" w:color="auto" w:fill="auto"/>
            <w:vAlign w:val="center"/>
          </w:tcPr>
          <w:p w14:paraId="11DFBC10" w14:textId="77777777" w:rsidR="00AD0889" w:rsidRPr="00830BCE" w:rsidRDefault="00AD0889" w:rsidP="00486C6C">
            <w:pPr>
              <w:rPr>
                <w:rFonts w:eastAsia="SimSun"/>
                <w:bCs/>
                <w:i/>
                <w:sz w:val="18"/>
                <w:szCs w:val="18"/>
              </w:rPr>
            </w:pPr>
            <w:r w:rsidRPr="000436A8">
              <w:rPr>
                <w:sz w:val="20"/>
                <w:szCs w:val="20"/>
              </w:rPr>
              <w:t>00078841</w:t>
            </w:r>
          </w:p>
        </w:tc>
        <w:tc>
          <w:tcPr>
            <w:tcW w:w="1170" w:type="dxa"/>
            <w:shd w:val="clear" w:color="auto" w:fill="auto"/>
            <w:vAlign w:val="center"/>
          </w:tcPr>
          <w:p w14:paraId="11DFBC11" w14:textId="77777777" w:rsidR="00AD0889" w:rsidRPr="00E43840" w:rsidRDefault="00AD0889" w:rsidP="00486C6C">
            <w:pPr>
              <w:rPr>
                <w:rFonts w:eastAsia="SimSun"/>
                <w:b/>
                <w:bCs/>
                <w:sz w:val="18"/>
                <w:szCs w:val="18"/>
              </w:rPr>
            </w:pPr>
            <w:r w:rsidRPr="00E43840">
              <w:rPr>
                <w:rFonts w:eastAsia="SimSun"/>
                <w:b/>
                <w:bCs/>
                <w:sz w:val="18"/>
                <w:szCs w:val="18"/>
              </w:rPr>
              <w:t>Project ID:</w:t>
            </w:r>
          </w:p>
        </w:tc>
        <w:tc>
          <w:tcPr>
            <w:tcW w:w="5760" w:type="dxa"/>
            <w:shd w:val="clear" w:color="auto" w:fill="auto"/>
            <w:vAlign w:val="center"/>
          </w:tcPr>
          <w:p w14:paraId="11DFBC12" w14:textId="77777777" w:rsidR="00AD0889" w:rsidRPr="00830BCE" w:rsidRDefault="00AD0889" w:rsidP="00486C6C">
            <w:pPr>
              <w:rPr>
                <w:rFonts w:eastAsia="SimSun"/>
                <w:bCs/>
                <w:i/>
                <w:sz w:val="18"/>
                <w:szCs w:val="18"/>
              </w:rPr>
            </w:pPr>
            <w:r w:rsidRPr="000436A8">
              <w:rPr>
                <w:sz w:val="20"/>
                <w:szCs w:val="20"/>
              </w:rPr>
              <w:t>00088926</w:t>
            </w:r>
          </w:p>
        </w:tc>
      </w:tr>
      <w:tr w:rsidR="00AD0889" w:rsidRPr="00830BCE" w14:paraId="11DFBC16" w14:textId="77777777" w:rsidTr="00486C6C">
        <w:trPr>
          <w:cantSplit/>
          <w:trHeight w:val="288"/>
        </w:trPr>
        <w:tc>
          <w:tcPr>
            <w:tcW w:w="2520" w:type="dxa"/>
            <w:shd w:val="clear" w:color="auto" w:fill="auto"/>
            <w:noWrap/>
            <w:vAlign w:val="center"/>
          </w:tcPr>
          <w:p w14:paraId="11DFBC14" w14:textId="77777777" w:rsidR="00AD0889" w:rsidRPr="00830BCE" w:rsidRDefault="00AD0889" w:rsidP="00486C6C">
            <w:pPr>
              <w:rPr>
                <w:rFonts w:eastAsia="SimSun"/>
                <w:sz w:val="18"/>
                <w:szCs w:val="18"/>
              </w:rPr>
            </w:pPr>
            <w:r w:rsidRPr="00830BCE">
              <w:rPr>
                <w:rFonts w:eastAsia="SimSun"/>
                <w:b/>
                <w:sz w:val="18"/>
                <w:szCs w:val="18"/>
              </w:rPr>
              <w:t>Award Title:</w:t>
            </w:r>
          </w:p>
        </w:tc>
        <w:tc>
          <w:tcPr>
            <w:tcW w:w="10530" w:type="dxa"/>
            <w:gridSpan w:val="3"/>
            <w:shd w:val="clear" w:color="auto" w:fill="auto"/>
            <w:noWrap/>
            <w:vAlign w:val="center"/>
          </w:tcPr>
          <w:p w14:paraId="11DFBC15" w14:textId="77777777" w:rsidR="00AD0889" w:rsidRPr="00830BCE" w:rsidRDefault="00AD0889" w:rsidP="00486C6C">
            <w:pPr>
              <w:rPr>
                <w:rFonts w:eastAsia="SimSun"/>
                <w:bCs/>
                <w:sz w:val="18"/>
                <w:szCs w:val="18"/>
              </w:rPr>
            </w:pPr>
            <w:r w:rsidRPr="00830BCE">
              <w:rPr>
                <w:b/>
                <w:bCs/>
                <w:sz w:val="18"/>
                <w:szCs w:val="18"/>
              </w:rPr>
              <w:t>Capacity for Implementing Rio Conventions in Samoa</w:t>
            </w:r>
          </w:p>
        </w:tc>
      </w:tr>
      <w:tr w:rsidR="00AD0889" w:rsidRPr="00830BCE" w14:paraId="11DFBC19" w14:textId="77777777" w:rsidTr="00486C6C">
        <w:trPr>
          <w:cantSplit/>
          <w:trHeight w:val="288"/>
        </w:trPr>
        <w:tc>
          <w:tcPr>
            <w:tcW w:w="2520" w:type="dxa"/>
            <w:shd w:val="clear" w:color="auto" w:fill="auto"/>
            <w:noWrap/>
            <w:vAlign w:val="center"/>
          </w:tcPr>
          <w:p w14:paraId="11DFBC17" w14:textId="77777777" w:rsidR="00AD0889" w:rsidRPr="00830BCE" w:rsidRDefault="00AD0889" w:rsidP="00486C6C">
            <w:pPr>
              <w:rPr>
                <w:rFonts w:eastAsia="SimSun"/>
                <w:b/>
                <w:bCs/>
                <w:sz w:val="18"/>
                <w:szCs w:val="18"/>
              </w:rPr>
            </w:pPr>
            <w:r w:rsidRPr="00830BCE">
              <w:rPr>
                <w:rFonts w:eastAsia="SimSun"/>
                <w:b/>
                <w:bCs/>
                <w:sz w:val="18"/>
                <w:szCs w:val="18"/>
              </w:rPr>
              <w:t>Business Unit:</w:t>
            </w:r>
          </w:p>
        </w:tc>
        <w:tc>
          <w:tcPr>
            <w:tcW w:w="10530" w:type="dxa"/>
            <w:gridSpan w:val="3"/>
            <w:shd w:val="clear" w:color="auto" w:fill="auto"/>
            <w:noWrap/>
            <w:vAlign w:val="center"/>
          </w:tcPr>
          <w:p w14:paraId="11DFBC18" w14:textId="77777777" w:rsidR="00AD0889" w:rsidRPr="00BA0461" w:rsidRDefault="00FE4179" w:rsidP="00486C6C">
            <w:pPr>
              <w:rPr>
                <w:rFonts w:eastAsia="SimSun"/>
                <w:bCs/>
                <w:sz w:val="18"/>
                <w:szCs w:val="18"/>
              </w:rPr>
            </w:pPr>
            <w:r>
              <w:rPr>
                <w:rFonts w:eastAsia="SimSun"/>
                <w:bCs/>
                <w:sz w:val="18"/>
                <w:szCs w:val="18"/>
              </w:rPr>
              <w:t>WSM10</w:t>
            </w:r>
          </w:p>
        </w:tc>
      </w:tr>
      <w:tr w:rsidR="00AD0889" w:rsidRPr="00830BCE" w14:paraId="11DFBC1C" w14:textId="77777777" w:rsidTr="00486C6C">
        <w:trPr>
          <w:cantSplit/>
          <w:trHeight w:val="288"/>
        </w:trPr>
        <w:tc>
          <w:tcPr>
            <w:tcW w:w="2520" w:type="dxa"/>
            <w:tcBorders>
              <w:bottom w:val="single" w:sz="4" w:space="0" w:color="auto"/>
            </w:tcBorders>
            <w:shd w:val="clear" w:color="auto" w:fill="auto"/>
            <w:noWrap/>
            <w:vAlign w:val="center"/>
          </w:tcPr>
          <w:p w14:paraId="11DFBC1A" w14:textId="77777777" w:rsidR="00AD0889" w:rsidRPr="00830BCE" w:rsidRDefault="00AD0889" w:rsidP="00486C6C">
            <w:pPr>
              <w:rPr>
                <w:rFonts w:eastAsia="SimSun"/>
                <w:b/>
                <w:bCs/>
                <w:sz w:val="18"/>
                <w:szCs w:val="18"/>
              </w:rPr>
            </w:pPr>
            <w:r w:rsidRPr="00830BCE">
              <w:rPr>
                <w:rFonts w:eastAsia="SimSun"/>
                <w:b/>
                <w:sz w:val="18"/>
                <w:szCs w:val="18"/>
              </w:rPr>
              <w:t>Project Title:</w:t>
            </w:r>
          </w:p>
        </w:tc>
        <w:tc>
          <w:tcPr>
            <w:tcW w:w="10530" w:type="dxa"/>
            <w:gridSpan w:val="3"/>
            <w:shd w:val="clear" w:color="auto" w:fill="auto"/>
            <w:noWrap/>
            <w:vAlign w:val="center"/>
          </w:tcPr>
          <w:p w14:paraId="11DFBC1B" w14:textId="77777777" w:rsidR="00AD0889" w:rsidRPr="00830BCE" w:rsidRDefault="00AD0889" w:rsidP="00486C6C">
            <w:pPr>
              <w:rPr>
                <w:rFonts w:eastAsia="SimSun"/>
                <w:bCs/>
                <w:sz w:val="18"/>
                <w:szCs w:val="18"/>
              </w:rPr>
            </w:pPr>
            <w:r w:rsidRPr="00830BCE">
              <w:rPr>
                <w:b/>
                <w:bCs/>
                <w:sz w:val="18"/>
                <w:szCs w:val="18"/>
              </w:rPr>
              <w:t>Capacity for Implementing Rio Conventions in Samoa</w:t>
            </w:r>
          </w:p>
        </w:tc>
      </w:tr>
      <w:tr w:rsidR="00AD0889" w:rsidRPr="00830BCE" w14:paraId="11DFBC1F" w14:textId="77777777" w:rsidTr="00486C6C">
        <w:trPr>
          <w:cantSplit/>
          <w:trHeight w:val="288"/>
        </w:trPr>
        <w:tc>
          <w:tcPr>
            <w:tcW w:w="2520" w:type="dxa"/>
            <w:shd w:val="clear" w:color="auto" w:fill="auto"/>
            <w:noWrap/>
            <w:vAlign w:val="center"/>
          </w:tcPr>
          <w:p w14:paraId="11DFBC1D" w14:textId="77777777" w:rsidR="00AD0889" w:rsidRPr="00830BCE" w:rsidRDefault="00AD0889" w:rsidP="00486C6C">
            <w:pPr>
              <w:rPr>
                <w:rFonts w:eastAsia="SimSun"/>
                <w:b/>
                <w:sz w:val="18"/>
                <w:szCs w:val="18"/>
              </w:rPr>
            </w:pPr>
            <w:r>
              <w:rPr>
                <w:rFonts w:eastAsia="SimSun"/>
                <w:b/>
                <w:sz w:val="18"/>
                <w:szCs w:val="18"/>
              </w:rPr>
              <w:t>PIMS no:</w:t>
            </w:r>
          </w:p>
        </w:tc>
        <w:tc>
          <w:tcPr>
            <w:tcW w:w="10530" w:type="dxa"/>
            <w:gridSpan w:val="3"/>
            <w:shd w:val="clear" w:color="auto" w:fill="auto"/>
            <w:noWrap/>
            <w:vAlign w:val="center"/>
          </w:tcPr>
          <w:p w14:paraId="11DFBC1E" w14:textId="77777777" w:rsidR="00AD0889" w:rsidRPr="00830BCE" w:rsidRDefault="00AD0889" w:rsidP="00486C6C">
            <w:pPr>
              <w:rPr>
                <w:rFonts w:eastAsia="SimSun"/>
                <w:b/>
                <w:sz w:val="18"/>
                <w:szCs w:val="18"/>
              </w:rPr>
            </w:pPr>
            <w:r w:rsidRPr="00830BCE">
              <w:rPr>
                <w:rFonts w:eastAsia="SimSun"/>
                <w:b/>
                <w:sz w:val="18"/>
                <w:szCs w:val="18"/>
              </w:rPr>
              <w:t>4938</w:t>
            </w:r>
          </w:p>
        </w:tc>
      </w:tr>
      <w:tr w:rsidR="00AD0889" w:rsidRPr="00830BCE" w14:paraId="11DFBC22" w14:textId="77777777" w:rsidTr="00486C6C">
        <w:trPr>
          <w:cantSplit/>
          <w:trHeight w:val="288"/>
        </w:trPr>
        <w:tc>
          <w:tcPr>
            <w:tcW w:w="2520" w:type="dxa"/>
            <w:shd w:val="clear" w:color="auto" w:fill="auto"/>
            <w:noWrap/>
            <w:vAlign w:val="center"/>
          </w:tcPr>
          <w:p w14:paraId="11DFBC20" w14:textId="77777777" w:rsidR="00AD0889" w:rsidRPr="00830BCE" w:rsidRDefault="00AD0889" w:rsidP="00486C6C">
            <w:pPr>
              <w:rPr>
                <w:rFonts w:eastAsia="SimSun"/>
                <w:sz w:val="18"/>
                <w:szCs w:val="18"/>
              </w:rPr>
            </w:pPr>
            <w:r w:rsidRPr="00830BCE">
              <w:rPr>
                <w:rFonts w:eastAsia="SimSun"/>
                <w:b/>
                <w:sz w:val="18"/>
                <w:szCs w:val="18"/>
              </w:rPr>
              <w:t xml:space="preserve">Implementing Partner  (Executing Agency) </w:t>
            </w:r>
          </w:p>
        </w:tc>
        <w:tc>
          <w:tcPr>
            <w:tcW w:w="10530" w:type="dxa"/>
            <w:gridSpan w:val="3"/>
            <w:shd w:val="clear" w:color="auto" w:fill="auto"/>
            <w:vAlign w:val="center"/>
          </w:tcPr>
          <w:p w14:paraId="11DFBC21" w14:textId="77777777" w:rsidR="00AD0889" w:rsidRPr="00830BCE" w:rsidRDefault="00AD0889" w:rsidP="00486C6C">
            <w:pPr>
              <w:rPr>
                <w:rFonts w:eastAsia="SimSun"/>
                <w:b/>
                <w:bCs/>
                <w:sz w:val="18"/>
                <w:szCs w:val="18"/>
              </w:rPr>
            </w:pPr>
            <w:r w:rsidRPr="00830BCE">
              <w:rPr>
                <w:rFonts w:eastAsia="SimSun"/>
                <w:b/>
                <w:sz w:val="18"/>
                <w:szCs w:val="18"/>
              </w:rPr>
              <w:t>Ministry of Natural Resources and Environment (MNRE)</w:t>
            </w:r>
          </w:p>
        </w:tc>
      </w:tr>
    </w:tbl>
    <w:p w14:paraId="11DFBC23" w14:textId="77777777" w:rsidR="006F3464" w:rsidRDefault="006F3464" w:rsidP="006F3464"/>
    <w:tbl>
      <w:tblPr>
        <w:tblW w:w="0" w:type="auto"/>
        <w:tblInd w:w="-702" w:type="dxa"/>
        <w:tblLook w:val="04A0" w:firstRow="1" w:lastRow="0" w:firstColumn="1" w:lastColumn="0" w:noHBand="0" w:noVBand="1"/>
      </w:tblPr>
      <w:tblGrid>
        <w:gridCol w:w="3074"/>
        <w:gridCol w:w="1633"/>
        <w:gridCol w:w="784"/>
        <w:gridCol w:w="825"/>
        <w:gridCol w:w="1288"/>
        <w:gridCol w:w="1440"/>
        <w:gridCol w:w="1036"/>
        <w:gridCol w:w="1036"/>
        <w:gridCol w:w="1036"/>
        <w:gridCol w:w="846"/>
        <w:gridCol w:w="880"/>
      </w:tblGrid>
      <w:tr w:rsidR="003B35BA" w:rsidRPr="00764A3A" w14:paraId="11DFBC2F" w14:textId="77777777" w:rsidTr="00F25533">
        <w:trPr>
          <w:trHeight w:val="1050"/>
          <w:tblHeader/>
        </w:trPr>
        <w:tc>
          <w:tcPr>
            <w:tcW w:w="0" w:type="auto"/>
            <w:tcBorders>
              <w:top w:val="double" w:sz="6" w:space="0" w:color="auto"/>
              <w:left w:val="double" w:sz="6" w:space="0" w:color="auto"/>
              <w:bottom w:val="single" w:sz="8" w:space="0" w:color="auto"/>
              <w:right w:val="single" w:sz="4" w:space="0" w:color="auto"/>
            </w:tcBorders>
            <w:shd w:val="clear" w:color="auto" w:fill="auto"/>
            <w:vAlign w:val="center"/>
            <w:hideMark/>
          </w:tcPr>
          <w:p w14:paraId="11DFBC24" w14:textId="77777777" w:rsidR="00764A3A" w:rsidRPr="00764A3A" w:rsidRDefault="00764A3A" w:rsidP="00764A3A">
            <w:pPr>
              <w:jc w:val="center"/>
              <w:rPr>
                <w:b/>
                <w:bCs/>
                <w:sz w:val="20"/>
                <w:szCs w:val="20"/>
              </w:rPr>
            </w:pPr>
            <w:r w:rsidRPr="00764A3A">
              <w:rPr>
                <w:b/>
                <w:bCs/>
                <w:sz w:val="20"/>
                <w:szCs w:val="20"/>
              </w:rPr>
              <w:t>GEF Outcome/Atlas Activity</w:t>
            </w:r>
          </w:p>
        </w:tc>
        <w:tc>
          <w:tcPr>
            <w:tcW w:w="0" w:type="auto"/>
            <w:tcBorders>
              <w:top w:val="double" w:sz="6" w:space="0" w:color="auto"/>
              <w:left w:val="nil"/>
              <w:bottom w:val="single" w:sz="8" w:space="0" w:color="auto"/>
              <w:right w:val="single" w:sz="4" w:space="0" w:color="auto"/>
            </w:tcBorders>
            <w:shd w:val="clear" w:color="auto" w:fill="auto"/>
            <w:vAlign w:val="center"/>
            <w:hideMark/>
          </w:tcPr>
          <w:p w14:paraId="11DFBC25" w14:textId="77777777" w:rsidR="00764A3A" w:rsidRPr="00764A3A" w:rsidRDefault="00764A3A" w:rsidP="00764A3A">
            <w:pPr>
              <w:jc w:val="center"/>
              <w:rPr>
                <w:b/>
                <w:bCs/>
                <w:sz w:val="20"/>
                <w:szCs w:val="20"/>
              </w:rPr>
            </w:pPr>
            <w:r w:rsidRPr="00764A3A">
              <w:rPr>
                <w:b/>
                <w:bCs/>
                <w:sz w:val="20"/>
                <w:szCs w:val="20"/>
              </w:rPr>
              <w:t>Responsible Party/ Implementing Agent</w:t>
            </w:r>
          </w:p>
        </w:tc>
        <w:tc>
          <w:tcPr>
            <w:tcW w:w="0" w:type="auto"/>
            <w:tcBorders>
              <w:top w:val="double" w:sz="6" w:space="0" w:color="auto"/>
              <w:left w:val="nil"/>
              <w:bottom w:val="single" w:sz="8" w:space="0" w:color="auto"/>
              <w:right w:val="single" w:sz="4" w:space="0" w:color="auto"/>
            </w:tcBorders>
            <w:shd w:val="clear" w:color="auto" w:fill="auto"/>
            <w:vAlign w:val="center"/>
            <w:hideMark/>
          </w:tcPr>
          <w:p w14:paraId="11DFBC26" w14:textId="77777777" w:rsidR="00764A3A" w:rsidRPr="00764A3A" w:rsidRDefault="00764A3A" w:rsidP="00764A3A">
            <w:pPr>
              <w:jc w:val="center"/>
              <w:rPr>
                <w:b/>
                <w:bCs/>
                <w:sz w:val="20"/>
                <w:szCs w:val="20"/>
              </w:rPr>
            </w:pPr>
            <w:r w:rsidRPr="00764A3A">
              <w:rPr>
                <w:b/>
                <w:bCs/>
                <w:sz w:val="20"/>
                <w:szCs w:val="20"/>
              </w:rPr>
              <w:t>Fund ID</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7" w14:textId="77777777" w:rsidR="00764A3A" w:rsidRPr="00764A3A" w:rsidRDefault="00764A3A" w:rsidP="00764A3A">
            <w:pPr>
              <w:jc w:val="center"/>
              <w:rPr>
                <w:b/>
                <w:bCs/>
                <w:sz w:val="20"/>
                <w:szCs w:val="20"/>
              </w:rPr>
            </w:pPr>
            <w:r w:rsidRPr="00764A3A">
              <w:rPr>
                <w:b/>
                <w:bCs/>
                <w:sz w:val="20"/>
                <w:szCs w:val="20"/>
              </w:rPr>
              <w:t>Donor Name</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8" w14:textId="77777777" w:rsidR="00764A3A" w:rsidRPr="00764A3A" w:rsidRDefault="00764A3A" w:rsidP="00764A3A">
            <w:pPr>
              <w:jc w:val="center"/>
              <w:rPr>
                <w:b/>
                <w:bCs/>
                <w:sz w:val="20"/>
                <w:szCs w:val="20"/>
              </w:rPr>
            </w:pPr>
            <w:r w:rsidRPr="00764A3A">
              <w:rPr>
                <w:b/>
                <w:bCs/>
                <w:sz w:val="20"/>
                <w:szCs w:val="20"/>
              </w:rPr>
              <w:t>Atlas Budgetary Account Code</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9" w14:textId="77777777" w:rsidR="00764A3A" w:rsidRPr="00764A3A" w:rsidRDefault="00764A3A" w:rsidP="00764A3A">
            <w:pPr>
              <w:jc w:val="center"/>
              <w:rPr>
                <w:b/>
                <w:bCs/>
                <w:sz w:val="20"/>
                <w:szCs w:val="20"/>
              </w:rPr>
            </w:pPr>
            <w:r w:rsidRPr="00764A3A">
              <w:rPr>
                <w:b/>
                <w:bCs/>
                <w:sz w:val="20"/>
                <w:szCs w:val="20"/>
              </w:rPr>
              <w:t>ATLAS Budget Description</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A" w14:textId="77777777" w:rsidR="00764A3A" w:rsidRPr="00764A3A" w:rsidRDefault="00764A3A" w:rsidP="00764A3A">
            <w:pPr>
              <w:jc w:val="center"/>
              <w:rPr>
                <w:b/>
                <w:bCs/>
                <w:sz w:val="20"/>
                <w:szCs w:val="20"/>
              </w:rPr>
            </w:pPr>
            <w:r w:rsidRPr="00764A3A">
              <w:rPr>
                <w:b/>
                <w:bCs/>
                <w:sz w:val="20"/>
                <w:szCs w:val="20"/>
              </w:rPr>
              <w:t>Amount Year 1 (USD)</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B" w14:textId="77777777" w:rsidR="00764A3A" w:rsidRPr="00764A3A" w:rsidRDefault="00764A3A" w:rsidP="00764A3A">
            <w:pPr>
              <w:jc w:val="center"/>
              <w:rPr>
                <w:b/>
                <w:bCs/>
                <w:sz w:val="20"/>
                <w:szCs w:val="20"/>
              </w:rPr>
            </w:pPr>
            <w:r w:rsidRPr="00764A3A">
              <w:rPr>
                <w:b/>
                <w:bCs/>
                <w:sz w:val="20"/>
                <w:szCs w:val="20"/>
              </w:rPr>
              <w:t>Amount Year 2 (USD)</w:t>
            </w:r>
          </w:p>
        </w:tc>
        <w:tc>
          <w:tcPr>
            <w:tcW w:w="0" w:type="auto"/>
            <w:tcBorders>
              <w:top w:val="double" w:sz="6" w:space="0" w:color="auto"/>
              <w:left w:val="nil"/>
              <w:bottom w:val="single" w:sz="8" w:space="0" w:color="auto"/>
              <w:right w:val="single" w:sz="8" w:space="0" w:color="auto"/>
            </w:tcBorders>
            <w:shd w:val="clear" w:color="auto" w:fill="auto"/>
            <w:vAlign w:val="center"/>
            <w:hideMark/>
          </w:tcPr>
          <w:p w14:paraId="11DFBC2C" w14:textId="77777777" w:rsidR="00764A3A" w:rsidRPr="00764A3A" w:rsidRDefault="00764A3A" w:rsidP="00764A3A">
            <w:pPr>
              <w:jc w:val="center"/>
              <w:rPr>
                <w:b/>
                <w:bCs/>
                <w:sz w:val="20"/>
                <w:szCs w:val="20"/>
              </w:rPr>
            </w:pPr>
            <w:r w:rsidRPr="00764A3A">
              <w:rPr>
                <w:b/>
                <w:bCs/>
                <w:sz w:val="20"/>
                <w:szCs w:val="20"/>
              </w:rPr>
              <w:t>Amount Year 3 (USD)</w:t>
            </w:r>
          </w:p>
        </w:tc>
        <w:tc>
          <w:tcPr>
            <w:tcW w:w="0" w:type="auto"/>
            <w:tcBorders>
              <w:top w:val="double" w:sz="6" w:space="0" w:color="auto"/>
              <w:left w:val="nil"/>
              <w:bottom w:val="single" w:sz="8" w:space="0" w:color="auto"/>
              <w:right w:val="double" w:sz="6" w:space="0" w:color="auto"/>
            </w:tcBorders>
            <w:shd w:val="clear" w:color="auto" w:fill="auto"/>
            <w:vAlign w:val="center"/>
            <w:hideMark/>
          </w:tcPr>
          <w:p w14:paraId="11DFBC2D" w14:textId="77777777" w:rsidR="00764A3A" w:rsidRPr="00764A3A" w:rsidRDefault="00764A3A" w:rsidP="00764A3A">
            <w:pPr>
              <w:jc w:val="center"/>
              <w:rPr>
                <w:b/>
                <w:bCs/>
                <w:sz w:val="20"/>
                <w:szCs w:val="20"/>
              </w:rPr>
            </w:pPr>
            <w:r w:rsidRPr="00764A3A">
              <w:rPr>
                <w:b/>
                <w:bCs/>
                <w:sz w:val="20"/>
                <w:szCs w:val="20"/>
              </w:rPr>
              <w:t>Total (USD)</w:t>
            </w:r>
          </w:p>
        </w:tc>
        <w:tc>
          <w:tcPr>
            <w:tcW w:w="0" w:type="auto"/>
            <w:tcBorders>
              <w:top w:val="double" w:sz="6" w:space="0" w:color="auto"/>
              <w:left w:val="nil"/>
              <w:bottom w:val="single" w:sz="8" w:space="0" w:color="auto"/>
              <w:right w:val="double" w:sz="6" w:space="0" w:color="auto"/>
            </w:tcBorders>
            <w:shd w:val="clear" w:color="auto" w:fill="auto"/>
            <w:vAlign w:val="center"/>
            <w:hideMark/>
          </w:tcPr>
          <w:p w14:paraId="11DFBC2E" w14:textId="77777777" w:rsidR="00764A3A" w:rsidRPr="00764A3A" w:rsidRDefault="00764A3A" w:rsidP="00764A3A">
            <w:pPr>
              <w:jc w:val="center"/>
              <w:rPr>
                <w:b/>
                <w:bCs/>
                <w:sz w:val="20"/>
                <w:szCs w:val="20"/>
              </w:rPr>
            </w:pPr>
            <w:r w:rsidRPr="00764A3A">
              <w:rPr>
                <w:b/>
                <w:bCs/>
                <w:sz w:val="20"/>
                <w:szCs w:val="20"/>
              </w:rPr>
              <w:t>Budget Notes</w:t>
            </w:r>
          </w:p>
        </w:tc>
      </w:tr>
      <w:tr w:rsidR="003B35BA" w:rsidRPr="00764A3A" w14:paraId="11DFBC3D" w14:textId="77777777" w:rsidTr="003B35BA">
        <w:trPr>
          <w:trHeight w:val="270"/>
        </w:trPr>
        <w:tc>
          <w:tcPr>
            <w:tcW w:w="0" w:type="auto"/>
            <w:vMerge w:val="restart"/>
            <w:tcBorders>
              <w:top w:val="nil"/>
              <w:left w:val="double" w:sz="6" w:space="0" w:color="auto"/>
              <w:bottom w:val="double" w:sz="6" w:space="0" w:color="000000"/>
              <w:right w:val="single" w:sz="4" w:space="0" w:color="auto"/>
            </w:tcBorders>
            <w:shd w:val="clear" w:color="auto" w:fill="auto"/>
            <w:vAlign w:val="center"/>
            <w:hideMark/>
          </w:tcPr>
          <w:p w14:paraId="11DFBC30" w14:textId="77777777" w:rsidR="003B35BA" w:rsidRDefault="003B35BA" w:rsidP="003B35BA">
            <w:pPr>
              <w:pStyle w:val="Footer"/>
              <w:tabs>
                <w:tab w:val="clear" w:pos="4320"/>
                <w:tab w:val="clear" w:pos="8640"/>
                <w:tab w:val="right" w:pos="8730"/>
              </w:tabs>
              <w:spacing w:after="120"/>
              <w:ind w:left="1260" w:hanging="1260"/>
              <w:rPr>
                <w:b/>
                <w:szCs w:val="22"/>
              </w:rPr>
            </w:pPr>
            <w:r>
              <w:rPr>
                <w:b/>
                <w:szCs w:val="22"/>
              </w:rPr>
              <w:t>OUTCOME 1</w:t>
            </w:r>
          </w:p>
          <w:p w14:paraId="11DFBC31" w14:textId="77777777" w:rsidR="00596D40" w:rsidRPr="00830BCE" w:rsidRDefault="00596D40" w:rsidP="003B35BA">
            <w:pPr>
              <w:pStyle w:val="Footer"/>
              <w:tabs>
                <w:tab w:val="clear" w:pos="4320"/>
                <w:tab w:val="clear" w:pos="8640"/>
                <w:tab w:val="right" w:pos="8730"/>
              </w:tabs>
              <w:spacing w:after="120"/>
              <w:ind w:left="-18" w:firstLine="18"/>
              <w:rPr>
                <w:szCs w:val="22"/>
              </w:rPr>
            </w:pPr>
            <w:r w:rsidRPr="0047182F">
              <w:rPr>
                <w:b/>
                <w:szCs w:val="22"/>
              </w:rPr>
              <w:t xml:space="preserve">The Rio Conventions are more effectively </w:t>
            </w:r>
            <w:r>
              <w:rPr>
                <w:b/>
                <w:szCs w:val="22"/>
              </w:rPr>
              <w:t>implemented</w:t>
            </w:r>
            <w:r w:rsidRPr="0047182F">
              <w:rPr>
                <w:b/>
                <w:szCs w:val="22"/>
              </w:rPr>
              <w:t xml:space="preserve"> through national planning frameworks that</w:t>
            </w:r>
            <w:r>
              <w:rPr>
                <w:b/>
                <w:szCs w:val="22"/>
              </w:rPr>
              <w:t xml:space="preserve"> are supported by best practice</w:t>
            </w:r>
            <w:r w:rsidRPr="0047182F">
              <w:rPr>
                <w:b/>
                <w:szCs w:val="22"/>
              </w:rPr>
              <w:t xml:space="preserve"> tools and institutional arrangements</w:t>
            </w:r>
          </w:p>
          <w:p w14:paraId="11DFBC32" w14:textId="77777777" w:rsidR="00764A3A" w:rsidRPr="00764A3A" w:rsidRDefault="00764A3A" w:rsidP="00764A3A">
            <w:pPr>
              <w:jc w:val="center"/>
              <w:rPr>
                <w:b/>
                <w:bCs/>
                <w:sz w:val="20"/>
                <w:szCs w:val="20"/>
              </w:rPr>
            </w:pPr>
          </w:p>
        </w:tc>
        <w:tc>
          <w:tcPr>
            <w:tcW w:w="0" w:type="auto"/>
            <w:vMerge w:val="restart"/>
            <w:tcBorders>
              <w:top w:val="nil"/>
              <w:left w:val="single" w:sz="4" w:space="0" w:color="auto"/>
              <w:bottom w:val="double" w:sz="6" w:space="0" w:color="000000"/>
              <w:right w:val="single" w:sz="4" w:space="0" w:color="auto"/>
            </w:tcBorders>
            <w:shd w:val="clear" w:color="auto" w:fill="auto"/>
            <w:vAlign w:val="center"/>
            <w:hideMark/>
          </w:tcPr>
          <w:p w14:paraId="11DFBC33" w14:textId="77777777" w:rsidR="00764A3A" w:rsidRPr="00764A3A" w:rsidRDefault="00764A3A" w:rsidP="00764A3A">
            <w:pPr>
              <w:jc w:val="center"/>
              <w:rPr>
                <w:b/>
                <w:bCs/>
                <w:sz w:val="20"/>
                <w:szCs w:val="20"/>
              </w:rPr>
            </w:pPr>
            <w:r w:rsidRPr="00764A3A">
              <w:rPr>
                <w:b/>
                <w:bCs/>
                <w:sz w:val="20"/>
                <w:szCs w:val="20"/>
              </w:rPr>
              <w:t>UNDP</w:t>
            </w:r>
          </w:p>
        </w:tc>
        <w:tc>
          <w:tcPr>
            <w:tcW w:w="0" w:type="auto"/>
            <w:vMerge w:val="restart"/>
            <w:tcBorders>
              <w:top w:val="nil"/>
              <w:left w:val="single" w:sz="4" w:space="0" w:color="auto"/>
              <w:bottom w:val="single" w:sz="8" w:space="0" w:color="000000"/>
              <w:right w:val="single" w:sz="4" w:space="0" w:color="auto"/>
            </w:tcBorders>
            <w:shd w:val="clear" w:color="auto" w:fill="auto"/>
            <w:vAlign w:val="center"/>
            <w:hideMark/>
          </w:tcPr>
          <w:p w14:paraId="11DFBC34" w14:textId="77777777" w:rsidR="00764A3A" w:rsidRPr="00764A3A" w:rsidRDefault="00764A3A" w:rsidP="00764A3A">
            <w:pPr>
              <w:jc w:val="center"/>
              <w:rPr>
                <w:b/>
                <w:bCs/>
                <w:sz w:val="20"/>
                <w:szCs w:val="20"/>
              </w:rPr>
            </w:pPr>
            <w:r w:rsidRPr="00764A3A">
              <w:rPr>
                <w:b/>
                <w:bCs/>
                <w:sz w:val="20"/>
                <w:szCs w:val="20"/>
              </w:rPr>
              <w:t>62000</w:t>
            </w:r>
          </w:p>
        </w:tc>
        <w:tc>
          <w:tcPr>
            <w:tcW w:w="0" w:type="auto"/>
            <w:vMerge w:val="restart"/>
            <w:tcBorders>
              <w:top w:val="nil"/>
              <w:left w:val="single" w:sz="4" w:space="0" w:color="auto"/>
              <w:bottom w:val="single" w:sz="8" w:space="0" w:color="000000"/>
              <w:right w:val="single" w:sz="8" w:space="0" w:color="auto"/>
            </w:tcBorders>
            <w:shd w:val="clear" w:color="auto" w:fill="auto"/>
            <w:vAlign w:val="center"/>
            <w:hideMark/>
          </w:tcPr>
          <w:p w14:paraId="11DFBC35" w14:textId="77777777" w:rsidR="00764A3A" w:rsidRPr="00764A3A" w:rsidRDefault="00764A3A" w:rsidP="00764A3A">
            <w:pPr>
              <w:jc w:val="center"/>
              <w:rPr>
                <w:b/>
                <w:bCs/>
                <w:sz w:val="20"/>
                <w:szCs w:val="20"/>
              </w:rPr>
            </w:pPr>
            <w:r w:rsidRPr="00764A3A">
              <w:rPr>
                <w:b/>
                <w:bCs/>
                <w:sz w:val="20"/>
                <w:szCs w:val="20"/>
              </w:rPr>
              <w:t>GEF</w:t>
            </w:r>
          </w:p>
        </w:tc>
        <w:tc>
          <w:tcPr>
            <w:tcW w:w="0" w:type="auto"/>
            <w:tcBorders>
              <w:top w:val="single" w:sz="8" w:space="0" w:color="auto"/>
              <w:left w:val="single" w:sz="8" w:space="0" w:color="auto"/>
              <w:bottom w:val="single" w:sz="4" w:space="0" w:color="auto"/>
              <w:right w:val="single" w:sz="8" w:space="0" w:color="auto"/>
            </w:tcBorders>
            <w:shd w:val="clear" w:color="auto" w:fill="auto"/>
            <w:vAlign w:val="center"/>
            <w:hideMark/>
          </w:tcPr>
          <w:p w14:paraId="11DFBC36" w14:textId="77777777" w:rsidR="00764A3A" w:rsidRPr="00764A3A" w:rsidRDefault="00764A3A" w:rsidP="00764A3A">
            <w:pPr>
              <w:jc w:val="center"/>
              <w:rPr>
                <w:sz w:val="18"/>
                <w:szCs w:val="18"/>
              </w:rPr>
            </w:pPr>
            <w:r w:rsidRPr="00764A3A">
              <w:rPr>
                <w:sz w:val="18"/>
                <w:szCs w:val="18"/>
              </w:rPr>
              <w:t>71300</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11DFBC37" w14:textId="77777777" w:rsidR="00764A3A" w:rsidRPr="00764A3A" w:rsidRDefault="00764A3A" w:rsidP="00764A3A">
            <w:pPr>
              <w:rPr>
                <w:sz w:val="20"/>
                <w:szCs w:val="20"/>
              </w:rPr>
            </w:pPr>
            <w:r w:rsidRPr="00764A3A">
              <w:rPr>
                <w:sz w:val="20"/>
                <w:szCs w:val="20"/>
              </w:rPr>
              <w:t>Local Consultants</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38" w14:textId="77777777" w:rsidR="00764A3A" w:rsidRPr="00764A3A" w:rsidRDefault="00764A3A" w:rsidP="00764A3A">
            <w:pPr>
              <w:jc w:val="center"/>
              <w:rPr>
                <w:sz w:val="18"/>
                <w:szCs w:val="18"/>
              </w:rPr>
            </w:pPr>
            <w:r w:rsidRPr="00764A3A">
              <w:rPr>
                <w:sz w:val="18"/>
                <w:szCs w:val="18"/>
              </w:rPr>
              <w:t>30,500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39" w14:textId="77777777" w:rsidR="00764A3A" w:rsidRPr="00764A3A" w:rsidRDefault="00764A3A" w:rsidP="00764A3A">
            <w:pPr>
              <w:jc w:val="center"/>
              <w:rPr>
                <w:sz w:val="18"/>
                <w:szCs w:val="18"/>
              </w:rPr>
            </w:pPr>
            <w:r w:rsidRPr="00764A3A">
              <w:rPr>
                <w:sz w:val="18"/>
                <w:szCs w:val="18"/>
              </w:rPr>
              <w:t>19,500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3A" w14:textId="77777777" w:rsidR="00764A3A" w:rsidRPr="00764A3A" w:rsidRDefault="00764A3A" w:rsidP="00764A3A">
            <w:pPr>
              <w:jc w:val="center"/>
              <w:rPr>
                <w:sz w:val="18"/>
                <w:szCs w:val="18"/>
              </w:rPr>
            </w:pPr>
            <w:r w:rsidRPr="00764A3A">
              <w:rPr>
                <w:sz w:val="18"/>
                <w:szCs w:val="18"/>
              </w:rPr>
              <w:t>0</w:t>
            </w:r>
          </w:p>
        </w:tc>
        <w:tc>
          <w:tcPr>
            <w:tcW w:w="0" w:type="auto"/>
            <w:tcBorders>
              <w:top w:val="nil"/>
              <w:left w:val="nil"/>
              <w:bottom w:val="single" w:sz="4" w:space="0" w:color="auto"/>
              <w:right w:val="double" w:sz="6" w:space="0" w:color="auto"/>
            </w:tcBorders>
            <w:shd w:val="clear" w:color="auto" w:fill="auto"/>
            <w:noWrap/>
            <w:vAlign w:val="center"/>
            <w:hideMark/>
          </w:tcPr>
          <w:p w14:paraId="11DFBC3B" w14:textId="77777777" w:rsidR="00764A3A" w:rsidRPr="00764A3A" w:rsidRDefault="00764A3A" w:rsidP="00764A3A">
            <w:pPr>
              <w:jc w:val="center"/>
              <w:rPr>
                <w:sz w:val="18"/>
                <w:szCs w:val="18"/>
              </w:rPr>
            </w:pPr>
            <w:r w:rsidRPr="00764A3A">
              <w:rPr>
                <w:sz w:val="18"/>
                <w:szCs w:val="18"/>
              </w:rPr>
              <w:t>50,000</w:t>
            </w:r>
          </w:p>
        </w:tc>
        <w:tc>
          <w:tcPr>
            <w:tcW w:w="0" w:type="auto"/>
            <w:tcBorders>
              <w:top w:val="single" w:sz="8" w:space="0" w:color="auto"/>
              <w:left w:val="nil"/>
              <w:bottom w:val="single" w:sz="4" w:space="0" w:color="auto"/>
              <w:right w:val="double" w:sz="6" w:space="0" w:color="auto"/>
            </w:tcBorders>
            <w:shd w:val="clear" w:color="auto" w:fill="auto"/>
            <w:vAlign w:val="center"/>
            <w:hideMark/>
          </w:tcPr>
          <w:p w14:paraId="11DFBC3C" w14:textId="77777777" w:rsidR="00764A3A" w:rsidRPr="00764A3A" w:rsidRDefault="00764A3A" w:rsidP="00764A3A">
            <w:pPr>
              <w:jc w:val="center"/>
              <w:rPr>
                <w:sz w:val="18"/>
                <w:szCs w:val="18"/>
              </w:rPr>
            </w:pPr>
            <w:r w:rsidRPr="00764A3A">
              <w:rPr>
                <w:sz w:val="18"/>
                <w:szCs w:val="18"/>
              </w:rPr>
              <w:t>1</w:t>
            </w:r>
          </w:p>
        </w:tc>
      </w:tr>
      <w:tr w:rsidR="003B35BA" w:rsidRPr="00764A3A" w14:paraId="11DFBC49"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3E"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3F"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40"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41" w14:textId="77777777" w:rsidR="00764A3A" w:rsidRPr="00764A3A" w:rsidRDefault="00764A3A" w:rsidP="00764A3A">
            <w:pPr>
              <w:rPr>
                <w:b/>
                <w:bCs/>
                <w:sz w:val="20"/>
                <w:szCs w:val="20"/>
              </w:rPr>
            </w:pPr>
          </w:p>
        </w:tc>
        <w:tc>
          <w:tcPr>
            <w:tcW w:w="0" w:type="auto"/>
            <w:tcBorders>
              <w:top w:val="nil"/>
              <w:left w:val="nil"/>
              <w:bottom w:val="nil"/>
              <w:right w:val="single" w:sz="8" w:space="0" w:color="auto"/>
            </w:tcBorders>
            <w:shd w:val="clear" w:color="auto" w:fill="auto"/>
            <w:vAlign w:val="center"/>
            <w:hideMark/>
          </w:tcPr>
          <w:p w14:paraId="11DFBC42" w14:textId="77777777" w:rsidR="00764A3A" w:rsidRPr="00764A3A" w:rsidRDefault="00764A3A" w:rsidP="002D6676">
            <w:pPr>
              <w:jc w:val="center"/>
              <w:rPr>
                <w:sz w:val="18"/>
                <w:szCs w:val="18"/>
              </w:rPr>
            </w:pPr>
            <w:r w:rsidRPr="00764A3A">
              <w:rPr>
                <w:sz w:val="18"/>
                <w:szCs w:val="18"/>
              </w:rPr>
              <w:t>7</w:t>
            </w:r>
            <w:r w:rsidR="002D6676">
              <w:rPr>
                <w:sz w:val="18"/>
                <w:szCs w:val="18"/>
              </w:rPr>
              <w:t>5700</w:t>
            </w:r>
          </w:p>
        </w:tc>
        <w:tc>
          <w:tcPr>
            <w:tcW w:w="0" w:type="auto"/>
            <w:tcBorders>
              <w:top w:val="nil"/>
              <w:left w:val="nil"/>
              <w:bottom w:val="single" w:sz="4" w:space="0" w:color="auto"/>
              <w:right w:val="single" w:sz="8" w:space="0" w:color="auto"/>
            </w:tcBorders>
            <w:shd w:val="clear" w:color="auto" w:fill="auto"/>
            <w:vAlign w:val="center"/>
            <w:hideMark/>
          </w:tcPr>
          <w:p w14:paraId="11DFBC43" w14:textId="77777777" w:rsidR="00764A3A" w:rsidRPr="00764A3A" w:rsidRDefault="002D6676" w:rsidP="002D6676">
            <w:pPr>
              <w:rPr>
                <w:sz w:val="20"/>
                <w:szCs w:val="20"/>
              </w:rPr>
            </w:pPr>
            <w:r>
              <w:rPr>
                <w:sz w:val="20"/>
                <w:szCs w:val="20"/>
              </w:rPr>
              <w:t xml:space="preserve">Trainings, </w:t>
            </w:r>
            <w:r w:rsidR="002F0517">
              <w:rPr>
                <w:sz w:val="20"/>
                <w:szCs w:val="20"/>
              </w:rPr>
              <w:t>workshop</w:t>
            </w:r>
            <w:r>
              <w:rPr>
                <w:sz w:val="20"/>
                <w:szCs w:val="20"/>
              </w:rPr>
              <w:t>s and conferences</w:t>
            </w:r>
          </w:p>
        </w:tc>
        <w:tc>
          <w:tcPr>
            <w:tcW w:w="0" w:type="auto"/>
            <w:tcBorders>
              <w:top w:val="nil"/>
              <w:left w:val="nil"/>
              <w:bottom w:val="nil"/>
              <w:right w:val="single" w:sz="8" w:space="0" w:color="auto"/>
            </w:tcBorders>
            <w:shd w:val="clear" w:color="auto" w:fill="auto"/>
            <w:noWrap/>
            <w:vAlign w:val="center"/>
            <w:hideMark/>
          </w:tcPr>
          <w:p w14:paraId="11DFBC44" w14:textId="77777777" w:rsidR="00764A3A" w:rsidRPr="00764A3A" w:rsidRDefault="00764A3A" w:rsidP="00764A3A">
            <w:pPr>
              <w:jc w:val="center"/>
              <w:rPr>
                <w:sz w:val="18"/>
                <w:szCs w:val="18"/>
              </w:rPr>
            </w:pPr>
            <w:r w:rsidRPr="00764A3A">
              <w:rPr>
                <w:sz w:val="18"/>
                <w:szCs w:val="18"/>
              </w:rPr>
              <w:t>15,000</w:t>
            </w:r>
          </w:p>
        </w:tc>
        <w:tc>
          <w:tcPr>
            <w:tcW w:w="0" w:type="auto"/>
            <w:tcBorders>
              <w:top w:val="nil"/>
              <w:left w:val="nil"/>
              <w:bottom w:val="nil"/>
              <w:right w:val="single" w:sz="8" w:space="0" w:color="auto"/>
            </w:tcBorders>
            <w:shd w:val="clear" w:color="auto" w:fill="auto"/>
            <w:noWrap/>
            <w:vAlign w:val="center"/>
            <w:hideMark/>
          </w:tcPr>
          <w:p w14:paraId="11DFBC45" w14:textId="77777777" w:rsidR="00764A3A" w:rsidRPr="00764A3A" w:rsidRDefault="00764A3A" w:rsidP="00764A3A">
            <w:pPr>
              <w:jc w:val="center"/>
              <w:rPr>
                <w:sz w:val="18"/>
                <w:szCs w:val="18"/>
              </w:rPr>
            </w:pPr>
            <w:r w:rsidRPr="00764A3A">
              <w:rPr>
                <w:sz w:val="18"/>
                <w:szCs w:val="18"/>
              </w:rPr>
              <w:t>15,000</w:t>
            </w:r>
          </w:p>
        </w:tc>
        <w:tc>
          <w:tcPr>
            <w:tcW w:w="0" w:type="auto"/>
            <w:tcBorders>
              <w:top w:val="nil"/>
              <w:left w:val="nil"/>
              <w:bottom w:val="nil"/>
              <w:right w:val="single" w:sz="8" w:space="0" w:color="auto"/>
            </w:tcBorders>
            <w:shd w:val="clear" w:color="auto" w:fill="auto"/>
            <w:noWrap/>
            <w:vAlign w:val="center"/>
            <w:hideMark/>
          </w:tcPr>
          <w:p w14:paraId="11DFBC46" w14:textId="77777777" w:rsidR="00764A3A" w:rsidRPr="00764A3A" w:rsidRDefault="00764A3A" w:rsidP="00764A3A">
            <w:pPr>
              <w:jc w:val="center"/>
              <w:rPr>
                <w:sz w:val="18"/>
                <w:szCs w:val="18"/>
              </w:rPr>
            </w:pPr>
            <w:r w:rsidRPr="00764A3A">
              <w:rPr>
                <w:sz w:val="18"/>
                <w:szCs w:val="18"/>
              </w:rPr>
              <w:t>20,000</w:t>
            </w:r>
          </w:p>
        </w:tc>
        <w:tc>
          <w:tcPr>
            <w:tcW w:w="0" w:type="auto"/>
            <w:tcBorders>
              <w:top w:val="nil"/>
              <w:left w:val="nil"/>
              <w:bottom w:val="nil"/>
              <w:right w:val="double" w:sz="6" w:space="0" w:color="auto"/>
            </w:tcBorders>
            <w:shd w:val="clear" w:color="auto" w:fill="auto"/>
            <w:noWrap/>
            <w:vAlign w:val="center"/>
            <w:hideMark/>
          </w:tcPr>
          <w:p w14:paraId="11DFBC47" w14:textId="77777777" w:rsidR="00764A3A" w:rsidRPr="00764A3A" w:rsidRDefault="00764A3A" w:rsidP="00764A3A">
            <w:pPr>
              <w:jc w:val="center"/>
              <w:rPr>
                <w:sz w:val="18"/>
                <w:szCs w:val="18"/>
              </w:rPr>
            </w:pPr>
            <w:r w:rsidRPr="00764A3A">
              <w:rPr>
                <w:sz w:val="18"/>
                <w:szCs w:val="18"/>
              </w:rPr>
              <w:t>50,000</w:t>
            </w:r>
          </w:p>
        </w:tc>
        <w:tc>
          <w:tcPr>
            <w:tcW w:w="0" w:type="auto"/>
            <w:tcBorders>
              <w:top w:val="single" w:sz="4" w:space="0" w:color="auto"/>
              <w:left w:val="nil"/>
              <w:bottom w:val="nil"/>
              <w:right w:val="double" w:sz="6" w:space="0" w:color="auto"/>
            </w:tcBorders>
            <w:shd w:val="clear" w:color="auto" w:fill="auto"/>
            <w:vAlign w:val="center"/>
            <w:hideMark/>
          </w:tcPr>
          <w:p w14:paraId="11DFBC48" w14:textId="77777777" w:rsidR="00764A3A" w:rsidRPr="00764A3A" w:rsidRDefault="00764A3A" w:rsidP="00764A3A">
            <w:pPr>
              <w:jc w:val="center"/>
              <w:rPr>
                <w:sz w:val="18"/>
                <w:szCs w:val="18"/>
              </w:rPr>
            </w:pPr>
            <w:r w:rsidRPr="00764A3A">
              <w:rPr>
                <w:sz w:val="18"/>
                <w:szCs w:val="18"/>
              </w:rPr>
              <w:t>2</w:t>
            </w:r>
          </w:p>
        </w:tc>
      </w:tr>
      <w:tr w:rsidR="003B35BA" w:rsidRPr="00764A3A" w14:paraId="11DFBC55"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4A"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4B"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4C"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4D" w14:textId="77777777" w:rsidR="00764A3A" w:rsidRPr="00764A3A" w:rsidRDefault="00764A3A" w:rsidP="00764A3A">
            <w:pPr>
              <w:rPr>
                <w:b/>
                <w:bCs/>
                <w:sz w:val="20"/>
                <w:szCs w:val="20"/>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C4E" w14:textId="77777777" w:rsidR="00764A3A" w:rsidRPr="00764A3A" w:rsidRDefault="00764A3A" w:rsidP="00764A3A">
            <w:pPr>
              <w:jc w:val="center"/>
              <w:rPr>
                <w:sz w:val="18"/>
                <w:szCs w:val="18"/>
              </w:rPr>
            </w:pPr>
            <w:r w:rsidRPr="00764A3A">
              <w:rPr>
                <w:sz w:val="18"/>
                <w:szCs w:val="18"/>
              </w:rPr>
              <w:t>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C4F" w14:textId="77777777" w:rsidR="00764A3A" w:rsidRPr="00764A3A" w:rsidRDefault="00764A3A" w:rsidP="006B0556">
            <w:pPr>
              <w:jc w:val="right"/>
              <w:rPr>
                <w:b/>
                <w:bCs/>
                <w:sz w:val="18"/>
                <w:szCs w:val="18"/>
              </w:rPr>
            </w:pPr>
            <w:r w:rsidRPr="00764A3A">
              <w:rPr>
                <w:b/>
                <w:bCs/>
                <w:sz w:val="18"/>
                <w:szCs w:val="18"/>
              </w:rPr>
              <w:t>Sub-total GEF</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50" w14:textId="77777777" w:rsidR="00764A3A" w:rsidRPr="00764A3A" w:rsidRDefault="00764A3A" w:rsidP="00764A3A">
            <w:pPr>
              <w:jc w:val="center"/>
              <w:rPr>
                <w:b/>
                <w:bCs/>
                <w:sz w:val="18"/>
                <w:szCs w:val="18"/>
              </w:rPr>
            </w:pPr>
            <w:r w:rsidRPr="00764A3A">
              <w:rPr>
                <w:b/>
                <w:bCs/>
                <w:sz w:val="18"/>
                <w:szCs w:val="18"/>
              </w:rPr>
              <w:t>45,500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51" w14:textId="77777777" w:rsidR="00764A3A" w:rsidRPr="00764A3A" w:rsidRDefault="00764A3A" w:rsidP="00764A3A">
            <w:pPr>
              <w:jc w:val="center"/>
              <w:rPr>
                <w:b/>
                <w:bCs/>
                <w:sz w:val="18"/>
                <w:szCs w:val="18"/>
              </w:rPr>
            </w:pPr>
            <w:r w:rsidRPr="00764A3A">
              <w:rPr>
                <w:b/>
                <w:bCs/>
                <w:sz w:val="18"/>
                <w:szCs w:val="18"/>
              </w:rPr>
              <w:t>34,500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52" w14:textId="77777777" w:rsidR="00764A3A" w:rsidRPr="00764A3A" w:rsidRDefault="00764A3A" w:rsidP="00764A3A">
            <w:pPr>
              <w:jc w:val="center"/>
              <w:rPr>
                <w:b/>
                <w:bCs/>
                <w:sz w:val="18"/>
                <w:szCs w:val="18"/>
              </w:rPr>
            </w:pPr>
            <w:r w:rsidRPr="00764A3A">
              <w:rPr>
                <w:b/>
                <w:bCs/>
                <w:sz w:val="18"/>
                <w:szCs w:val="18"/>
              </w:rPr>
              <w:t>20,000</w:t>
            </w:r>
          </w:p>
        </w:tc>
        <w:tc>
          <w:tcPr>
            <w:tcW w:w="0" w:type="auto"/>
            <w:tcBorders>
              <w:top w:val="single" w:sz="8" w:space="0" w:color="auto"/>
              <w:left w:val="nil"/>
              <w:bottom w:val="single" w:sz="8" w:space="0" w:color="auto"/>
              <w:right w:val="double" w:sz="6" w:space="0" w:color="auto"/>
            </w:tcBorders>
            <w:shd w:val="clear" w:color="auto" w:fill="auto"/>
            <w:noWrap/>
            <w:vAlign w:val="center"/>
            <w:hideMark/>
          </w:tcPr>
          <w:p w14:paraId="11DFBC53" w14:textId="77777777" w:rsidR="00764A3A" w:rsidRPr="00764A3A" w:rsidRDefault="00764A3A" w:rsidP="00764A3A">
            <w:pPr>
              <w:jc w:val="center"/>
              <w:rPr>
                <w:b/>
                <w:bCs/>
                <w:sz w:val="18"/>
                <w:szCs w:val="18"/>
              </w:rPr>
            </w:pPr>
            <w:r w:rsidRPr="00764A3A">
              <w:rPr>
                <w:b/>
                <w:bCs/>
                <w:sz w:val="18"/>
                <w:szCs w:val="18"/>
              </w:rPr>
              <w:t>100,000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C54" w14:textId="77777777" w:rsidR="00764A3A" w:rsidRPr="00764A3A" w:rsidRDefault="00764A3A" w:rsidP="00764A3A">
            <w:pPr>
              <w:jc w:val="center"/>
              <w:rPr>
                <w:sz w:val="18"/>
                <w:szCs w:val="18"/>
              </w:rPr>
            </w:pPr>
            <w:r w:rsidRPr="00764A3A">
              <w:rPr>
                <w:sz w:val="18"/>
                <w:szCs w:val="18"/>
              </w:rPr>
              <w:t> </w:t>
            </w:r>
          </w:p>
        </w:tc>
      </w:tr>
      <w:tr w:rsidR="003B35BA" w:rsidRPr="00764A3A" w14:paraId="11DFBC61"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56"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57" w14:textId="77777777" w:rsidR="00764A3A" w:rsidRPr="00764A3A" w:rsidRDefault="00764A3A" w:rsidP="00764A3A">
            <w:pPr>
              <w:rPr>
                <w:b/>
                <w:bCs/>
                <w:sz w:val="20"/>
                <w:szCs w:val="20"/>
              </w:rPr>
            </w:pPr>
          </w:p>
        </w:tc>
        <w:tc>
          <w:tcPr>
            <w:tcW w:w="0" w:type="auto"/>
            <w:vMerge w:val="restart"/>
            <w:tcBorders>
              <w:top w:val="single" w:sz="8" w:space="0" w:color="000000"/>
              <w:left w:val="single" w:sz="4" w:space="0" w:color="auto"/>
              <w:bottom w:val="double" w:sz="4" w:space="0" w:color="auto"/>
              <w:right w:val="single" w:sz="4" w:space="0" w:color="auto"/>
            </w:tcBorders>
            <w:shd w:val="clear" w:color="auto" w:fill="auto"/>
            <w:vAlign w:val="center"/>
            <w:hideMark/>
          </w:tcPr>
          <w:p w14:paraId="11DFBC58" w14:textId="77777777" w:rsidR="00764A3A" w:rsidRPr="00764A3A" w:rsidRDefault="006B0556" w:rsidP="00764A3A">
            <w:pPr>
              <w:jc w:val="center"/>
              <w:rPr>
                <w:b/>
                <w:bCs/>
                <w:sz w:val="20"/>
                <w:szCs w:val="20"/>
              </w:rPr>
            </w:pPr>
            <w:r>
              <w:rPr>
                <w:b/>
                <w:bCs/>
                <w:sz w:val="20"/>
                <w:szCs w:val="20"/>
              </w:rPr>
              <w:t>04000</w:t>
            </w:r>
            <w:r w:rsidR="00764A3A" w:rsidRPr="00764A3A">
              <w:rPr>
                <w:b/>
                <w:bCs/>
                <w:sz w:val="20"/>
                <w:szCs w:val="20"/>
              </w:rPr>
              <w:t> </w:t>
            </w:r>
          </w:p>
        </w:tc>
        <w:tc>
          <w:tcPr>
            <w:tcW w:w="0" w:type="auto"/>
            <w:vMerge w:val="restart"/>
            <w:tcBorders>
              <w:top w:val="single" w:sz="8" w:space="0" w:color="000000"/>
              <w:left w:val="single" w:sz="4" w:space="0" w:color="auto"/>
              <w:bottom w:val="double" w:sz="4" w:space="0" w:color="auto"/>
              <w:right w:val="single" w:sz="8" w:space="0" w:color="auto"/>
            </w:tcBorders>
            <w:shd w:val="clear" w:color="auto" w:fill="auto"/>
            <w:vAlign w:val="center"/>
            <w:hideMark/>
          </w:tcPr>
          <w:p w14:paraId="11DFBC59" w14:textId="77777777" w:rsidR="00764A3A" w:rsidRPr="00764A3A" w:rsidRDefault="006B0556" w:rsidP="00764A3A">
            <w:pPr>
              <w:jc w:val="center"/>
              <w:rPr>
                <w:b/>
                <w:bCs/>
                <w:sz w:val="20"/>
                <w:szCs w:val="20"/>
              </w:rPr>
            </w:pPr>
            <w:r>
              <w:rPr>
                <w:b/>
                <w:bCs/>
                <w:sz w:val="20"/>
                <w:szCs w:val="20"/>
              </w:rPr>
              <w:t>UNDP</w:t>
            </w:r>
          </w:p>
        </w:tc>
        <w:tc>
          <w:tcPr>
            <w:tcW w:w="0" w:type="auto"/>
            <w:tcBorders>
              <w:top w:val="nil"/>
              <w:left w:val="nil"/>
              <w:bottom w:val="single" w:sz="4" w:space="0" w:color="auto"/>
              <w:right w:val="single" w:sz="8" w:space="0" w:color="auto"/>
            </w:tcBorders>
            <w:shd w:val="clear" w:color="auto" w:fill="auto"/>
            <w:vAlign w:val="center"/>
            <w:hideMark/>
          </w:tcPr>
          <w:p w14:paraId="11DFBC5A" w14:textId="77777777" w:rsidR="00764A3A" w:rsidRPr="00764A3A" w:rsidRDefault="00764A3A" w:rsidP="00764A3A">
            <w:pPr>
              <w:jc w:val="center"/>
              <w:rPr>
                <w:sz w:val="18"/>
                <w:szCs w:val="18"/>
              </w:rPr>
            </w:pPr>
            <w:r w:rsidRPr="00764A3A">
              <w:rPr>
                <w:sz w:val="18"/>
                <w:szCs w:val="18"/>
              </w:rPr>
              <w:t>71300</w:t>
            </w:r>
          </w:p>
        </w:tc>
        <w:tc>
          <w:tcPr>
            <w:tcW w:w="0" w:type="auto"/>
            <w:tcBorders>
              <w:top w:val="nil"/>
              <w:left w:val="nil"/>
              <w:bottom w:val="single" w:sz="4" w:space="0" w:color="auto"/>
              <w:right w:val="single" w:sz="8" w:space="0" w:color="auto"/>
            </w:tcBorders>
            <w:shd w:val="clear" w:color="auto" w:fill="auto"/>
            <w:vAlign w:val="center"/>
            <w:hideMark/>
          </w:tcPr>
          <w:p w14:paraId="11DFBC5B" w14:textId="77777777" w:rsidR="00764A3A" w:rsidRPr="00764A3A" w:rsidRDefault="00764A3A" w:rsidP="00764A3A">
            <w:pPr>
              <w:rPr>
                <w:sz w:val="20"/>
                <w:szCs w:val="20"/>
              </w:rPr>
            </w:pPr>
            <w:r w:rsidRPr="00764A3A">
              <w:rPr>
                <w:sz w:val="20"/>
                <w:szCs w:val="20"/>
              </w:rPr>
              <w:t>Local Consultants</w:t>
            </w:r>
          </w:p>
        </w:tc>
        <w:tc>
          <w:tcPr>
            <w:tcW w:w="0" w:type="auto"/>
            <w:tcBorders>
              <w:top w:val="nil"/>
              <w:left w:val="nil"/>
              <w:bottom w:val="single" w:sz="4" w:space="0" w:color="auto"/>
              <w:right w:val="single" w:sz="8" w:space="0" w:color="auto"/>
            </w:tcBorders>
            <w:shd w:val="clear" w:color="auto" w:fill="auto"/>
            <w:noWrap/>
            <w:vAlign w:val="center"/>
            <w:hideMark/>
          </w:tcPr>
          <w:p w14:paraId="11DFBC5C" w14:textId="77777777" w:rsidR="00764A3A" w:rsidRPr="00764A3A" w:rsidRDefault="00764A3A" w:rsidP="00764A3A">
            <w:pPr>
              <w:jc w:val="center"/>
              <w:rPr>
                <w:sz w:val="18"/>
                <w:szCs w:val="18"/>
              </w:rPr>
            </w:pPr>
            <w:r w:rsidRPr="00764A3A">
              <w:rPr>
                <w:sz w:val="18"/>
                <w:szCs w:val="18"/>
              </w:rPr>
              <w:t>5,000</w:t>
            </w:r>
          </w:p>
        </w:tc>
        <w:tc>
          <w:tcPr>
            <w:tcW w:w="0" w:type="auto"/>
            <w:tcBorders>
              <w:top w:val="nil"/>
              <w:left w:val="nil"/>
              <w:bottom w:val="single" w:sz="4" w:space="0" w:color="auto"/>
              <w:right w:val="single" w:sz="8" w:space="0" w:color="auto"/>
            </w:tcBorders>
            <w:shd w:val="clear" w:color="auto" w:fill="auto"/>
            <w:noWrap/>
            <w:vAlign w:val="center"/>
            <w:hideMark/>
          </w:tcPr>
          <w:p w14:paraId="11DFBC5D" w14:textId="77777777" w:rsidR="00764A3A" w:rsidRPr="00764A3A" w:rsidRDefault="00764A3A" w:rsidP="00764A3A">
            <w:pPr>
              <w:jc w:val="center"/>
              <w:rPr>
                <w:sz w:val="18"/>
                <w:szCs w:val="18"/>
              </w:rPr>
            </w:pPr>
            <w:r w:rsidRPr="00764A3A">
              <w:rPr>
                <w:sz w:val="18"/>
                <w:szCs w:val="18"/>
              </w:rPr>
              <w:t>5,000</w:t>
            </w:r>
          </w:p>
        </w:tc>
        <w:tc>
          <w:tcPr>
            <w:tcW w:w="0" w:type="auto"/>
            <w:tcBorders>
              <w:top w:val="nil"/>
              <w:left w:val="nil"/>
              <w:bottom w:val="single" w:sz="4" w:space="0" w:color="auto"/>
              <w:right w:val="single" w:sz="8" w:space="0" w:color="auto"/>
            </w:tcBorders>
            <w:shd w:val="clear" w:color="auto" w:fill="auto"/>
            <w:noWrap/>
            <w:vAlign w:val="center"/>
            <w:hideMark/>
          </w:tcPr>
          <w:p w14:paraId="11DFBC5E" w14:textId="77777777" w:rsidR="00764A3A" w:rsidRPr="00764A3A" w:rsidRDefault="00764A3A" w:rsidP="00764A3A">
            <w:pPr>
              <w:jc w:val="center"/>
              <w:rPr>
                <w:sz w:val="18"/>
                <w:szCs w:val="18"/>
              </w:rPr>
            </w:pPr>
            <w:r w:rsidRPr="00764A3A">
              <w:rPr>
                <w:sz w:val="18"/>
                <w:szCs w:val="18"/>
              </w:rPr>
              <w:t>5,000</w:t>
            </w:r>
          </w:p>
        </w:tc>
        <w:tc>
          <w:tcPr>
            <w:tcW w:w="0" w:type="auto"/>
            <w:tcBorders>
              <w:top w:val="nil"/>
              <w:left w:val="nil"/>
              <w:bottom w:val="single" w:sz="4" w:space="0" w:color="auto"/>
              <w:right w:val="double" w:sz="6" w:space="0" w:color="auto"/>
            </w:tcBorders>
            <w:shd w:val="clear" w:color="auto" w:fill="auto"/>
            <w:noWrap/>
            <w:vAlign w:val="center"/>
            <w:hideMark/>
          </w:tcPr>
          <w:p w14:paraId="11DFBC5F" w14:textId="77777777" w:rsidR="00764A3A" w:rsidRPr="00764A3A" w:rsidRDefault="00764A3A" w:rsidP="00764A3A">
            <w:pPr>
              <w:jc w:val="center"/>
              <w:rPr>
                <w:sz w:val="18"/>
                <w:szCs w:val="18"/>
              </w:rPr>
            </w:pPr>
            <w:r w:rsidRPr="00764A3A">
              <w:rPr>
                <w:sz w:val="18"/>
                <w:szCs w:val="18"/>
              </w:rPr>
              <w:t>15,000</w:t>
            </w:r>
          </w:p>
        </w:tc>
        <w:tc>
          <w:tcPr>
            <w:tcW w:w="0" w:type="auto"/>
            <w:tcBorders>
              <w:top w:val="nil"/>
              <w:left w:val="nil"/>
              <w:bottom w:val="single" w:sz="4" w:space="0" w:color="auto"/>
              <w:right w:val="double" w:sz="6" w:space="0" w:color="auto"/>
            </w:tcBorders>
            <w:shd w:val="clear" w:color="auto" w:fill="auto"/>
            <w:vAlign w:val="center"/>
            <w:hideMark/>
          </w:tcPr>
          <w:p w14:paraId="11DFBC60" w14:textId="77777777" w:rsidR="00764A3A" w:rsidRPr="00764A3A" w:rsidRDefault="00764A3A" w:rsidP="00764A3A">
            <w:pPr>
              <w:jc w:val="center"/>
              <w:rPr>
                <w:sz w:val="18"/>
                <w:szCs w:val="18"/>
              </w:rPr>
            </w:pPr>
            <w:r w:rsidRPr="00764A3A">
              <w:rPr>
                <w:sz w:val="18"/>
                <w:szCs w:val="18"/>
              </w:rPr>
              <w:t>3</w:t>
            </w:r>
          </w:p>
        </w:tc>
      </w:tr>
      <w:tr w:rsidR="003B35BA" w:rsidRPr="00764A3A" w14:paraId="11DFBC6D"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62"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63"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14:paraId="11DFBC64"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8" w:space="0" w:color="auto"/>
            </w:tcBorders>
            <w:vAlign w:val="center"/>
            <w:hideMark/>
          </w:tcPr>
          <w:p w14:paraId="11DFBC65" w14:textId="77777777" w:rsidR="00764A3A" w:rsidRPr="00764A3A" w:rsidRDefault="00764A3A" w:rsidP="00764A3A">
            <w:pPr>
              <w:rPr>
                <w:b/>
                <w:bCs/>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14:paraId="11DFBC66" w14:textId="77777777" w:rsidR="00764A3A" w:rsidRPr="00764A3A" w:rsidRDefault="00764A3A" w:rsidP="00764A3A">
            <w:pPr>
              <w:jc w:val="center"/>
              <w:rPr>
                <w:sz w:val="18"/>
                <w:szCs w:val="18"/>
              </w:rPr>
            </w:pPr>
            <w:r w:rsidRPr="00764A3A">
              <w:rPr>
                <w:sz w:val="18"/>
                <w:szCs w:val="18"/>
              </w:rPr>
              <w:t> </w:t>
            </w:r>
          </w:p>
        </w:tc>
        <w:tc>
          <w:tcPr>
            <w:tcW w:w="0" w:type="auto"/>
            <w:tcBorders>
              <w:top w:val="nil"/>
              <w:left w:val="nil"/>
              <w:bottom w:val="single" w:sz="8" w:space="0" w:color="auto"/>
              <w:right w:val="single" w:sz="8" w:space="0" w:color="auto"/>
            </w:tcBorders>
            <w:shd w:val="clear" w:color="auto" w:fill="auto"/>
            <w:vAlign w:val="center"/>
            <w:hideMark/>
          </w:tcPr>
          <w:p w14:paraId="11DFBC67" w14:textId="77777777" w:rsidR="00764A3A" w:rsidRPr="00764A3A" w:rsidRDefault="00764A3A" w:rsidP="006B0556">
            <w:pPr>
              <w:jc w:val="right"/>
              <w:rPr>
                <w:b/>
                <w:bCs/>
                <w:sz w:val="18"/>
                <w:szCs w:val="18"/>
              </w:rPr>
            </w:pPr>
            <w:r w:rsidRPr="00764A3A">
              <w:rPr>
                <w:b/>
                <w:bCs/>
                <w:sz w:val="18"/>
                <w:szCs w:val="18"/>
              </w:rPr>
              <w:t>Sub-total UNDP</w:t>
            </w:r>
          </w:p>
        </w:tc>
        <w:tc>
          <w:tcPr>
            <w:tcW w:w="0" w:type="auto"/>
            <w:tcBorders>
              <w:top w:val="nil"/>
              <w:left w:val="nil"/>
              <w:bottom w:val="single" w:sz="8" w:space="0" w:color="auto"/>
              <w:right w:val="single" w:sz="8" w:space="0" w:color="auto"/>
            </w:tcBorders>
            <w:shd w:val="clear" w:color="auto" w:fill="auto"/>
            <w:noWrap/>
            <w:vAlign w:val="center"/>
            <w:hideMark/>
          </w:tcPr>
          <w:p w14:paraId="11DFBC68" w14:textId="77777777" w:rsidR="00764A3A" w:rsidRPr="00764A3A" w:rsidRDefault="00764A3A" w:rsidP="00764A3A">
            <w:pPr>
              <w:jc w:val="center"/>
              <w:rPr>
                <w:b/>
                <w:bCs/>
                <w:sz w:val="18"/>
                <w:szCs w:val="18"/>
              </w:rPr>
            </w:pPr>
            <w:r w:rsidRPr="00764A3A">
              <w:rPr>
                <w:b/>
                <w:bCs/>
                <w:sz w:val="18"/>
                <w:szCs w:val="18"/>
              </w:rPr>
              <w:t>5,000</w:t>
            </w:r>
          </w:p>
        </w:tc>
        <w:tc>
          <w:tcPr>
            <w:tcW w:w="0" w:type="auto"/>
            <w:tcBorders>
              <w:top w:val="nil"/>
              <w:left w:val="nil"/>
              <w:bottom w:val="single" w:sz="8" w:space="0" w:color="auto"/>
              <w:right w:val="single" w:sz="8" w:space="0" w:color="auto"/>
            </w:tcBorders>
            <w:shd w:val="clear" w:color="auto" w:fill="auto"/>
            <w:noWrap/>
            <w:vAlign w:val="center"/>
            <w:hideMark/>
          </w:tcPr>
          <w:p w14:paraId="11DFBC69" w14:textId="77777777" w:rsidR="00764A3A" w:rsidRPr="00764A3A" w:rsidRDefault="00764A3A" w:rsidP="00764A3A">
            <w:pPr>
              <w:jc w:val="center"/>
              <w:rPr>
                <w:b/>
                <w:bCs/>
                <w:sz w:val="18"/>
                <w:szCs w:val="18"/>
              </w:rPr>
            </w:pPr>
            <w:r w:rsidRPr="00764A3A">
              <w:rPr>
                <w:b/>
                <w:bCs/>
                <w:sz w:val="18"/>
                <w:szCs w:val="18"/>
              </w:rPr>
              <w:t>5,000</w:t>
            </w:r>
          </w:p>
        </w:tc>
        <w:tc>
          <w:tcPr>
            <w:tcW w:w="0" w:type="auto"/>
            <w:tcBorders>
              <w:top w:val="nil"/>
              <w:left w:val="nil"/>
              <w:bottom w:val="single" w:sz="8" w:space="0" w:color="auto"/>
              <w:right w:val="single" w:sz="8" w:space="0" w:color="auto"/>
            </w:tcBorders>
            <w:shd w:val="clear" w:color="auto" w:fill="auto"/>
            <w:noWrap/>
            <w:vAlign w:val="center"/>
            <w:hideMark/>
          </w:tcPr>
          <w:p w14:paraId="11DFBC6A" w14:textId="77777777" w:rsidR="00764A3A" w:rsidRPr="00764A3A" w:rsidRDefault="00764A3A" w:rsidP="00764A3A">
            <w:pPr>
              <w:jc w:val="center"/>
              <w:rPr>
                <w:b/>
                <w:bCs/>
                <w:sz w:val="18"/>
                <w:szCs w:val="18"/>
              </w:rPr>
            </w:pPr>
            <w:r w:rsidRPr="00764A3A">
              <w:rPr>
                <w:b/>
                <w:bCs/>
                <w:sz w:val="18"/>
                <w:szCs w:val="18"/>
              </w:rPr>
              <w:t>5,000</w:t>
            </w:r>
          </w:p>
        </w:tc>
        <w:tc>
          <w:tcPr>
            <w:tcW w:w="0" w:type="auto"/>
            <w:tcBorders>
              <w:top w:val="nil"/>
              <w:left w:val="nil"/>
              <w:bottom w:val="single" w:sz="8" w:space="0" w:color="auto"/>
              <w:right w:val="double" w:sz="6" w:space="0" w:color="auto"/>
            </w:tcBorders>
            <w:shd w:val="clear" w:color="auto" w:fill="auto"/>
            <w:noWrap/>
            <w:vAlign w:val="center"/>
            <w:hideMark/>
          </w:tcPr>
          <w:p w14:paraId="11DFBC6B" w14:textId="77777777" w:rsidR="00764A3A" w:rsidRPr="00764A3A" w:rsidRDefault="00764A3A" w:rsidP="00764A3A">
            <w:pPr>
              <w:jc w:val="center"/>
              <w:rPr>
                <w:b/>
                <w:bCs/>
                <w:sz w:val="18"/>
                <w:szCs w:val="18"/>
              </w:rPr>
            </w:pPr>
            <w:r w:rsidRPr="00764A3A">
              <w:rPr>
                <w:b/>
                <w:bCs/>
                <w:sz w:val="18"/>
                <w:szCs w:val="18"/>
              </w:rPr>
              <w:t>15,000</w:t>
            </w:r>
          </w:p>
        </w:tc>
        <w:tc>
          <w:tcPr>
            <w:tcW w:w="0" w:type="auto"/>
            <w:tcBorders>
              <w:top w:val="nil"/>
              <w:left w:val="nil"/>
              <w:bottom w:val="nil"/>
              <w:right w:val="double" w:sz="6" w:space="0" w:color="auto"/>
            </w:tcBorders>
            <w:shd w:val="clear" w:color="auto" w:fill="auto"/>
            <w:vAlign w:val="center"/>
            <w:hideMark/>
          </w:tcPr>
          <w:p w14:paraId="11DFBC6C"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C79" w14:textId="77777777" w:rsidTr="003B35BA">
        <w:trPr>
          <w:trHeight w:val="285"/>
        </w:trPr>
        <w:tc>
          <w:tcPr>
            <w:tcW w:w="0" w:type="auto"/>
            <w:vMerge/>
            <w:tcBorders>
              <w:top w:val="nil"/>
              <w:left w:val="double" w:sz="6" w:space="0" w:color="auto"/>
              <w:bottom w:val="double" w:sz="6" w:space="0" w:color="000000"/>
              <w:right w:val="single" w:sz="4" w:space="0" w:color="auto"/>
            </w:tcBorders>
            <w:vAlign w:val="center"/>
            <w:hideMark/>
          </w:tcPr>
          <w:p w14:paraId="11DFBC6E"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6F" w14:textId="77777777" w:rsidR="00764A3A" w:rsidRPr="00764A3A" w:rsidRDefault="00764A3A" w:rsidP="00764A3A">
            <w:pPr>
              <w:rPr>
                <w:b/>
                <w:bCs/>
                <w:sz w:val="20"/>
                <w:szCs w:val="20"/>
              </w:rPr>
            </w:pPr>
          </w:p>
        </w:tc>
        <w:tc>
          <w:tcPr>
            <w:tcW w:w="0" w:type="auto"/>
            <w:tcBorders>
              <w:top w:val="double" w:sz="4" w:space="0" w:color="auto"/>
              <w:left w:val="nil"/>
              <w:bottom w:val="double" w:sz="6" w:space="0" w:color="auto"/>
              <w:right w:val="single" w:sz="4" w:space="0" w:color="auto"/>
            </w:tcBorders>
            <w:shd w:val="clear" w:color="auto" w:fill="auto"/>
            <w:vAlign w:val="center"/>
            <w:hideMark/>
          </w:tcPr>
          <w:p w14:paraId="11DFBC70" w14:textId="77777777" w:rsidR="00764A3A" w:rsidRPr="00764A3A" w:rsidRDefault="00764A3A" w:rsidP="00764A3A">
            <w:pPr>
              <w:rPr>
                <w:b/>
                <w:bCs/>
                <w:sz w:val="20"/>
                <w:szCs w:val="20"/>
              </w:rPr>
            </w:pPr>
            <w:r w:rsidRPr="00764A3A">
              <w:rPr>
                <w:b/>
                <w:bCs/>
                <w:sz w:val="20"/>
                <w:szCs w:val="20"/>
              </w:rPr>
              <w:t> </w:t>
            </w:r>
          </w:p>
        </w:tc>
        <w:tc>
          <w:tcPr>
            <w:tcW w:w="0" w:type="auto"/>
            <w:tcBorders>
              <w:top w:val="double" w:sz="4" w:space="0" w:color="auto"/>
              <w:left w:val="nil"/>
              <w:bottom w:val="double" w:sz="6" w:space="0" w:color="auto"/>
              <w:right w:val="single" w:sz="8" w:space="0" w:color="auto"/>
            </w:tcBorders>
            <w:shd w:val="clear" w:color="auto" w:fill="auto"/>
            <w:vAlign w:val="center"/>
            <w:hideMark/>
          </w:tcPr>
          <w:p w14:paraId="11DFBC71" w14:textId="77777777" w:rsidR="00764A3A" w:rsidRPr="00764A3A" w:rsidRDefault="00764A3A" w:rsidP="00764A3A">
            <w:pPr>
              <w:jc w:val="center"/>
              <w:rPr>
                <w:b/>
                <w:bCs/>
                <w:sz w:val="20"/>
                <w:szCs w:val="20"/>
              </w:rPr>
            </w:pPr>
            <w:r w:rsidRPr="00764A3A">
              <w:rPr>
                <w:b/>
                <w:bCs/>
                <w:sz w:val="20"/>
                <w:szCs w:val="20"/>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C72" w14:textId="77777777" w:rsidR="00764A3A" w:rsidRPr="00764A3A" w:rsidRDefault="00764A3A" w:rsidP="00764A3A">
            <w:pPr>
              <w:jc w:val="center"/>
              <w:rPr>
                <w:sz w:val="18"/>
                <w:szCs w:val="18"/>
              </w:rPr>
            </w:pPr>
            <w:r w:rsidRPr="00764A3A">
              <w:rPr>
                <w:sz w:val="18"/>
                <w:szCs w:val="18"/>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C73" w14:textId="77777777" w:rsidR="00764A3A" w:rsidRPr="00764A3A" w:rsidRDefault="00764A3A" w:rsidP="006B0556">
            <w:pPr>
              <w:jc w:val="right"/>
              <w:rPr>
                <w:b/>
                <w:bCs/>
                <w:sz w:val="18"/>
                <w:szCs w:val="18"/>
              </w:rPr>
            </w:pPr>
            <w:r w:rsidRPr="00764A3A">
              <w:rPr>
                <w:b/>
                <w:bCs/>
                <w:sz w:val="18"/>
                <w:szCs w:val="18"/>
              </w:rPr>
              <w:t>Total Outcome 1</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74" w14:textId="77777777" w:rsidR="00764A3A" w:rsidRPr="00764A3A" w:rsidRDefault="00764A3A" w:rsidP="00764A3A">
            <w:pPr>
              <w:jc w:val="center"/>
              <w:rPr>
                <w:b/>
                <w:bCs/>
                <w:sz w:val="18"/>
                <w:szCs w:val="18"/>
              </w:rPr>
            </w:pPr>
            <w:r w:rsidRPr="00764A3A">
              <w:rPr>
                <w:b/>
                <w:bCs/>
                <w:sz w:val="18"/>
                <w:szCs w:val="18"/>
              </w:rPr>
              <w:t>50,500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75" w14:textId="77777777" w:rsidR="00764A3A" w:rsidRPr="00764A3A" w:rsidRDefault="00764A3A" w:rsidP="00764A3A">
            <w:pPr>
              <w:jc w:val="center"/>
              <w:rPr>
                <w:b/>
                <w:bCs/>
                <w:sz w:val="18"/>
                <w:szCs w:val="18"/>
              </w:rPr>
            </w:pPr>
            <w:r w:rsidRPr="00764A3A">
              <w:rPr>
                <w:b/>
                <w:bCs/>
                <w:sz w:val="18"/>
                <w:szCs w:val="18"/>
              </w:rPr>
              <w:t>39,500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76" w14:textId="77777777" w:rsidR="00764A3A" w:rsidRPr="00764A3A" w:rsidRDefault="00764A3A" w:rsidP="00764A3A">
            <w:pPr>
              <w:jc w:val="center"/>
              <w:rPr>
                <w:b/>
                <w:bCs/>
                <w:sz w:val="18"/>
                <w:szCs w:val="18"/>
              </w:rPr>
            </w:pPr>
            <w:r w:rsidRPr="00764A3A">
              <w:rPr>
                <w:b/>
                <w:bCs/>
                <w:sz w:val="18"/>
                <w:szCs w:val="18"/>
              </w:rPr>
              <w:t>25,000</w:t>
            </w:r>
          </w:p>
        </w:tc>
        <w:tc>
          <w:tcPr>
            <w:tcW w:w="0" w:type="auto"/>
            <w:tcBorders>
              <w:top w:val="double" w:sz="6" w:space="0" w:color="auto"/>
              <w:left w:val="nil"/>
              <w:bottom w:val="double" w:sz="6" w:space="0" w:color="auto"/>
              <w:right w:val="double" w:sz="6" w:space="0" w:color="auto"/>
            </w:tcBorders>
            <w:shd w:val="clear" w:color="auto" w:fill="auto"/>
            <w:noWrap/>
            <w:vAlign w:val="center"/>
            <w:hideMark/>
          </w:tcPr>
          <w:p w14:paraId="11DFBC77" w14:textId="77777777" w:rsidR="00764A3A" w:rsidRPr="00764A3A" w:rsidRDefault="00764A3A" w:rsidP="00764A3A">
            <w:pPr>
              <w:jc w:val="center"/>
              <w:rPr>
                <w:b/>
                <w:bCs/>
                <w:sz w:val="18"/>
                <w:szCs w:val="18"/>
              </w:rPr>
            </w:pPr>
            <w:r w:rsidRPr="00764A3A">
              <w:rPr>
                <w:b/>
                <w:bCs/>
                <w:sz w:val="18"/>
                <w:szCs w:val="18"/>
              </w:rPr>
              <w:t>115,000</w:t>
            </w:r>
          </w:p>
        </w:tc>
        <w:tc>
          <w:tcPr>
            <w:tcW w:w="0" w:type="auto"/>
            <w:tcBorders>
              <w:top w:val="double" w:sz="6" w:space="0" w:color="auto"/>
              <w:left w:val="nil"/>
              <w:bottom w:val="double" w:sz="6" w:space="0" w:color="auto"/>
              <w:right w:val="double" w:sz="6" w:space="0" w:color="auto"/>
            </w:tcBorders>
            <w:shd w:val="clear" w:color="auto" w:fill="auto"/>
            <w:vAlign w:val="center"/>
            <w:hideMark/>
          </w:tcPr>
          <w:p w14:paraId="11DFBC78"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C87" w14:textId="77777777" w:rsidTr="003D10BE">
        <w:trPr>
          <w:trHeight w:val="270"/>
        </w:trPr>
        <w:tc>
          <w:tcPr>
            <w:tcW w:w="0" w:type="auto"/>
            <w:vMerge w:val="restart"/>
            <w:tcBorders>
              <w:top w:val="nil"/>
              <w:left w:val="double" w:sz="6" w:space="0" w:color="auto"/>
              <w:bottom w:val="double" w:sz="6" w:space="0" w:color="000000"/>
              <w:right w:val="single" w:sz="4" w:space="0" w:color="auto"/>
            </w:tcBorders>
            <w:shd w:val="clear" w:color="auto" w:fill="auto"/>
            <w:vAlign w:val="center"/>
            <w:hideMark/>
          </w:tcPr>
          <w:p w14:paraId="11DFBC7A" w14:textId="77777777" w:rsidR="003B35BA" w:rsidRDefault="003B35BA" w:rsidP="003B35BA">
            <w:pPr>
              <w:pStyle w:val="Footer"/>
              <w:tabs>
                <w:tab w:val="clear" w:pos="4320"/>
              </w:tabs>
              <w:spacing w:after="120"/>
              <w:ind w:left="-18" w:firstLine="18"/>
              <w:rPr>
                <w:b/>
                <w:szCs w:val="22"/>
              </w:rPr>
            </w:pPr>
            <w:r>
              <w:rPr>
                <w:b/>
                <w:szCs w:val="22"/>
              </w:rPr>
              <w:t>OUTCOME 2</w:t>
            </w:r>
          </w:p>
          <w:p w14:paraId="11DFBC7B" w14:textId="77777777" w:rsidR="003B35BA" w:rsidRPr="00830BCE" w:rsidRDefault="003B35BA" w:rsidP="003B35BA">
            <w:pPr>
              <w:pStyle w:val="Footer"/>
              <w:tabs>
                <w:tab w:val="clear" w:pos="4320"/>
              </w:tabs>
              <w:spacing w:after="120"/>
              <w:ind w:left="-18" w:firstLine="18"/>
              <w:rPr>
                <w:b/>
                <w:szCs w:val="22"/>
              </w:rPr>
            </w:pPr>
            <w:r>
              <w:rPr>
                <w:b/>
                <w:szCs w:val="22"/>
              </w:rPr>
              <w:t>Raised p</w:t>
            </w:r>
            <w:r w:rsidRPr="00830BCE">
              <w:rPr>
                <w:b/>
                <w:szCs w:val="22"/>
              </w:rPr>
              <w:t xml:space="preserve">ublic support and understanding of Rio Conventions </w:t>
            </w:r>
          </w:p>
          <w:p w14:paraId="11DFBC7C" w14:textId="77777777" w:rsidR="00764A3A" w:rsidRPr="00764A3A" w:rsidRDefault="00764A3A" w:rsidP="003B35BA">
            <w:pPr>
              <w:rPr>
                <w:b/>
                <w:bCs/>
                <w:sz w:val="20"/>
                <w:szCs w:val="20"/>
              </w:rPr>
            </w:pPr>
          </w:p>
        </w:tc>
        <w:tc>
          <w:tcPr>
            <w:tcW w:w="0" w:type="auto"/>
            <w:vMerge w:val="restart"/>
            <w:tcBorders>
              <w:top w:val="nil"/>
              <w:left w:val="single" w:sz="4" w:space="0" w:color="auto"/>
              <w:bottom w:val="double" w:sz="6" w:space="0" w:color="000000"/>
              <w:right w:val="single" w:sz="4" w:space="0" w:color="auto"/>
            </w:tcBorders>
            <w:shd w:val="clear" w:color="auto" w:fill="auto"/>
            <w:vAlign w:val="center"/>
            <w:hideMark/>
          </w:tcPr>
          <w:p w14:paraId="11DFBC7D" w14:textId="77777777" w:rsidR="00764A3A" w:rsidRPr="00764A3A" w:rsidRDefault="00764A3A" w:rsidP="00764A3A">
            <w:pPr>
              <w:jc w:val="center"/>
              <w:rPr>
                <w:b/>
                <w:bCs/>
                <w:sz w:val="20"/>
                <w:szCs w:val="20"/>
              </w:rPr>
            </w:pPr>
            <w:r w:rsidRPr="00764A3A">
              <w:rPr>
                <w:b/>
                <w:bCs/>
                <w:sz w:val="20"/>
                <w:szCs w:val="20"/>
              </w:rPr>
              <w:t>MNRE</w:t>
            </w:r>
          </w:p>
        </w:tc>
        <w:tc>
          <w:tcPr>
            <w:tcW w:w="0" w:type="auto"/>
            <w:vMerge w:val="restart"/>
            <w:tcBorders>
              <w:top w:val="nil"/>
              <w:left w:val="single" w:sz="4" w:space="0" w:color="auto"/>
              <w:bottom w:val="single" w:sz="8" w:space="0" w:color="000000"/>
              <w:right w:val="single" w:sz="4" w:space="0" w:color="auto"/>
            </w:tcBorders>
            <w:shd w:val="clear" w:color="auto" w:fill="auto"/>
            <w:vAlign w:val="center"/>
            <w:hideMark/>
          </w:tcPr>
          <w:p w14:paraId="11DFBC7E" w14:textId="77777777" w:rsidR="00764A3A" w:rsidRPr="00764A3A" w:rsidRDefault="00764A3A" w:rsidP="00764A3A">
            <w:pPr>
              <w:jc w:val="center"/>
              <w:rPr>
                <w:b/>
                <w:bCs/>
                <w:sz w:val="20"/>
                <w:szCs w:val="20"/>
              </w:rPr>
            </w:pPr>
            <w:r w:rsidRPr="00764A3A">
              <w:rPr>
                <w:b/>
                <w:bCs/>
                <w:sz w:val="20"/>
                <w:szCs w:val="20"/>
              </w:rPr>
              <w:t>62000</w:t>
            </w:r>
          </w:p>
        </w:tc>
        <w:tc>
          <w:tcPr>
            <w:tcW w:w="0" w:type="auto"/>
            <w:vMerge w:val="restart"/>
            <w:tcBorders>
              <w:top w:val="nil"/>
              <w:left w:val="single" w:sz="4" w:space="0" w:color="auto"/>
              <w:bottom w:val="single" w:sz="8" w:space="0" w:color="000000"/>
              <w:right w:val="single" w:sz="8" w:space="0" w:color="auto"/>
            </w:tcBorders>
            <w:shd w:val="clear" w:color="auto" w:fill="auto"/>
            <w:vAlign w:val="center"/>
            <w:hideMark/>
          </w:tcPr>
          <w:p w14:paraId="11DFBC7F" w14:textId="77777777" w:rsidR="00764A3A" w:rsidRPr="00764A3A" w:rsidRDefault="00764A3A" w:rsidP="00764A3A">
            <w:pPr>
              <w:jc w:val="center"/>
              <w:rPr>
                <w:b/>
                <w:bCs/>
                <w:sz w:val="20"/>
                <w:szCs w:val="20"/>
              </w:rPr>
            </w:pPr>
            <w:r w:rsidRPr="00764A3A">
              <w:rPr>
                <w:b/>
                <w:bCs/>
                <w:sz w:val="20"/>
                <w:szCs w:val="20"/>
              </w:rPr>
              <w:t>GEF</w:t>
            </w:r>
          </w:p>
        </w:tc>
        <w:tc>
          <w:tcPr>
            <w:tcW w:w="0" w:type="auto"/>
            <w:tcBorders>
              <w:top w:val="single" w:sz="8" w:space="0" w:color="auto"/>
              <w:left w:val="single" w:sz="8" w:space="0" w:color="auto"/>
              <w:bottom w:val="single" w:sz="4" w:space="0" w:color="auto"/>
              <w:right w:val="single" w:sz="8" w:space="0" w:color="auto"/>
            </w:tcBorders>
            <w:shd w:val="clear" w:color="auto" w:fill="auto"/>
            <w:vAlign w:val="center"/>
            <w:hideMark/>
          </w:tcPr>
          <w:p w14:paraId="11DFBC80" w14:textId="77777777" w:rsidR="00764A3A" w:rsidRPr="00764A3A" w:rsidRDefault="00764A3A" w:rsidP="00764A3A">
            <w:pPr>
              <w:jc w:val="center"/>
              <w:rPr>
                <w:sz w:val="18"/>
                <w:szCs w:val="18"/>
              </w:rPr>
            </w:pPr>
            <w:r w:rsidRPr="00764A3A">
              <w:rPr>
                <w:sz w:val="18"/>
                <w:szCs w:val="18"/>
              </w:rPr>
              <w:t>71300</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11DFBC81" w14:textId="77777777" w:rsidR="00764A3A" w:rsidRPr="00764A3A" w:rsidRDefault="00764A3A" w:rsidP="00764A3A">
            <w:pPr>
              <w:rPr>
                <w:sz w:val="20"/>
                <w:szCs w:val="20"/>
              </w:rPr>
            </w:pPr>
            <w:r w:rsidRPr="00764A3A">
              <w:rPr>
                <w:sz w:val="20"/>
                <w:szCs w:val="20"/>
              </w:rPr>
              <w:t>Local Consultants</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82" w14:textId="77777777" w:rsidR="00764A3A" w:rsidRPr="00764A3A" w:rsidRDefault="00764A3A" w:rsidP="00764A3A">
            <w:pPr>
              <w:jc w:val="center"/>
              <w:rPr>
                <w:sz w:val="18"/>
                <w:szCs w:val="18"/>
              </w:rPr>
            </w:pPr>
            <w:r w:rsidRPr="00764A3A">
              <w:rPr>
                <w:sz w:val="18"/>
                <w:szCs w:val="18"/>
              </w:rPr>
              <w:t>76,000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83" w14:textId="77777777" w:rsidR="00764A3A" w:rsidRPr="00764A3A" w:rsidRDefault="00764A3A" w:rsidP="00764A3A">
            <w:pPr>
              <w:jc w:val="center"/>
              <w:rPr>
                <w:sz w:val="18"/>
                <w:szCs w:val="18"/>
              </w:rPr>
            </w:pPr>
            <w:r w:rsidRPr="00764A3A">
              <w:rPr>
                <w:sz w:val="18"/>
                <w:szCs w:val="18"/>
              </w:rPr>
              <w:t>24,000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84" w14:textId="77777777" w:rsidR="00764A3A" w:rsidRPr="00764A3A" w:rsidRDefault="00764A3A" w:rsidP="00764A3A">
            <w:pPr>
              <w:jc w:val="center"/>
              <w:rPr>
                <w:sz w:val="18"/>
                <w:szCs w:val="18"/>
              </w:rPr>
            </w:pPr>
            <w:r w:rsidRPr="00764A3A">
              <w:rPr>
                <w:sz w:val="18"/>
                <w:szCs w:val="18"/>
              </w:rPr>
              <w:t>0</w:t>
            </w:r>
          </w:p>
        </w:tc>
        <w:tc>
          <w:tcPr>
            <w:tcW w:w="0" w:type="auto"/>
            <w:tcBorders>
              <w:top w:val="nil"/>
              <w:left w:val="nil"/>
              <w:bottom w:val="single" w:sz="4" w:space="0" w:color="auto"/>
              <w:right w:val="double" w:sz="6" w:space="0" w:color="auto"/>
            </w:tcBorders>
            <w:shd w:val="clear" w:color="auto" w:fill="auto"/>
            <w:noWrap/>
            <w:vAlign w:val="center"/>
            <w:hideMark/>
          </w:tcPr>
          <w:p w14:paraId="11DFBC85" w14:textId="77777777" w:rsidR="00764A3A" w:rsidRPr="00764A3A" w:rsidRDefault="00764A3A" w:rsidP="00764A3A">
            <w:pPr>
              <w:jc w:val="center"/>
              <w:rPr>
                <w:sz w:val="18"/>
                <w:szCs w:val="18"/>
              </w:rPr>
            </w:pPr>
            <w:r w:rsidRPr="00764A3A">
              <w:rPr>
                <w:sz w:val="18"/>
                <w:szCs w:val="18"/>
              </w:rPr>
              <w:t>100,000</w:t>
            </w:r>
          </w:p>
        </w:tc>
        <w:tc>
          <w:tcPr>
            <w:tcW w:w="0" w:type="auto"/>
            <w:tcBorders>
              <w:top w:val="single" w:sz="8" w:space="0" w:color="auto"/>
              <w:left w:val="nil"/>
              <w:bottom w:val="single" w:sz="4" w:space="0" w:color="auto"/>
              <w:right w:val="double" w:sz="6" w:space="0" w:color="auto"/>
            </w:tcBorders>
            <w:shd w:val="clear" w:color="auto" w:fill="auto"/>
            <w:vAlign w:val="center"/>
            <w:hideMark/>
          </w:tcPr>
          <w:p w14:paraId="11DFBC86" w14:textId="77777777" w:rsidR="00764A3A" w:rsidRPr="00764A3A" w:rsidRDefault="00764A3A" w:rsidP="00764A3A">
            <w:pPr>
              <w:jc w:val="center"/>
              <w:rPr>
                <w:sz w:val="18"/>
                <w:szCs w:val="18"/>
              </w:rPr>
            </w:pPr>
            <w:r w:rsidRPr="00764A3A">
              <w:rPr>
                <w:sz w:val="18"/>
                <w:szCs w:val="18"/>
              </w:rPr>
              <w:t>1</w:t>
            </w:r>
          </w:p>
        </w:tc>
      </w:tr>
      <w:tr w:rsidR="003B35BA" w:rsidRPr="00764A3A" w14:paraId="11DFBC93" w14:textId="77777777" w:rsidTr="003D10BE">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88"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89"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8A"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8B" w14:textId="77777777" w:rsidR="00764A3A" w:rsidRPr="00764A3A" w:rsidRDefault="00764A3A" w:rsidP="00764A3A">
            <w:pPr>
              <w:rPr>
                <w:b/>
                <w:bCs/>
                <w:sz w:val="20"/>
                <w:szCs w:val="20"/>
              </w:rPr>
            </w:pP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11DFBC8C" w14:textId="77777777" w:rsidR="00764A3A" w:rsidRPr="00764A3A" w:rsidRDefault="00764A3A" w:rsidP="00764A3A">
            <w:pPr>
              <w:jc w:val="center"/>
              <w:rPr>
                <w:sz w:val="18"/>
                <w:szCs w:val="18"/>
              </w:rPr>
            </w:pPr>
            <w:r w:rsidRPr="00764A3A">
              <w:rPr>
                <w:sz w:val="18"/>
                <w:szCs w:val="18"/>
              </w:rPr>
              <w:t>72100</w:t>
            </w: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11DFBC8D" w14:textId="77777777" w:rsidR="00764A3A" w:rsidRPr="00764A3A" w:rsidRDefault="00764A3A" w:rsidP="00764A3A">
            <w:pPr>
              <w:rPr>
                <w:sz w:val="20"/>
                <w:szCs w:val="20"/>
              </w:rPr>
            </w:pPr>
            <w:r w:rsidRPr="00764A3A">
              <w:rPr>
                <w:sz w:val="20"/>
                <w:szCs w:val="20"/>
              </w:rPr>
              <w:t>Contractual services:  Companies</w:t>
            </w:r>
          </w:p>
        </w:tc>
        <w:tc>
          <w:tcPr>
            <w:tcW w:w="0" w:type="auto"/>
            <w:tcBorders>
              <w:top w:val="single" w:sz="4" w:space="0" w:color="auto"/>
              <w:left w:val="nil"/>
              <w:bottom w:val="single" w:sz="4" w:space="0" w:color="auto"/>
              <w:right w:val="single" w:sz="8" w:space="0" w:color="auto"/>
            </w:tcBorders>
            <w:shd w:val="clear" w:color="auto" w:fill="auto"/>
            <w:noWrap/>
            <w:vAlign w:val="center"/>
            <w:hideMark/>
          </w:tcPr>
          <w:p w14:paraId="11DFBC8E" w14:textId="77777777" w:rsidR="00764A3A" w:rsidRPr="00764A3A" w:rsidRDefault="00764A3A" w:rsidP="00764A3A">
            <w:pPr>
              <w:jc w:val="center"/>
              <w:rPr>
                <w:sz w:val="18"/>
                <w:szCs w:val="18"/>
              </w:rPr>
            </w:pPr>
            <w:r w:rsidRPr="00764A3A">
              <w:rPr>
                <w:sz w:val="18"/>
                <w:szCs w:val="18"/>
              </w:rPr>
              <w:t>100,000</w:t>
            </w:r>
          </w:p>
        </w:tc>
        <w:tc>
          <w:tcPr>
            <w:tcW w:w="0" w:type="auto"/>
            <w:tcBorders>
              <w:top w:val="single" w:sz="4" w:space="0" w:color="auto"/>
              <w:left w:val="nil"/>
              <w:bottom w:val="single" w:sz="4" w:space="0" w:color="auto"/>
              <w:right w:val="single" w:sz="8" w:space="0" w:color="auto"/>
            </w:tcBorders>
            <w:shd w:val="clear" w:color="auto" w:fill="auto"/>
            <w:noWrap/>
            <w:vAlign w:val="center"/>
            <w:hideMark/>
          </w:tcPr>
          <w:p w14:paraId="11DFBC8F" w14:textId="77777777" w:rsidR="00764A3A" w:rsidRPr="00764A3A" w:rsidRDefault="00764A3A" w:rsidP="00764A3A">
            <w:pPr>
              <w:jc w:val="center"/>
              <w:rPr>
                <w:sz w:val="18"/>
                <w:szCs w:val="18"/>
              </w:rPr>
            </w:pPr>
            <w:r w:rsidRPr="00764A3A">
              <w:rPr>
                <w:sz w:val="18"/>
                <w:szCs w:val="18"/>
              </w:rPr>
              <w:t>50,000</w:t>
            </w:r>
          </w:p>
        </w:tc>
        <w:tc>
          <w:tcPr>
            <w:tcW w:w="0" w:type="auto"/>
            <w:tcBorders>
              <w:top w:val="single" w:sz="4" w:space="0" w:color="auto"/>
              <w:left w:val="nil"/>
              <w:bottom w:val="single" w:sz="4" w:space="0" w:color="auto"/>
              <w:right w:val="single" w:sz="8" w:space="0" w:color="auto"/>
            </w:tcBorders>
            <w:shd w:val="clear" w:color="auto" w:fill="auto"/>
            <w:noWrap/>
            <w:vAlign w:val="center"/>
            <w:hideMark/>
          </w:tcPr>
          <w:p w14:paraId="11DFBC90" w14:textId="77777777" w:rsidR="00764A3A" w:rsidRPr="00764A3A" w:rsidRDefault="00764A3A" w:rsidP="00764A3A">
            <w:pPr>
              <w:jc w:val="center"/>
              <w:rPr>
                <w:sz w:val="18"/>
                <w:szCs w:val="18"/>
              </w:rPr>
            </w:pPr>
            <w:r w:rsidRPr="00764A3A">
              <w:rPr>
                <w:sz w:val="18"/>
                <w:szCs w:val="18"/>
              </w:rPr>
              <w:t>0</w:t>
            </w:r>
          </w:p>
        </w:tc>
        <w:tc>
          <w:tcPr>
            <w:tcW w:w="0" w:type="auto"/>
            <w:tcBorders>
              <w:top w:val="single" w:sz="4" w:space="0" w:color="auto"/>
              <w:left w:val="nil"/>
              <w:bottom w:val="single" w:sz="4" w:space="0" w:color="auto"/>
              <w:right w:val="double" w:sz="6" w:space="0" w:color="auto"/>
            </w:tcBorders>
            <w:shd w:val="clear" w:color="auto" w:fill="auto"/>
            <w:noWrap/>
            <w:vAlign w:val="center"/>
            <w:hideMark/>
          </w:tcPr>
          <w:p w14:paraId="11DFBC91" w14:textId="77777777" w:rsidR="00764A3A" w:rsidRPr="00764A3A" w:rsidRDefault="00764A3A" w:rsidP="00764A3A">
            <w:pPr>
              <w:jc w:val="center"/>
              <w:rPr>
                <w:sz w:val="18"/>
                <w:szCs w:val="18"/>
              </w:rPr>
            </w:pPr>
            <w:r w:rsidRPr="00764A3A">
              <w:rPr>
                <w:sz w:val="18"/>
                <w:szCs w:val="18"/>
              </w:rPr>
              <w:t>150,000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C92" w14:textId="77777777" w:rsidR="00764A3A" w:rsidRPr="00764A3A" w:rsidRDefault="00764A3A" w:rsidP="00764A3A">
            <w:pPr>
              <w:jc w:val="center"/>
              <w:rPr>
                <w:sz w:val="18"/>
                <w:szCs w:val="18"/>
              </w:rPr>
            </w:pPr>
            <w:r w:rsidRPr="00764A3A">
              <w:rPr>
                <w:sz w:val="18"/>
                <w:szCs w:val="18"/>
              </w:rPr>
              <w:t>4</w:t>
            </w:r>
          </w:p>
        </w:tc>
      </w:tr>
      <w:tr w:rsidR="003B35BA" w:rsidRPr="00764A3A" w14:paraId="11DFBC9F" w14:textId="77777777" w:rsidTr="003D10BE">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94"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95"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96"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97" w14:textId="77777777" w:rsidR="00764A3A" w:rsidRPr="00764A3A" w:rsidRDefault="00764A3A" w:rsidP="00764A3A">
            <w:pPr>
              <w:rPr>
                <w:b/>
                <w:bCs/>
                <w:sz w:val="20"/>
                <w:szCs w:val="20"/>
              </w:rPr>
            </w:pPr>
          </w:p>
        </w:tc>
        <w:tc>
          <w:tcPr>
            <w:tcW w:w="0" w:type="auto"/>
            <w:tcBorders>
              <w:top w:val="single" w:sz="4" w:space="0" w:color="auto"/>
              <w:left w:val="nil"/>
              <w:bottom w:val="single" w:sz="8" w:space="0" w:color="auto"/>
              <w:right w:val="single" w:sz="8" w:space="0" w:color="auto"/>
            </w:tcBorders>
            <w:shd w:val="clear" w:color="auto" w:fill="auto"/>
            <w:vAlign w:val="center"/>
            <w:hideMark/>
          </w:tcPr>
          <w:p w14:paraId="11DFBC98" w14:textId="77777777" w:rsidR="00764A3A" w:rsidRPr="00764A3A" w:rsidRDefault="00764A3A" w:rsidP="00764A3A">
            <w:pPr>
              <w:jc w:val="center"/>
              <w:rPr>
                <w:sz w:val="18"/>
                <w:szCs w:val="18"/>
              </w:rPr>
            </w:pPr>
            <w:r w:rsidRPr="00764A3A">
              <w:rPr>
                <w:sz w:val="18"/>
                <w:szCs w:val="18"/>
              </w:rPr>
              <w:t> </w:t>
            </w:r>
          </w:p>
        </w:tc>
        <w:tc>
          <w:tcPr>
            <w:tcW w:w="0" w:type="auto"/>
            <w:tcBorders>
              <w:top w:val="single" w:sz="4" w:space="0" w:color="auto"/>
              <w:left w:val="nil"/>
              <w:bottom w:val="single" w:sz="8" w:space="0" w:color="auto"/>
              <w:right w:val="single" w:sz="8" w:space="0" w:color="auto"/>
            </w:tcBorders>
            <w:shd w:val="clear" w:color="auto" w:fill="auto"/>
            <w:vAlign w:val="center"/>
            <w:hideMark/>
          </w:tcPr>
          <w:p w14:paraId="11DFBC99" w14:textId="77777777" w:rsidR="00764A3A" w:rsidRPr="00764A3A" w:rsidRDefault="00764A3A" w:rsidP="006B0556">
            <w:pPr>
              <w:jc w:val="right"/>
              <w:rPr>
                <w:b/>
                <w:bCs/>
                <w:sz w:val="18"/>
                <w:szCs w:val="18"/>
              </w:rPr>
            </w:pPr>
            <w:r w:rsidRPr="00764A3A">
              <w:rPr>
                <w:b/>
                <w:bCs/>
                <w:sz w:val="18"/>
                <w:szCs w:val="18"/>
              </w:rPr>
              <w:t>Sub-total GEF</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C9A" w14:textId="77777777" w:rsidR="00764A3A" w:rsidRPr="00764A3A" w:rsidRDefault="00764A3A" w:rsidP="00764A3A">
            <w:pPr>
              <w:jc w:val="center"/>
              <w:rPr>
                <w:b/>
                <w:bCs/>
                <w:sz w:val="18"/>
                <w:szCs w:val="18"/>
              </w:rPr>
            </w:pPr>
            <w:r w:rsidRPr="00764A3A">
              <w:rPr>
                <w:b/>
                <w:bCs/>
                <w:sz w:val="18"/>
                <w:szCs w:val="18"/>
              </w:rPr>
              <w:t>176,000</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C9B" w14:textId="77777777" w:rsidR="00764A3A" w:rsidRPr="00764A3A" w:rsidRDefault="00764A3A" w:rsidP="00764A3A">
            <w:pPr>
              <w:jc w:val="center"/>
              <w:rPr>
                <w:b/>
                <w:bCs/>
                <w:sz w:val="18"/>
                <w:szCs w:val="18"/>
              </w:rPr>
            </w:pPr>
            <w:r w:rsidRPr="00764A3A">
              <w:rPr>
                <w:b/>
                <w:bCs/>
                <w:sz w:val="18"/>
                <w:szCs w:val="18"/>
              </w:rPr>
              <w:t>74,000</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C9C" w14:textId="77777777" w:rsidR="00764A3A" w:rsidRPr="00764A3A" w:rsidRDefault="00764A3A" w:rsidP="00764A3A">
            <w:pPr>
              <w:jc w:val="center"/>
              <w:rPr>
                <w:b/>
                <w:bCs/>
                <w:sz w:val="18"/>
                <w:szCs w:val="18"/>
              </w:rPr>
            </w:pPr>
            <w:r w:rsidRPr="00764A3A">
              <w:rPr>
                <w:b/>
                <w:bCs/>
                <w:sz w:val="18"/>
                <w:szCs w:val="18"/>
              </w:rPr>
              <w:t>0</w:t>
            </w:r>
          </w:p>
        </w:tc>
        <w:tc>
          <w:tcPr>
            <w:tcW w:w="0" w:type="auto"/>
            <w:tcBorders>
              <w:top w:val="single" w:sz="4" w:space="0" w:color="auto"/>
              <w:left w:val="nil"/>
              <w:bottom w:val="single" w:sz="8" w:space="0" w:color="auto"/>
              <w:right w:val="double" w:sz="6" w:space="0" w:color="auto"/>
            </w:tcBorders>
            <w:shd w:val="clear" w:color="auto" w:fill="auto"/>
            <w:noWrap/>
            <w:vAlign w:val="center"/>
            <w:hideMark/>
          </w:tcPr>
          <w:p w14:paraId="11DFBC9D" w14:textId="77777777" w:rsidR="00764A3A" w:rsidRPr="00764A3A" w:rsidRDefault="00764A3A" w:rsidP="00764A3A">
            <w:pPr>
              <w:jc w:val="center"/>
              <w:rPr>
                <w:b/>
                <w:bCs/>
                <w:sz w:val="18"/>
                <w:szCs w:val="18"/>
              </w:rPr>
            </w:pPr>
            <w:r w:rsidRPr="00764A3A">
              <w:rPr>
                <w:b/>
                <w:bCs/>
                <w:sz w:val="18"/>
                <w:szCs w:val="18"/>
              </w:rPr>
              <w:t>250,000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C9E" w14:textId="77777777" w:rsidR="00764A3A" w:rsidRPr="00764A3A" w:rsidRDefault="00764A3A" w:rsidP="00764A3A">
            <w:pPr>
              <w:jc w:val="center"/>
              <w:rPr>
                <w:sz w:val="18"/>
                <w:szCs w:val="18"/>
              </w:rPr>
            </w:pPr>
            <w:r w:rsidRPr="00764A3A">
              <w:rPr>
                <w:sz w:val="18"/>
                <w:szCs w:val="18"/>
              </w:rPr>
              <w:t> </w:t>
            </w:r>
          </w:p>
        </w:tc>
      </w:tr>
      <w:tr w:rsidR="003B35BA" w:rsidRPr="00764A3A" w14:paraId="11DFBCAB"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A0"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A1" w14:textId="77777777" w:rsidR="00764A3A" w:rsidRPr="00764A3A" w:rsidRDefault="00764A3A" w:rsidP="00764A3A">
            <w:pPr>
              <w:rPr>
                <w:b/>
                <w:bCs/>
                <w:sz w:val="20"/>
                <w:szCs w:val="20"/>
              </w:rPr>
            </w:pPr>
          </w:p>
        </w:tc>
        <w:tc>
          <w:tcPr>
            <w:tcW w:w="0" w:type="auto"/>
            <w:vMerge w:val="restart"/>
            <w:tcBorders>
              <w:top w:val="single" w:sz="8" w:space="0" w:color="000000"/>
              <w:left w:val="single" w:sz="4" w:space="0" w:color="auto"/>
              <w:bottom w:val="double" w:sz="4" w:space="0" w:color="auto"/>
              <w:right w:val="single" w:sz="4" w:space="0" w:color="auto"/>
            </w:tcBorders>
            <w:shd w:val="clear" w:color="auto" w:fill="auto"/>
            <w:vAlign w:val="center"/>
            <w:hideMark/>
          </w:tcPr>
          <w:p w14:paraId="11DFBCA2" w14:textId="77777777" w:rsidR="00764A3A" w:rsidRPr="00764A3A" w:rsidRDefault="006B0556" w:rsidP="00764A3A">
            <w:pPr>
              <w:jc w:val="center"/>
              <w:rPr>
                <w:b/>
                <w:bCs/>
                <w:sz w:val="20"/>
                <w:szCs w:val="20"/>
              </w:rPr>
            </w:pPr>
            <w:r>
              <w:rPr>
                <w:b/>
                <w:bCs/>
                <w:sz w:val="20"/>
                <w:szCs w:val="20"/>
              </w:rPr>
              <w:t>0</w:t>
            </w:r>
            <w:r w:rsidR="00764A3A" w:rsidRPr="00764A3A">
              <w:rPr>
                <w:b/>
                <w:bCs/>
                <w:sz w:val="20"/>
                <w:szCs w:val="20"/>
              </w:rPr>
              <w:t>40</w:t>
            </w:r>
            <w:r>
              <w:rPr>
                <w:b/>
                <w:bCs/>
                <w:sz w:val="20"/>
                <w:szCs w:val="20"/>
              </w:rPr>
              <w:t>0</w:t>
            </w:r>
            <w:r w:rsidR="00764A3A" w:rsidRPr="00764A3A">
              <w:rPr>
                <w:b/>
                <w:bCs/>
                <w:sz w:val="20"/>
                <w:szCs w:val="20"/>
              </w:rPr>
              <w:t>0</w:t>
            </w:r>
          </w:p>
        </w:tc>
        <w:tc>
          <w:tcPr>
            <w:tcW w:w="0" w:type="auto"/>
            <w:vMerge w:val="restart"/>
            <w:tcBorders>
              <w:top w:val="single" w:sz="8" w:space="0" w:color="000000"/>
              <w:left w:val="single" w:sz="4" w:space="0" w:color="auto"/>
              <w:bottom w:val="double" w:sz="4" w:space="0" w:color="auto"/>
              <w:right w:val="single" w:sz="8" w:space="0" w:color="auto"/>
            </w:tcBorders>
            <w:shd w:val="clear" w:color="auto" w:fill="auto"/>
            <w:vAlign w:val="center"/>
            <w:hideMark/>
          </w:tcPr>
          <w:p w14:paraId="11DFBCA3" w14:textId="77777777" w:rsidR="00764A3A" w:rsidRPr="00764A3A" w:rsidRDefault="00764A3A" w:rsidP="00764A3A">
            <w:pPr>
              <w:jc w:val="center"/>
              <w:rPr>
                <w:b/>
                <w:bCs/>
                <w:sz w:val="20"/>
                <w:szCs w:val="20"/>
              </w:rPr>
            </w:pPr>
            <w:r w:rsidRPr="00764A3A">
              <w:rPr>
                <w:b/>
                <w:bCs/>
                <w:sz w:val="20"/>
                <w:szCs w:val="20"/>
              </w:rPr>
              <w:t>UNDP</w:t>
            </w:r>
          </w:p>
        </w:tc>
        <w:tc>
          <w:tcPr>
            <w:tcW w:w="0" w:type="auto"/>
            <w:tcBorders>
              <w:top w:val="nil"/>
              <w:left w:val="nil"/>
              <w:bottom w:val="single" w:sz="4" w:space="0" w:color="auto"/>
              <w:right w:val="single" w:sz="8" w:space="0" w:color="auto"/>
            </w:tcBorders>
            <w:shd w:val="clear" w:color="auto" w:fill="auto"/>
            <w:vAlign w:val="center"/>
            <w:hideMark/>
          </w:tcPr>
          <w:p w14:paraId="11DFBCA4" w14:textId="77777777" w:rsidR="00764A3A" w:rsidRPr="00764A3A" w:rsidRDefault="00764A3A" w:rsidP="00764A3A">
            <w:pPr>
              <w:jc w:val="center"/>
              <w:rPr>
                <w:sz w:val="18"/>
                <w:szCs w:val="18"/>
              </w:rPr>
            </w:pPr>
            <w:r w:rsidRPr="00764A3A">
              <w:rPr>
                <w:sz w:val="18"/>
                <w:szCs w:val="18"/>
              </w:rPr>
              <w:t>71300</w:t>
            </w:r>
          </w:p>
        </w:tc>
        <w:tc>
          <w:tcPr>
            <w:tcW w:w="0" w:type="auto"/>
            <w:tcBorders>
              <w:top w:val="nil"/>
              <w:left w:val="nil"/>
              <w:bottom w:val="single" w:sz="4" w:space="0" w:color="auto"/>
              <w:right w:val="single" w:sz="8" w:space="0" w:color="auto"/>
            </w:tcBorders>
            <w:shd w:val="clear" w:color="auto" w:fill="auto"/>
            <w:vAlign w:val="center"/>
            <w:hideMark/>
          </w:tcPr>
          <w:p w14:paraId="11DFBCA5" w14:textId="77777777" w:rsidR="00764A3A" w:rsidRPr="00764A3A" w:rsidRDefault="00764A3A" w:rsidP="00764A3A">
            <w:pPr>
              <w:rPr>
                <w:sz w:val="20"/>
                <w:szCs w:val="20"/>
              </w:rPr>
            </w:pPr>
            <w:r w:rsidRPr="00764A3A">
              <w:rPr>
                <w:sz w:val="20"/>
                <w:szCs w:val="20"/>
              </w:rPr>
              <w:t>Local Consultants</w:t>
            </w:r>
          </w:p>
        </w:tc>
        <w:tc>
          <w:tcPr>
            <w:tcW w:w="0" w:type="auto"/>
            <w:tcBorders>
              <w:top w:val="nil"/>
              <w:left w:val="nil"/>
              <w:bottom w:val="single" w:sz="4" w:space="0" w:color="auto"/>
              <w:right w:val="single" w:sz="8" w:space="0" w:color="auto"/>
            </w:tcBorders>
            <w:shd w:val="clear" w:color="auto" w:fill="auto"/>
            <w:noWrap/>
            <w:vAlign w:val="center"/>
            <w:hideMark/>
          </w:tcPr>
          <w:p w14:paraId="11DFBCA6" w14:textId="77777777" w:rsidR="00764A3A" w:rsidRPr="00764A3A" w:rsidRDefault="00764A3A" w:rsidP="00764A3A">
            <w:pPr>
              <w:jc w:val="center"/>
              <w:rPr>
                <w:sz w:val="18"/>
                <w:szCs w:val="18"/>
              </w:rPr>
            </w:pPr>
            <w:r w:rsidRPr="00764A3A">
              <w:rPr>
                <w:sz w:val="18"/>
                <w:szCs w:val="18"/>
              </w:rPr>
              <w:t>6,000</w:t>
            </w:r>
          </w:p>
        </w:tc>
        <w:tc>
          <w:tcPr>
            <w:tcW w:w="0" w:type="auto"/>
            <w:tcBorders>
              <w:top w:val="nil"/>
              <w:left w:val="nil"/>
              <w:bottom w:val="single" w:sz="4" w:space="0" w:color="auto"/>
              <w:right w:val="single" w:sz="8" w:space="0" w:color="auto"/>
            </w:tcBorders>
            <w:shd w:val="clear" w:color="auto" w:fill="auto"/>
            <w:noWrap/>
            <w:vAlign w:val="center"/>
            <w:hideMark/>
          </w:tcPr>
          <w:p w14:paraId="11DFBCA7" w14:textId="77777777" w:rsidR="00764A3A" w:rsidRPr="00764A3A" w:rsidRDefault="00764A3A" w:rsidP="00764A3A">
            <w:pPr>
              <w:jc w:val="center"/>
              <w:rPr>
                <w:sz w:val="18"/>
                <w:szCs w:val="18"/>
              </w:rPr>
            </w:pPr>
            <w:r w:rsidRPr="00764A3A">
              <w:rPr>
                <w:sz w:val="18"/>
                <w:szCs w:val="18"/>
              </w:rPr>
              <w:t>6,000</w:t>
            </w:r>
          </w:p>
        </w:tc>
        <w:tc>
          <w:tcPr>
            <w:tcW w:w="0" w:type="auto"/>
            <w:tcBorders>
              <w:top w:val="nil"/>
              <w:left w:val="nil"/>
              <w:bottom w:val="single" w:sz="4" w:space="0" w:color="auto"/>
              <w:right w:val="single" w:sz="8" w:space="0" w:color="auto"/>
            </w:tcBorders>
            <w:shd w:val="clear" w:color="auto" w:fill="auto"/>
            <w:noWrap/>
            <w:vAlign w:val="center"/>
            <w:hideMark/>
          </w:tcPr>
          <w:p w14:paraId="11DFBCA8" w14:textId="77777777" w:rsidR="00764A3A" w:rsidRPr="00764A3A" w:rsidRDefault="00764A3A" w:rsidP="00764A3A">
            <w:pPr>
              <w:jc w:val="center"/>
              <w:rPr>
                <w:sz w:val="18"/>
                <w:szCs w:val="18"/>
              </w:rPr>
            </w:pPr>
            <w:r w:rsidRPr="00764A3A">
              <w:rPr>
                <w:sz w:val="18"/>
                <w:szCs w:val="18"/>
              </w:rPr>
              <w:t>6,000</w:t>
            </w:r>
          </w:p>
        </w:tc>
        <w:tc>
          <w:tcPr>
            <w:tcW w:w="0" w:type="auto"/>
            <w:tcBorders>
              <w:top w:val="nil"/>
              <w:left w:val="nil"/>
              <w:bottom w:val="single" w:sz="4" w:space="0" w:color="auto"/>
              <w:right w:val="double" w:sz="6" w:space="0" w:color="auto"/>
            </w:tcBorders>
            <w:shd w:val="clear" w:color="auto" w:fill="auto"/>
            <w:noWrap/>
            <w:vAlign w:val="center"/>
            <w:hideMark/>
          </w:tcPr>
          <w:p w14:paraId="11DFBCA9" w14:textId="77777777" w:rsidR="00764A3A" w:rsidRPr="00764A3A" w:rsidRDefault="00764A3A" w:rsidP="00764A3A">
            <w:pPr>
              <w:jc w:val="center"/>
              <w:rPr>
                <w:sz w:val="18"/>
                <w:szCs w:val="18"/>
              </w:rPr>
            </w:pPr>
            <w:r w:rsidRPr="00764A3A">
              <w:rPr>
                <w:sz w:val="18"/>
                <w:szCs w:val="18"/>
              </w:rPr>
              <w:t>18,000</w:t>
            </w:r>
          </w:p>
        </w:tc>
        <w:tc>
          <w:tcPr>
            <w:tcW w:w="0" w:type="auto"/>
            <w:tcBorders>
              <w:top w:val="nil"/>
              <w:left w:val="nil"/>
              <w:bottom w:val="single" w:sz="4" w:space="0" w:color="auto"/>
              <w:right w:val="double" w:sz="6" w:space="0" w:color="auto"/>
            </w:tcBorders>
            <w:shd w:val="clear" w:color="auto" w:fill="auto"/>
            <w:vAlign w:val="center"/>
            <w:hideMark/>
          </w:tcPr>
          <w:p w14:paraId="11DFBCAA" w14:textId="77777777" w:rsidR="00764A3A" w:rsidRPr="00764A3A" w:rsidRDefault="00764A3A" w:rsidP="00764A3A">
            <w:pPr>
              <w:jc w:val="center"/>
              <w:rPr>
                <w:sz w:val="18"/>
                <w:szCs w:val="18"/>
              </w:rPr>
            </w:pPr>
            <w:r w:rsidRPr="00764A3A">
              <w:rPr>
                <w:sz w:val="18"/>
                <w:szCs w:val="18"/>
              </w:rPr>
              <w:t>3</w:t>
            </w:r>
          </w:p>
        </w:tc>
      </w:tr>
      <w:tr w:rsidR="003B35BA" w:rsidRPr="00764A3A" w14:paraId="11DFBCB7"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AC"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AD"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14:paraId="11DFBCAE"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8" w:space="0" w:color="auto"/>
            </w:tcBorders>
            <w:vAlign w:val="center"/>
            <w:hideMark/>
          </w:tcPr>
          <w:p w14:paraId="11DFBCAF" w14:textId="77777777" w:rsidR="00764A3A" w:rsidRPr="00764A3A" w:rsidRDefault="00764A3A" w:rsidP="00764A3A">
            <w:pPr>
              <w:rPr>
                <w:b/>
                <w:bCs/>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14:paraId="11DFBCB0" w14:textId="77777777" w:rsidR="00764A3A" w:rsidRPr="00764A3A" w:rsidRDefault="00764A3A" w:rsidP="00764A3A">
            <w:pPr>
              <w:jc w:val="center"/>
              <w:rPr>
                <w:sz w:val="18"/>
                <w:szCs w:val="18"/>
              </w:rPr>
            </w:pPr>
            <w:r w:rsidRPr="00764A3A">
              <w:rPr>
                <w:sz w:val="18"/>
                <w:szCs w:val="18"/>
              </w:rPr>
              <w:t> </w:t>
            </w:r>
          </w:p>
        </w:tc>
        <w:tc>
          <w:tcPr>
            <w:tcW w:w="0" w:type="auto"/>
            <w:tcBorders>
              <w:top w:val="nil"/>
              <w:left w:val="nil"/>
              <w:bottom w:val="single" w:sz="8" w:space="0" w:color="auto"/>
              <w:right w:val="single" w:sz="8" w:space="0" w:color="auto"/>
            </w:tcBorders>
            <w:shd w:val="clear" w:color="auto" w:fill="auto"/>
            <w:vAlign w:val="center"/>
            <w:hideMark/>
          </w:tcPr>
          <w:p w14:paraId="11DFBCB1" w14:textId="77777777" w:rsidR="00764A3A" w:rsidRPr="00764A3A" w:rsidRDefault="00764A3A" w:rsidP="006B0556">
            <w:pPr>
              <w:jc w:val="right"/>
              <w:rPr>
                <w:b/>
                <w:bCs/>
                <w:sz w:val="18"/>
                <w:szCs w:val="18"/>
              </w:rPr>
            </w:pPr>
            <w:r w:rsidRPr="00764A3A">
              <w:rPr>
                <w:b/>
                <w:bCs/>
                <w:sz w:val="18"/>
                <w:szCs w:val="18"/>
              </w:rPr>
              <w:t>Sub-total UNDP</w:t>
            </w:r>
          </w:p>
        </w:tc>
        <w:tc>
          <w:tcPr>
            <w:tcW w:w="0" w:type="auto"/>
            <w:tcBorders>
              <w:top w:val="nil"/>
              <w:left w:val="nil"/>
              <w:bottom w:val="single" w:sz="8" w:space="0" w:color="auto"/>
              <w:right w:val="single" w:sz="8" w:space="0" w:color="auto"/>
            </w:tcBorders>
            <w:shd w:val="clear" w:color="auto" w:fill="auto"/>
            <w:noWrap/>
            <w:vAlign w:val="center"/>
            <w:hideMark/>
          </w:tcPr>
          <w:p w14:paraId="11DFBCB2"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nil"/>
              <w:left w:val="nil"/>
              <w:bottom w:val="single" w:sz="8" w:space="0" w:color="auto"/>
              <w:right w:val="single" w:sz="8" w:space="0" w:color="auto"/>
            </w:tcBorders>
            <w:shd w:val="clear" w:color="auto" w:fill="auto"/>
            <w:noWrap/>
            <w:vAlign w:val="center"/>
            <w:hideMark/>
          </w:tcPr>
          <w:p w14:paraId="11DFBCB3"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nil"/>
              <w:left w:val="nil"/>
              <w:bottom w:val="single" w:sz="8" w:space="0" w:color="auto"/>
              <w:right w:val="single" w:sz="8" w:space="0" w:color="auto"/>
            </w:tcBorders>
            <w:shd w:val="clear" w:color="auto" w:fill="auto"/>
            <w:noWrap/>
            <w:vAlign w:val="center"/>
            <w:hideMark/>
          </w:tcPr>
          <w:p w14:paraId="11DFBCB4"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nil"/>
              <w:left w:val="nil"/>
              <w:bottom w:val="single" w:sz="8" w:space="0" w:color="auto"/>
              <w:right w:val="double" w:sz="6" w:space="0" w:color="auto"/>
            </w:tcBorders>
            <w:shd w:val="clear" w:color="auto" w:fill="auto"/>
            <w:noWrap/>
            <w:vAlign w:val="center"/>
            <w:hideMark/>
          </w:tcPr>
          <w:p w14:paraId="11DFBCB5" w14:textId="77777777" w:rsidR="00764A3A" w:rsidRPr="00764A3A" w:rsidRDefault="00764A3A" w:rsidP="00764A3A">
            <w:pPr>
              <w:jc w:val="center"/>
              <w:rPr>
                <w:b/>
                <w:bCs/>
                <w:sz w:val="18"/>
                <w:szCs w:val="18"/>
              </w:rPr>
            </w:pPr>
            <w:r w:rsidRPr="00764A3A">
              <w:rPr>
                <w:b/>
                <w:bCs/>
                <w:sz w:val="18"/>
                <w:szCs w:val="18"/>
              </w:rPr>
              <w:t>18,000</w:t>
            </w:r>
          </w:p>
        </w:tc>
        <w:tc>
          <w:tcPr>
            <w:tcW w:w="0" w:type="auto"/>
            <w:tcBorders>
              <w:top w:val="nil"/>
              <w:left w:val="nil"/>
              <w:bottom w:val="nil"/>
              <w:right w:val="double" w:sz="6" w:space="0" w:color="auto"/>
            </w:tcBorders>
            <w:shd w:val="clear" w:color="auto" w:fill="auto"/>
            <w:vAlign w:val="center"/>
            <w:hideMark/>
          </w:tcPr>
          <w:p w14:paraId="11DFBCB6"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CC3" w14:textId="77777777" w:rsidTr="003B35BA">
        <w:trPr>
          <w:trHeight w:val="285"/>
        </w:trPr>
        <w:tc>
          <w:tcPr>
            <w:tcW w:w="0" w:type="auto"/>
            <w:vMerge/>
            <w:tcBorders>
              <w:top w:val="nil"/>
              <w:left w:val="double" w:sz="6" w:space="0" w:color="auto"/>
              <w:bottom w:val="double" w:sz="6" w:space="0" w:color="000000"/>
              <w:right w:val="single" w:sz="4" w:space="0" w:color="auto"/>
            </w:tcBorders>
            <w:vAlign w:val="center"/>
            <w:hideMark/>
          </w:tcPr>
          <w:p w14:paraId="11DFBCB8"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B9" w14:textId="77777777" w:rsidR="00764A3A" w:rsidRPr="00764A3A" w:rsidRDefault="00764A3A" w:rsidP="00764A3A">
            <w:pPr>
              <w:rPr>
                <w:b/>
                <w:bCs/>
                <w:sz w:val="20"/>
                <w:szCs w:val="20"/>
              </w:rPr>
            </w:pPr>
          </w:p>
        </w:tc>
        <w:tc>
          <w:tcPr>
            <w:tcW w:w="0" w:type="auto"/>
            <w:tcBorders>
              <w:top w:val="double" w:sz="4" w:space="0" w:color="auto"/>
              <w:left w:val="nil"/>
              <w:bottom w:val="double" w:sz="6" w:space="0" w:color="auto"/>
              <w:right w:val="single" w:sz="4" w:space="0" w:color="auto"/>
            </w:tcBorders>
            <w:shd w:val="clear" w:color="auto" w:fill="auto"/>
            <w:vAlign w:val="center"/>
            <w:hideMark/>
          </w:tcPr>
          <w:p w14:paraId="11DFBCBA" w14:textId="77777777" w:rsidR="00764A3A" w:rsidRPr="00764A3A" w:rsidRDefault="00764A3A" w:rsidP="00764A3A">
            <w:pPr>
              <w:rPr>
                <w:b/>
                <w:bCs/>
                <w:sz w:val="20"/>
                <w:szCs w:val="20"/>
              </w:rPr>
            </w:pPr>
            <w:r w:rsidRPr="00764A3A">
              <w:rPr>
                <w:b/>
                <w:bCs/>
                <w:sz w:val="20"/>
                <w:szCs w:val="20"/>
              </w:rPr>
              <w:t> </w:t>
            </w:r>
          </w:p>
        </w:tc>
        <w:tc>
          <w:tcPr>
            <w:tcW w:w="0" w:type="auto"/>
            <w:tcBorders>
              <w:top w:val="double" w:sz="4" w:space="0" w:color="auto"/>
              <w:left w:val="nil"/>
              <w:bottom w:val="double" w:sz="6" w:space="0" w:color="auto"/>
              <w:right w:val="single" w:sz="8" w:space="0" w:color="auto"/>
            </w:tcBorders>
            <w:shd w:val="clear" w:color="auto" w:fill="auto"/>
            <w:vAlign w:val="center"/>
            <w:hideMark/>
          </w:tcPr>
          <w:p w14:paraId="11DFBCBB" w14:textId="77777777" w:rsidR="00764A3A" w:rsidRPr="00764A3A" w:rsidRDefault="00764A3A" w:rsidP="00764A3A">
            <w:pPr>
              <w:rPr>
                <w:b/>
                <w:bCs/>
                <w:sz w:val="20"/>
                <w:szCs w:val="20"/>
              </w:rPr>
            </w:pPr>
            <w:r w:rsidRPr="00764A3A">
              <w:rPr>
                <w:b/>
                <w:bCs/>
                <w:sz w:val="20"/>
                <w:szCs w:val="20"/>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CBC" w14:textId="77777777" w:rsidR="00764A3A" w:rsidRPr="00764A3A" w:rsidRDefault="00764A3A" w:rsidP="00764A3A">
            <w:pPr>
              <w:jc w:val="center"/>
              <w:rPr>
                <w:sz w:val="18"/>
                <w:szCs w:val="18"/>
              </w:rPr>
            </w:pPr>
            <w:r w:rsidRPr="00764A3A">
              <w:rPr>
                <w:sz w:val="18"/>
                <w:szCs w:val="18"/>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CBD" w14:textId="77777777" w:rsidR="00764A3A" w:rsidRPr="00764A3A" w:rsidRDefault="00764A3A" w:rsidP="006B0556">
            <w:pPr>
              <w:jc w:val="right"/>
              <w:rPr>
                <w:b/>
                <w:bCs/>
                <w:sz w:val="18"/>
                <w:szCs w:val="18"/>
              </w:rPr>
            </w:pPr>
            <w:r w:rsidRPr="00764A3A">
              <w:rPr>
                <w:b/>
                <w:bCs/>
                <w:sz w:val="18"/>
                <w:szCs w:val="18"/>
              </w:rPr>
              <w:t>Total Outcome 2</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BE" w14:textId="77777777" w:rsidR="00764A3A" w:rsidRPr="00764A3A" w:rsidRDefault="00764A3A" w:rsidP="00764A3A">
            <w:pPr>
              <w:jc w:val="center"/>
              <w:rPr>
                <w:b/>
                <w:bCs/>
                <w:sz w:val="18"/>
                <w:szCs w:val="18"/>
              </w:rPr>
            </w:pPr>
            <w:r w:rsidRPr="00764A3A">
              <w:rPr>
                <w:b/>
                <w:bCs/>
                <w:sz w:val="18"/>
                <w:szCs w:val="18"/>
              </w:rPr>
              <w:t>182,000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BF" w14:textId="77777777" w:rsidR="00764A3A" w:rsidRPr="00764A3A" w:rsidRDefault="00764A3A" w:rsidP="00764A3A">
            <w:pPr>
              <w:jc w:val="center"/>
              <w:rPr>
                <w:b/>
                <w:bCs/>
                <w:sz w:val="18"/>
                <w:szCs w:val="18"/>
              </w:rPr>
            </w:pPr>
            <w:r w:rsidRPr="00764A3A">
              <w:rPr>
                <w:b/>
                <w:bCs/>
                <w:sz w:val="18"/>
                <w:szCs w:val="18"/>
              </w:rPr>
              <w:t>80,000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CC0"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double" w:sz="6" w:space="0" w:color="auto"/>
              <w:left w:val="nil"/>
              <w:bottom w:val="double" w:sz="6" w:space="0" w:color="auto"/>
              <w:right w:val="double" w:sz="6" w:space="0" w:color="auto"/>
            </w:tcBorders>
            <w:shd w:val="clear" w:color="auto" w:fill="auto"/>
            <w:noWrap/>
            <w:vAlign w:val="center"/>
            <w:hideMark/>
          </w:tcPr>
          <w:p w14:paraId="11DFBCC1" w14:textId="77777777" w:rsidR="00764A3A" w:rsidRPr="00764A3A" w:rsidRDefault="00764A3A" w:rsidP="00764A3A">
            <w:pPr>
              <w:jc w:val="center"/>
              <w:rPr>
                <w:b/>
                <w:bCs/>
                <w:sz w:val="18"/>
                <w:szCs w:val="18"/>
              </w:rPr>
            </w:pPr>
            <w:r w:rsidRPr="00764A3A">
              <w:rPr>
                <w:b/>
                <w:bCs/>
                <w:sz w:val="18"/>
                <w:szCs w:val="18"/>
              </w:rPr>
              <w:t>268,000</w:t>
            </w:r>
          </w:p>
        </w:tc>
        <w:tc>
          <w:tcPr>
            <w:tcW w:w="0" w:type="auto"/>
            <w:tcBorders>
              <w:top w:val="double" w:sz="6" w:space="0" w:color="auto"/>
              <w:left w:val="nil"/>
              <w:bottom w:val="double" w:sz="6" w:space="0" w:color="auto"/>
              <w:right w:val="double" w:sz="6" w:space="0" w:color="auto"/>
            </w:tcBorders>
            <w:shd w:val="clear" w:color="auto" w:fill="auto"/>
            <w:vAlign w:val="center"/>
            <w:hideMark/>
          </w:tcPr>
          <w:p w14:paraId="11DFBCC2"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CD1" w14:textId="77777777" w:rsidTr="003B35BA">
        <w:trPr>
          <w:trHeight w:val="270"/>
        </w:trPr>
        <w:tc>
          <w:tcPr>
            <w:tcW w:w="0" w:type="auto"/>
            <w:vMerge w:val="restart"/>
            <w:tcBorders>
              <w:top w:val="nil"/>
              <w:left w:val="double" w:sz="6" w:space="0" w:color="auto"/>
              <w:bottom w:val="double" w:sz="6" w:space="0" w:color="000000"/>
              <w:right w:val="single" w:sz="4" w:space="0" w:color="auto"/>
            </w:tcBorders>
            <w:shd w:val="clear" w:color="auto" w:fill="auto"/>
            <w:vAlign w:val="center"/>
            <w:hideMark/>
          </w:tcPr>
          <w:p w14:paraId="11DFBCC4" w14:textId="77777777" w:rsidR="003B35BA" w:rsidRDefault="003B35BA" w:rsidP="003B35BA">
            <w:pPr>
              <w:pStyle w:val="Footer"/>
              <w:tabs>
                <w:tab w:val="clear" w:pos="4320"/>
              </w:tabs>
              <w:spacing w:after="120"/>
              <w:ind w:left="-18" w:firstLine="18"/>
              <w:rPr>
                <w:b/>
                <w:szCs w:val="22"/>
              </w:rPr>
            </w:pPr>
            <w:r>
              <w:rPr>
                <w:b/>
                <w:szCs w:val="22"/>
              </w:rPr>
              <w:t>OUTCOME 3</w:t>
            </w:r>
          </w:p>
          <w:p w14:paraId="11DFBCC5" w14:textId="77777777" w:rsidR="003B35BA" w:rsidRPr="00DA2AE0" w:rsidRDefault="003B35BA" w:rsidP="003B35BA">
            <w:pPr>
              <w:pStyle w:val="Footer"/>
              <w:tabs>
                <w:tab w:val="clear" w:pos="4320"/>
              </w:tabs>
              <w:spacing w:after="120"/>
              <w:ind w:left="-18" w:firstLine="18"/>
              <w:rPr>
                <w:b/>
                <w:szCs w:val="22"/>
              </w:rPr>
            </w:pPr>
            <w:r w:rsidRPr="00DA2AE0">
              <w:rPr>
                <w:b/>
                <w:szCs w:val="22"/>
              </w:rPr>
              <w:t xml:space="preserve">Development plans and programmes address implementation of Rio Conventions at national and </w:t>
            </w:r>
            <w:proofErr w:type="spellStart"/>
            <w:r w:rsidRPr="00DA2AE0">
              <w:rPr>
                <w:b/>
                <w:szCs w:val="22"/>
              </w:rPr>
              <w:t>sectoral</w:t>
            </w:r>
            <w:proofErr w:type="spellEnd"/>
            <w:r w:rsidRPr="00DA2AE0">
              <w:rPr>
                <w:b/>
                <w:szCs w:val="22"/>
              </w:rPr>
              <w:t xml:space="preserve"> level</w:t>
            </w:r>
          </w:p>
          <w:p w14:paraId="11DFBCC6" w14:textId="77777777" w:rsidR="00764A3A" w:rsidRPr="00764A3A" w:rsidRDefault="00764A3A" w:rsidP="00764A3A">
            <w:pPr>
              <w:jc w:val="center"/>
              <w:rPr>
                <w:b/>
                <w:bCs/>
                <w:sz w:val="20"/>
                <w:szCs w:val="20"/>
              </w:rPr>
            </w:pPr>
          </w:p>
        </w:tc>
        <w:tc>
          <w:tcPr>
            <w:tcW w:w="0" w:type="auto"/>
            <w:vMerge w:val="restart"/>
            <w:tcBorders>
              <w:top w:val="nil"/>
              <w:left w:val="single" w:sz="4" w:space="0" w:color="auto"/>
              <w:bottom w:val="double" w:sz="6" w:space="0" w:color="000000"/>
              <w:right w:val="single" w:sz="4" w:space="0" w:color="auto"/>
            </w:tcBorders>
            <w:shd w:val="clear" w:color="auto" w:fill="auto"/>
            <w:vAlign w:val="center"/>
            <w:hideMark/>
          </w:tcPr>
          <w:p w14:paraId="11DFBCC7" w14:textId="77777777" w:rsidR="00764A3A" w:rsidRPr="00764A3A" w:rsidRDefault="00764A3A" w:rsidP="00764A3A">
            <w:pPr>
              <w:jc w:val="center"/>
              <w:rPr>
                <w:b/>
                <w:bCs/>
                <w:sz w:val="20"/>
                <w:szCs w:val="20"/>
              </w:rPr>
            </w:pPr>
            <w:r w:rsidRPr="00764A3A">
              <w:rPr>
                <w:b/>
                <w:bCs/>
                <w:sz w:val="20"/>
                <w:szCs w:val="20"/>
              </w:rPr>
              <w:t>MNRE</w:t>
            </w:r>
          </w:p>
        </w:tc>
        <w:tc>
          <w:tcPr>
            <w:tcW w:w="0" w:type="auto"/>
            <w:vMerge w:val="restart"/>
            <w:tcBorders>
              <w:top w:val="nil"/>
              <w:left w:val="single" w:sz="4" w:space="0" w:color="auto"/>
              <w:bottom w:val="single" w:sz="8" w:space="0" w:color="000000"/>
              <w:right w:val="single" w:sz="4" w:space="0" w:color="auto"/>
            </w:tcBorders>
            <w:shd w:val="clear" w:color="auto" w:fill="auto"/>
            <w:vAlign w:val="center"/>
            <w:hideMark/>
          </w:tcPr>
          <w:p w14:paraId="11DFBCC8" w14:textId="77777777" w:rsidR="00764A3A" w:rsidRPr="00764A3A" w:rsidRDefault="00764A3A" w:rsidP="00764A3A">
            <w:pPr>
              <w:jc w:val="center"/>
              <w:rPr>
                <w:b/>
                <w:bCs/>
                <w:sz w:val="20"/>
                <w:szCs w:val="20"/>
              </w:rPr>
            </w:pPr>
            <w:r w:rsidRPr="00764A3A">
              <w:rPr>
                <w:b/>
                <w:bCs/>
                <w:sz w:val="20"/>
                <w:szCs w:val="20"/>
              </w:rPr>
              <w:t>62000</w:t>
            </w:r>
          </w:p>
        </w:tc>
        <w:tc>
          <w:tcPr>
            <w:tcW w:w="0" w:type="auto"/>
            <w:vMerge w:val="restart"/>
            <w:tcBorders>
              <w:top w:val="nil"/>
              <w:left w:val="single" w:sz="4" w:space="0" w:color="auto"/>
              <w:bottom w:val="single" w:sz="8" w:space="0" w:color="000000"/>
              <w:right w:val="single" w:sz="8" w:space="0" w:color="auto"/>
            </w:tcBorders>
            <w:shd w:val="clear" w:color="auto" w:fill="auto"/>
            <w:vAlign w:val="center"/>
            <w:hideMark/>
          </w:tcPr>
          <w:p w14:paraId="11DFBCC9" w14:textId="77777777" w:rsidR="00764A3A" w:rsidRPr="00764A3A" w:rsidRDefault="00764A3A" w:rsidP="00764A3A">
            <w:pPr>
              <w:jc w:val="center"/>
              <w:rPr>
                <w:b/>
                <w:bCs/>
                <w:sz w:val="20"/>
                <w:szCs w:val="20"/>
              </w:rPr>
            </w:pPr>
            <w:r w:rsidRPr="00764A3A">
              <w:rPr>
                <w:b/>
                <w:bCs/>
                <w:sz w:val="20"/>
                <w:szCs w:val="20"/>
              </w:rPr>
              <w:t>GEF</w:t>
            </w:r>
          </w:p>
        </w:tc>
        <w:tc>
          <w:tcPr>
            <w:tcW w:w="0" w:type="auto"/>
            <w:tcBorders>
              <w:top w:val="single" w:sz="8" w:space="0" w:color="auto"/>
              <w:left w:val="single" w:sz="8" w:space="0" w:color="auto"/>
              <w:bottom w:val="single" w:sz="4" w:space="0" w:color="auto"/>
              <w:right w:val="single" w:sz="8" w:space="0" w:color="auto"/>
            </w:tcBorders>
            <w:shd w:val="clear" w:color="auto" w:fill="auto"/>
            <w:vAlign w:val="center"/>
            <w:hideMark/>
          </w:tcPr>
          <w:p w14:paraId="11DFBCCA" w14:textId="77777777" w:rsidR="00764A3A" w:rsidRPr="00764A3A" w:rsidRDefault="00764A3A" w:rsidP="00764A3A">
            <w:pPr>
              <w:jc w:val="center"/>
              <w:rPr>
                <w:sz w:val="18"/>
                <w:szCs w:val="18"/>
              </w:rPr>
            </w:pPr>
            <w:r w:rsidRPr="00764A3A">
              <w:rPr>
                <w:sz w:val="18"/>
                <w:szCs w:val="18"/>
              </w:rPr>
              <w:t>71300</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11DFBCCB" w14:textId="77777777" w:rsidR="00764A3A" w:rsidRPr="00764A3A" w:rsidRDefault="00764A3A" w:rsidP="00764A3A">
            <w:pPr>
              <w:rPr>
                <w:sz w:val="20"/>
                <w:szCs w:val="20"/>
              </w:rPr>
            </w:pPr>
            <w:r w:rsidRPr="00764A3A">
              <w:rPr>
                <w:sz w:val="20"/>
                <w:szCs w:val="20"/>
              </w:rPr>
              <w:t>Local Consultants</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CC" w14:textId="77777777" w:rsidR="00764A3A" w:rsidRPr="00764A3A" w:rsidRDefault="00764A3A" w:rsidP="00764A3A">
            <w:pPr>
              <w:jc w:val="center"/>
              <w:rPr>
                <w:sz w:val="18"/>
                <w:szCs w:val="18"/>
              </w:rPr>
            </w:pPr>
            <w:r w:rsidRPr="00764A3A">
              <w:rPr>
                <w:sz w:val="18"/>
                <w:szCs w:val="18"/>
              </w:rPr>
              <w:t>26,000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CD" w14:textId="77777777" w:rsidR="00764A3A" w:rsidRPr="00764A3A" w:rsidRDefault="00764A3A" w:rsidP="00764A3A">
            <w:pPr>
              <w:jc w:val="center"/>
              <w:rPr>
                <w:sz w:val="18"/>
                <w:szCs w:val="18"/>
              </w:rPr>
            </w:pPr>
            <w:r w:rsidRPr="00764A3A">
              <w:rPr>
                <w:sz w:val="18"/>
                <w:szCs w:val="18"/>
              </w:rPr>
              <w:t>23,000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CCE" w14:textId="77777777" w:rsidR="00764A3A" w:rsidRPr="00764A3A" w:rsidRDefault="00764A3A" w:rsidP="00764A3A">
            <w:pPr>
              <w:jc w:val="center"/>
              <w:rPr>
                <w:sz w:val="18"/>
                <w:szCs w:val="18"/>
              </w:rPr>
            </w:pPr>
            <w:r w:rsidRPr="00764A3A">
              <w:rPr>
                <w:sz w:val="18"/>
                <w:szCs w:val="18"/>
              </w:rPr>
              <w:t>11,000</w:t>
            </w:r>
          </w:p>
        </w:tc>
        <w:tc>
          <w:tcPr>
            <w:tcW w:w="0" w:type="auto"/>
            <w:tcBorders>
              <w:top w:val="nil"/>
              <w:left w:val="nil"/>
              <w:bottom w:val="single" w:sz="4" w:space="0" w:color="auto"/>
              <w:right w:val="double" w:sz="6" w:space="0" w:color="auto"/>
            </w:tcBorders>
            <w:shd w:val="clear" w:color="auto" w:fill="auto"/>
            <w:noWrap/>
            <w:vAlign w:val="center"/>
            <w:hideMark/>
          </w:tcPr>
          <w:p w14:paraId="11DFBCCF" w14:textId="77777777" w:rsidR="00764A3A" w:rsidRPr="00764A3A" w:rsidRDefault="00764A3A" w:rsidP="00764A3A">
            <w:pPr>
              <w:jc w:val="center"/>
              <w:rPr>
                <w:sz w:val="18"/>
                <w:szCs w:val="18"/>
              </w:rPr>
            </w:pPr>
            <w:r w:rsidRPr="00764A3A">
              <w:rPr>
                <w:sz w:val="18"/>
                <w:szCs w:val="18"/>
              </w:rPr>
              <w:t>60,000</w:t>
            </w:r>
          </w:p>
        </w:tc>
        <w:tc>
          <w:tcPr>
            <w:tcW w:w="0" w:type="auto"/>
            <w:tcBorders>
              <w:top w:val="single" w:sz="8" w:space="0" w:color="auto"/>
              <w:left w:val="nil"/>
              <w:bottom w:val="single" w:sz="4" w:space="0" w:color="auto"/>
              <w:right w:val="double" w:sz="6" w:space="0" w:color="auto"/>
            </w:tcBorders>
            <w:shd w:val="clear" w:color="auto" w:fill="auto"/>
            <w:vAlign w:val="center"/>
            <w:hideMark/>
          </w:tcPr>
          <w:p w14:paraId="11DFBCD0" w14:textId="77777777" w:rsidR="00764A3A" w:rsidRPr="00764A3A" w:rsidRDefault="00764A3A" w:rsidP="00764A3A">
            <w:pPr>
              <w:jc w:val="center"/>
              <w:rPr>
                <w:sz w:val="18"/>
                <w:szCs w:val="18"/>
              </w:rPr>
            </w:pPr>
            <w:r w:rsidRPr="00764A3A">
              <w:rPr>
                <w:sz w:val="18"/>
                <w:szCs w:val="18"/>
              </w:rPr>
              <w:t>1</w:t>
            </w:r>
          </w:p>
        </w:tc>
      </w:tr>
      <w:tr w:rsidR="003B35BA" w:rsidRPr="00764A3A" w14:paraId="11DFBCDD"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tcPr>
          <w:p w14:paraId="11DFBCD2" w14:textId="77777777" w:rsidR="002D6676" w:rsidRPr="00764A3A" w:rsidRDefault="002D6676"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tcPr>
          <w:p w14:paraId="11DFBCD3" w14:textId="77777777" w:rsidR="002D6676" w:rsidRPr="00764A3A" w:rsidRDefault="002D6676"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tcPr>
          <w:p w14:paraId="11DFBCD4" w14:textId="77777777" w:rsidR="002D6676" w:rsidRPr="00764A3A" w:rsidRDefault="002D6676"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tcPr>
          <w:p w14:paraId="11DFBCD5" w14:textId="77777777" w:rsidR="002D6676" w:rsidRPr="00764A3A" w:rsidRDefault="002D6676" w:rsidP="00764A3A">
            <w:pPr>
              <w:rPr>
                <w:b/>
                <w:bCs/>
                <w:sz w:val="20"/>
                <w:szCs w:val="20"/>
              </w:rPr>
            </w:pPr>
          </w:p>
        </w:tc>
        <w:tc>
          <w:tcPr>
            <w:tcW w:w="0" w:type="auto"/>
            <w:tcBorders>
              <w:top w:val="single" w:sz="4" w:space="0" w:color="auto"/>
              <w:left w:val="nil"/>
              <w:bottom w:val="single" w:sz="4" w:space="0" w:color="auto"/>
              <w:right w:val="single" w:sz="8" w:space="0" w:color="auto"/>
            </w:tcBorders>
            <w:shd w:val="clear" w:color="auto" w:fill="auto"/>
            <w:vAlign w:val="center"/>
          </w:tcPr>
          <w:p w14:paraId="11DFBCD6" w14:textId="77777777" w:rsidR="002D6676" w:rsidRPr="00764A3A" w:rsidRDefault="008E78C3" w:rsidP="00764A3A">
            <w:pPr>
              <w:jc w:val="center"/>
              <w:rPr>
                <w:sz w:val="18"/>
                <w:szCs w:val="18"/>
              </w:rPr>
            </w:pPr>
            <w:r w:rsidRPr="00764A3A">
              <w:rPr>
                <w:sz w:val="18"/>
                <w:szCs w:val="18"/>
              </w:rPr>
              <w:t>7</w:t>
            </w:r>
            <w:r>
              <w:rPr>
                <w:sz w:val="18"/>
                <w:szCs w:val="18"/>
              </w:rPr>
              <w:t>5700</w:t>
            </w:r>
          </w:p>
        </w:tc>
        <w:tc>
          <w:tcPr>
            <w:tcW w:w="0" w:type="auto"/>
            <w:tcBorders>
              <w:top w:val="nil"/>
              <w:left w:val="nil"/>
              <w:bottom w:val="single" w:sz="4" w:space="0" w:color="auto"/>
              <w:right w:val="single" w:sz="8" w:space="0" w:color="auto"/>
            </w:tcBorders>
            <w:shd w:val="clear" w:color="auto" w:fill="auto"/>
            <w:vAlign w:val="center"/>
          </w:tcPr>
          <w:p w14:paraId="11DFBCD7" w14:textId="77777777" w:rsidR="002D6676" w:rsidRPr="00764A3A" w:rsidRDefault="008E78C3" w:rsidP="00764A3A">
            <w:pPr>
              <w:rPr>
                <w:sz w:val="20"/>
                <w:szCs w:val="20"/>
              </w:rPr>
            </w:pPr>
            <w:r>
              <w:rPr>
                <w:sz w:val="20"/>
                <w:szCs w:val="20"/>
              </w:rPr>
              <w:t>Trainings, workshops and conferences</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CD8" w14:textId="77777777" w:rsidR="002D6676" w:rsidRPr="00764A3A" w:rsidRDefault="008E78C3" w:rsidP="00764A3A">
            <w:pPr>
              <w:jc w:val="center"/>
              <w:rPr>
                <w:sz w:val="18"/>
                <w:szCs w:val="18"/>
              </w:rPr>
            </w:pPr>
            <w:r>
              <w:rPr>
                <w:sz w:val="18"/>
                <w:szCs w:val="18"/>
              </w:rPr>
              <w:t>10,000</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CD9" w14:textId="77777777" w:rsidR="002D6676" w:rsidRPr="00764A3A" w:rsidRDefault="008E78C3" w:rsidP="00764A3A">
            <w:pPr>
              <w:jc w:val="center"/>
              <w:rPr>
                <w:sz w:val="18"/>
                <w:szCs w:val="18"/>
              </w:rPr>
            </w:pPr>
            <w:r>
              <w:rPr>
                <w:sz w:val="18"/>
                <w:szCs w:val="18"/>
              </w:rPr>
              <w:t>10,000</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CDA" w14:textId="77777777" w:rsidR="002D6676" w:rsidRPr="00764A3A" w:rsidRDefault="008E78C3" w:rsidP="00764A3A">
            <w:pPr>
              <w:jc w:val="center"/>
              <w:rPr>
                <w:sz w:val="18"/>
                <w:szCs w:val="18"/>
              </w:rPr>
            </w:pPr>
            <w:r>
              <w:rPr>
                <w:sz w:val="18"/>
                <w:szCs w:val="18"/>
              </w:rPr>
              <w:t>0</w:t>
            </w:r>
          </w:p>
        </w:tc>
        <w:tc>
          <w:tcPr>
            <w:tcW w:w="0" w:type="auto"/>
            <w:tcBorders>
              <w:top w:val="single" w:sz="4" w:space="0" w:color="auto"/>
              <w:left w:val="nil"/>
              <w:bottom w:val="single" w:sz="4" w:space="0" w:color="auto"/>
              <w:right w:val="double" w:sz="6" w:space="0" w:color="auto"/>
            </w:tcBorders>
            <w:shd w:val="clear" w:color="auto" w:fill="auto"/>
            <w:noWrap/>
            <w:vAlign w:val="center"/>
          </w:tcPr>
          <w:p w14:paraId="11DFBCDB" w14:textId="77777777" w:rsidR="002D6676" w:rsidRPr="00764A3A" w:rsidRDefault="008E78C3" w:rsidP="00764A3A">
            <w:pPr>
              <w:jc w:val="center"/>
              <w:rPr>
                <w:sz w:val="18"/>
                <w:szCs w:val="18"/>
              </w:rPr>
            </w:pPr>
            <w:r>
              <w:rPr>
                <w:sz w:val="18"/>
                <w:szCs w:val="18"/>
              </w:rPr>
              <w:t>20,000</w:t>
            </w:r>
          </w:p>
        </w:tc>
        <w:tc>
          <w:tcPr>
            <w:tcW w:w="0" w:type="auto"/>
            <w:tcBorders>
              <w:top w:val="single" w:sz="4" w:space="0" w:color="auto"/>
              <w:left w:val="nil"/>
              <w:bottom w:val="nil"/>
              <w:right w:val="double" w:sz="6" w:space="0" w:color="auto"/>
            </w:tcBorders>
            <w:shd w:val="clear" w:color="auto" w:fill="auto"/>
            <w:vAlign w:val="center"/>
          </w:tcPr>
          <w:p w14:paraId="11DFBCDC" w14:textId="77777777" w:rsidR="002D6676" w:rsidRPr="00764A3A" w:rsidRDefault="008E78C3" w:rsidP="00764A3A">
            <w:pPr>
              <w:jc w:val="center"/>
              <w:rPr>
                <w:sz w:val="18"/>
                <w:szCs w:val="18"/>
              </w:rPr>
            </w:pPr>
            <w:r>
              <w:rPr>
                <w:sz w:val="18"/>
                <w:szCs w:val="18"/>
              </w:rPr>
              <w:t>2</w:t>
            </w:r>
          </w:p>
        </w:tc>
      </w:tr>
      <w:tr w:rsidR="003B35BA" w:rsidRPr="00764A3A" w14:paraId="11DFBCE9"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DE"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DF"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E0"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E1" w14:textId="77777777" w:rsidR="00764A3A" w:rsidRPr="00764A3A" w:rsidRDefault="00764A3A" w:rsidP="00764A3A">
            <w:pPr>
              <w:rPr>
                <w:b/>
                <w:bCs/>
                <w:sz w:val="20"/>
                <w:szCs w:val="20"/>
              </w:rPr>
            </w:pPr>
          </w:p>
        </w:tc>
        <w:tc>
          <w:tcPr>
            <w:tcW w:w="0" w:type="auto"/>
            <w:tcBorders>
              <w:top w:val="single" w:sz="4" w:space="0" w:color="auto"/>
              <w:left w:val="nil"/>
              <w:bottom w:val="nil"/>
              <w:right w:val="single" w:sz="8" w:space="0" w:color="auto"/>
            </w:tcBorders>
            <w:shd w:val="clear" w:color="auto" w:fill="auto"/>
            <w:vAlign w:val="center"/>
            <w:hideMark/>
          </w:tcPr>
          <w:p w14:paraId="11DFBCE2" w14:textId="77777777" w:rsidR="00764A3A" w:rsidRPr="00764A3A" w:rsidRDefault="008E78C3" w:rsidP="00764A3A">
            <w:pPr>
              <w:jc w:val="center"/>
              <w:rPr>
                <w:sz w:val="18"/>
                <w:szCs w:val="18"/>
              </w:rPr>
            </w:pPr>
            <w:r>
              <w:rPr>
                <w:sz w:val="18"/>
                <w:szCs w:val="18"/>
              </w:rPr>
              <w:t>74200</w:t>
            </w:r>
          </w:p>
        </w:tc>
        <w:tc>
          <w:tcPr>
            <w:tcW w:w="0" w:type="auto"/>
            <w:tcBorders>
              <w:top w:val="nil"/>
              <w:left w:val="nil"/>
              <w:bottom w:val="single" w:sz="4" w:space="0" w:color="auto"/>
              <w:right w:val="single" w:sz="8" w:space="0" w:color="auto"/>
            </w:tcBorders>
            <w:shd w:val="clear" w:color="auto" w:fill="auto"/>
            <w:vAlign w:val="center"/>
            <w:hideMark/>
          </w:tcPr>
          <w:p w14:paraId="11DFBCE3" w14:textId="77777777" w:rsidR="00764A3A" w:rsidRPr="00764A3A" w:rsidRDefault="008E78C3" w:rsidP="00764A3A">
            <w:pPr>
              <w:rPr>
                <w:sz w:val="20"/>
                <w:szCs w:val="20"/>
              </w:rPr>
            </w:pPr>
            <w:r>
              <w:rPr>
                <w:sz w:val="20"/>
                <w:szCs w:val="20"/>
              </w:rPr>
              <w:t>Printing and publishing</w:t>
            </w:r>
          </w:p>
        </w:tc>
        <w:tc>
          <w:tcPr>
            <w:tcW w:w="0" w:type="auto"/>
            <w:tcBorders>
              <w:top w:val="single" w:sz="4" w:space="0" w:color="auto"/>
              <w:left w:val="nil"/>
              <w:bottom w:val="nil"/>
              <w:right w:val="single" w:sz="8" w:space="0" w:color="auto"/>
            </w:tcBorders>
            <w:shd w:val="clear" w:color="auto" w:fill="auto"/>
            <w:noWrap/>
            <w:vAlign w:val="center"/>
            <w:hideMark/>
          </w:tcPr>
          <w:p w14:paraId="11DFBCE4" w14:textId="77777777" w:rsidR="00764A3A" w:rsidRPr="00764A3A" w:rsidRDefault="008E78C3" w:rsidP="00764A3A">
            <w:pPr>
              <w:jc w:val="center"/>
              <w:rPr>
                <w:sz w:val="18"/>
                <w:szCs w:val="18"/>
              </w:rPr>
            </w:pPr>
            <w:r>
              <w:rPr>
                <w:sz w:val="18"/>
                <w:szCs w:val="18"/>
              </w:rPr>
              <w:t>1</w:t>
            </w:r>
            <w:r w:rsidR="00764A3A" w:rsidRPr="00764A3A">
              <w:rPr>
                <w:sz w:val="18"/>
                <w:szCs w:val="18"/>
              </w:rPr>
              <w:t>0,000</w:t>
            </w:r>
          </w:p>
        </w:tc>
        <w:tc>
          <w:tcPr>
            <w:tcW w:w="0" w:type="auto"/>
            <w:tcBorders>
              <w:top w:val="single" w:sz="4" w:space="0" w:color="auto"/>
              <w:left w:val="nil"/>
              <w:bottom w:val="nil"/>
              <w:right w:val="single" w:sz="8" w:space="0" w:color="auto"/>
            </w:tcBorders>
            <w:shd w:val="clear" w:color="auto" w:fill="auto"/>
            <w:noWrap/>
            <w:vAlign w:val="center"/>
            <w:hideMark/>
          </w:tcPr>
          <w:p w14:paraId="11DFBCE5" w14:textId="77777777" w:rsidR="00764A3A" w:rsidRPr="00764A3A" w:rsidRDefault="00764A3A" w:rsidP="00764A3A">
            <w:pPr>
              <w:jc w:val="center"/>
              <w:rPr>
                <w:sz w:val="18"/>
                <w:szCs w:val="18"/>
              </w:rPr>
            </w:pPr>
            <w:r w:rsidRPr="00764A3A">
              <w:rPr>
                <w:sz w:val="18"/>
                <w:szCs w:val="18"/>
              </w:rPr>
              <w:t>5,000</w:t>
            </w:r>
          </w:p>
        </w:tc>
        <w:tc>
          <w:tcPr>
            <w:tcW w:w="0" w:type="auto"/>
            <w:tcBorders>
              <w:top w:val="single" w:sz="4" w:space="0" w:color="auto"/>
              <w:left w:val="nil"/>
              <w:bottom w:val="nil"/>
              <w:right w:val="single" w:sz="8" w:space="0" w:color="auto"/>
            </w:tcBorders>
            <w:shd w:val="clear" w:color="auto" w:fill="auto"/>
            <w:noWrap/>
            <w:vAlign w:val="center"/>
            <w:hideMark/>
          </w:tcPr>
          <w:p w14:paraId="11DFBCE6" w14:textId="77777777" w:rsidR="00764A3A" w:rsidRPr="00764A3A" w:rsidRDefault="00764A3A" w:rsidP="00764A3A">
            <w:pPr>
              <w:jc w:val="center"/>
              <w:rPr>
                <w:sz w:val="18"/>
                <w:szCs w:val="18"/>
              </w:rPr>
            </w:pPr>
            <w:r w:rsidRPr="00764A3A">
              <w:rPr>
                <w:sz w:val="18"/>
                <w:szCs w:val="18"/>
              </w:rPr>
              <w:t>5,000</w:t>
            </w:r>
          </w:p>
        </w:tc>
        <w:tc>
          <w:tcPr>
            <w:tcW w:w="0" w:type="auto"/>
            <w:tcBorders>
              <w:top w:val="single" w:sz="4" w:space="0" w:color="auto"/>
              <w:left w:val="nil"/>
              <w:bottom w:val="nil"/>
              <w:right w:val="double" w:sz="6" w:space="0" w:color="auto"/>
            </w:tcBorders>
            <w:shd w:val="clear" w:color="auto" w:fill="auto"/>
            <w:noWrap/>
            <w:vAlign w:val="center"/>
            <w:hideMark/>
          </w:tcPr>
          <w:p w14:paraId="11DFBCE7" w14:textId="77777777" w:rsidR="00764A3A" w:rsidRPr="00764A3A" w:rsidRDefault="008E78C3" w:rsidP="00764A3A">
            <w:pPr>
              <w:jc w:val="center"/>
              <w:rPr>
                <w:sz w:val="18"/>
                <w:szCs w:val="18"/>
              </w:rPr>
            </w:pPr>
            <w:r>
              <w:rPr>
                <w:sz w:val="18"/>
                <w:szCs w:val="18"/>
              </w:rPr>
              <w:t>2</w:t>
            </w:r>
            <w:r w:rsidR="00764A3A" w:rsidRPr="00764A3A">
              <w:rPr>
                <w:sz w:val="18"/>
                <w:szCs w:val="18"/>
              </w:rPr>
              <w:t>0,000</w:t>
            </w:r>
          </w:p>
        </w:tc>
        <w:tc>
          <w:tcPr>
            <w:tcW w:w="0" w:type="auto"/>
            <w:tcBorders>
              <w:top w:val="single" w:sz="4" w:space="0" w:color="auto"/>
              <w:left w:val="nil"/>
              <w:bottom w:val="nil"/>
              <w:right w:val="double" w:sz="6" w:space="0" w:color="auto"/>
            </w:tcBorders>
            <w:shd w:val="clear" w:color="auto" w:fill="auto"/>
            <w:vAlign w:val="center"/>
            <w:hideMark/>
          </w:tcPr>
          <w:p w14:paraId="11DFBCE8" w14:textId="77777777" w:rsidR="00764A3A" w:rsidRPr="00764A3A" w:rsidRDefault="008E78C3" w:rsidP="00764A3A">
            <w:pPr>
              <w:jc w:val="center"/>
              <w:rPr>
                <w:sz w:val="18"/>
                <w:szCs w:val="18"/>
              </w:rPr>
            </w:pPr>
            <w:r>
              <w:rPr>
                <w:sz w:val="18"/>
                <w:szCs w:val="18"/>
              </w:rPr>
              <w:t>5</w:t>
            </w:r>
          </w:p>
        </w:tc>
      </w:tr>
      <w:tr w:rsidR="003B35BA" w:rsidRPr="00764A3A" w14:paraId="11DFBCF5"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EA"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EB"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4" w:space="0" w:color="auto"/>
            </w:tcBorders>
            <w:vAlign w:val="center"/>
            <w:hideMark/>
          </w:tcPr>
          <w:p w14:paraId="11DFBCEC" w14:textId="77777777" w:rsidR="00764A3A" w:rsidRPr="00764A3A" w:rsidRDefault="00764A3A" w:rsidP="00764A3A">
            <w:pPr>
              <w:rPr>
                <w:b/>
                <w:bCs/>
                <w:sz w:val="20"/>
                <w:szCs w:val="20"/>
              </w:rPr>
            </w:pPr>
          </w:p>
        </w:tc>
        <w:tc>
          <w:tcPr>
            <w:tcW w:w="0" w:type="auto"/>
            <w:vMerge/>
            <w:tcBorders>
              <w:top w:val="nil"/>
              <w:left w:val="single" w:sz="4" w:space="0" w:color="auto"/>
              <w:bottom w:val="single" w:sz="8" w:space="0" w:color="000000"/>
              <w:right w:val="single" w:sz="8" w:space="0" w:color="auto"/>
            </w:tcBorders>
            <w:vAlign w:val="center"/>
            <w:hideMark/>
          </w:tcPr>
          <w:p w14:paraId="11DFBCED" w14:textId="77777777" w:rsidR="00764A3A" w:rsidRPr="00764A3A" w:rsidRDefault="00764A3A" w:rsidP="00764A3A">
            <w:pPr>
              <w:rPr>
                <w:b/>
                <w:bCs/>
                <w:sz w:val="20"/>
                <w:szCs w:val="20"/>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CEE" w14:textId="77777777" w:rsidR="00764A3A" w:rsidRPr="00764A3A" w:rsidRDefault="00764A3A" w:rsidP="00764A3A">
            <w:pPr>
              <w:jc w:val="center"/>
              <w:rPr>
                <w:sz w:val="18"/>
                <w:szCs w:val="18"/>
              </w:rPr>
            </w:pPr>
            <w:r w:rsidRPr="00764A3A">
              <w:rPr>
                <w:sz w:val="18"/>
                <w:szCs w:val="18"/>
              </w:rPr>
              <w:t>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CEF" w14:textId="77777777" w:rsidR="00764A3A" w:rsidRPr="00764A3A" w:rsidRDefault="00764A3A" w:rsidP="006B0556">
            <w:pPr>
              <w:jc w:val="right"/>
              <w:rPr>
                <w:b/>
                <w:bCs/>
                <w:sz w:val="18"/>
                <w:szCs w:val="18"/>
              </w:rPr>
            </w:pPr>
            <w:r w:rsidRPr="00764A3A">
              <w:rPr>
                <w:b/>
                <w:bCs/>
                <w:sz w:val="18"/>
                <w:szCs w:val="18"/>
              </w:rPr>
              <w:t>Sub-total GEF</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F0" w14:textId="77777777" w:rsidR="00764A3A" w:rsidRPr="00764A3A" w:rsidRDefault="00764A3A" w:rsidP="00764A3A">
            <w:pPr>
              <w:jc w:val="center"/>
              <w:rPr>
                <w:b/>
                <w:bCs/>
                <w:sz w:val="18"/>
                <w:szCs w:val="18"/>
              </w:rPr>
            </w:pPr>
            <w:r w:rsidRPr="00764A3A">
              <w:rPr>
                <w:b/>
                <w:bCs/>
                <w:sz w:val="18"/>
                <w:szCs w:val="18"/>
              </w:rPr>
              <w:t>46,000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F1" w14:textId="77777777" w:rsidR="00764A3A" w:rsidRPr="00764A3A" w:rsidRDefault="00764A3A" w:rsidP="00764A3A">
            <w:pPr>
              <w:jc w:val="center"/>
              <w:rPr>
                <w:b/>
                <w:bCs/>
                <w:sz w:val="18"/>
                <w:szCs w:val="18"/>
              </w:rPr>
            </w:pPr>
            <w:r w:rsidRPr="00764A3A">
              <w:rPr>
                <w:b/>
                <w:bCs/>
                <w:sz w:val="18"/>
                <w:szCs w:val="18"/>
              </w:rPr>
              <w:t>38,000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CF2" w14:textId="77777777" w:rsidR="00764A3A" w:rsidRPr="00764A3A" w:rsidRDefault="00764A3A" w:rsidP="00764A3A">
            <w:pPr>
              <w:jc w:val="center"/>
              <w:rPr>
                <w:b/>
                <w:bCs/>
                <w:sz w:val="18"/>
                <w:szCs w:val="18"/>
              </w:rPr>
            </w:pPr>
            <w:r w:rsidRPr="00764A3A">
              <w:rPr>
                <w:b/>
                <w:bCs/>
                <w:sz w:val="18"/>
                <w:szCs w:val="18"/>
              </w:rPr>
              <w:t>16,000</w:t>
            </w:r>
          </w:p>
        </w:tc>
        <w:tc>
          <w:tcPr>
            <w:tcW w:w="0" w:type="auto"/>
            <w:tcBorders>
              <w:top w:val="single" w:sz="8" w:space="0" w:color="auto"/>
              <w:left w:val="nil"/>
              <w:bottom w:val="single" w:sz="8" w:space="0" w:color="auto"/>
              <w:right w:val="double" w:sz="6" w:space="0" w:color="auto"/>
            </w:tcBorders>
            <w:shd w:val="clear" w:color="auto" w:fill="auto"/>
            <w:noWrap/>
            <w:vAlign w:val="center"/>
            <w:hideMark/>
          </w:tcPr>
          <w:p w14:paraId="11DFBCF3" w14:textId="77777777" w:rsidR="00764A3A" w:rsidRPr="00764A3A" w:rsidRDefault="00764A3A" w:rsidP="00764A3A">
            <w:pPr>
              <w:jc w:val="center"/>
              <w:rPr>
                <w:b/>
                <w:bCs/>
                <w:sz w:val="18"/>
                <w:szCs w:val="18"/>
              </w:rPr>
            </w:pPr>
            <w:r w:rsidRPr="00764A3A">
              <w:rPr>
                <w:b/>
                <w:bCs/>
                <w:sz w:val="18"/>
                <w:szCs w:val="18"/>
              </w:rPr>
              <w:t>100,000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CF4" w14:textId="77777777" w:rsidR="00764A3A" w:rsidRPr="00764A3A" w:rsidRDefault="00764A3A" w:rsidP="00764A3A">
            <w:pPr>
              <w:jc w:val="center"/>
              <w:rPr>
                <w:sz w:val="18"/>
                <w:szCs w:val="18"/>
              </w:rPr>
            </w:pPr>
            <w:r w:rsidRPr="00764A3A">
              <w:rPr>
                <w:sz w:val="18"/>
                <w:szCs w:val="18"/>
              </w:rPr>
              <w:t> </w:t>
            </w:r>
          </w:p>
        </w:tc>
      </w:tr>
      <w:tr w:rsidR="003B35BA" w:rsidRPr="00764A3A" w14:paraId="11DFBD01"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CF6"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CF7" w14:textId="77777777" w:rsidR="00764A3A" w:rsidRPr="00764A3A" w:rsidRDefault="00764A3A" w:rsidP="00764A3A">
            <w:pPr>
              <w:rPr>
                <w:b/>
                <w:bCs/>
                <w:sz w:val="20"/>
                <w:szCs w:val="20"/>
              </w:rPr>
            </w:pPr>
          </w:p>
        </w:tc>
        <w:tc>
          <w:tcPr>
            <w:tcW w:w="0" w:type="auto"/>
            <w:vMerge w:val="restart"/>
            <w:tcBorders>
              <w:top w:val="single" w:sz="8" w:space="0" w:color="000000"/>
              <w:left w:val="single" w:sz="4" w:space="0" w:color="auto"/>
              <w:bottom w:val="double" w:sz="4" w:space="0" w:color="auto"/>
              <w:right w:val="single" w:sz="4" w:space="0" w:color="auto"/>
            </w:tcBorders>
            <w:shd w:val="clear" w:color="auto" w:fill="auto"/>
            <w:vAlign w:val="center"/>
            <w:hideMark/>
          </w:tcPr>
          <w:p w14:paraId="11DFBCF8" w14:textId="77777777" w:rsidR="00764A3A" w:rsidRPr="00764A3A" w:rsidRDefault="006B0556" w:rsidP="00764A3A">
            <w:pPr>
              <w:jc w:val="center"/>
              <w:rPr>
                <w:b/>
                <w:bCs/>
                <w:sz w:val="20"/>
                <w:szCs w:val="20"/>
              </w:rPr>
            </w:pPr>
            <w:r>
              <w:rPr>
                <w:b/>
                <w:bCs/>
                <w:sz w:val="20"/>
                <w:szCs w:val="20"/>
              </w:rPr>
              <w:t>0</w:t>
            </w:r>
            <w:r w:rsidR="00764A3A" w:rsidRPr="00764A3A">
              <w:rPr>
                <w:b/>
                <w:bCs/>
                <w:sz w:val="20"/>
                <w:szCs w:val="20"/>
              </w:rPr>
              <w:t>40</w:t>
            </w:r>
            <w:r>
              <w:rPr>
                <w:b/>
                <w:bCs/>
                <w:sz w:val="20"/>
                <w:szCs w:val="20"/>
              </w:rPr>
              <w:t>0</w:t>
            </w:r>
            <w:r w:rsidR="00764A3A" w:rsidRPr="00764A3A">
              <w:rPr>
                <w:b/>
                <w:bCs/>
                <w:sz w:val="20"/>
                <w:szCs w:val="20"/>
              </w:rPr>
              <w:t>0</w:t>
            </w:r>
          </w:p>
        </w:tc>
        <w:tc>
          <w:tcPr>
            <w:tcW w:w="0" w:type="auto"/>
            <w:vMerge w:val="restart"/>
            <w:tcBorders>
              <w:top w:val="single" w:sz="8" w:space="0" w:color="000000"/>
              <w:left w:val="single" w:sz="4" w:space="0" w:color="auto"/>
              <w:bottom w:val="double" w:sz="4" w:space="0" w:color="auto"/>
              <w:right w:val="single" w:sz="8" w:space="0" w:color="auto"/>
            </w:tcBorders>
            <w:shd w:val="clear" w:color="auto" w:fill="auto"/>
            <w:vAlign w:val="center"/>
            <w:hideMark/>
          </w:tcPr>
          <w:p w14:paraId="11DFBCF9" w14:textId="77777777" w:rsidR="00764A3A" w:rsidRPr="00764A3A" w:rsidRDefault="00764A3A" w:rsidP="00764A3A">
            <w:pPr>
              <w:jc w:val="center"/>
              <w:rPr>
                <w:b/>
                <w:bCs/>
                <w:sz w:val="20"/>
                <w:szCs w:val="20"/>
              </w:rPr>
            </w:pPr>
            <w:r w:rsidRPr="00764A3A">
              <w:rPr>
                <w:b/>
                <w:bCs/>
                <w:sz w:val="20"/>
                <w:szCs w:val="20"/>
              </w:rPr>
              <w:t>UNDP</w:t>
            </w:r>
          </w:p>
        </w:tc>
        <w:tc>
          <w:tcPr>
            <w:tcW w:w="0" w:type="auto"/>
            <w:tcBorders>
              <w:top w:val="nil"/>
              <w:left w:val="nil"/>
              <w:bottom w:val="single" w:sz="4" w:space="0" w:color="auto"/>
              <w:right w:val="single" w:sz="8" w:space="0" w:color="auto"/>
            </w:tcBorders>
            <w:shd w:val="clear" w:color="auto" w:fill="auto"/>
            <w:vAlign w:val="center"/>
            <w:hideMark/>
          </w:tcPr>
          <w:p w14:paraId="11DFBCFA" w14:textId="77777777" w:rsidR="00764A3A" w:rsidRPr="00764A3A" w:rsidRDefault="00764A3A" w:rsidP="00764A3A">
            <w:pPr>
              <w:jc w:val="center"/>
              <w:rPr>
                <w:sz w:val="18"/>
                <w:szCs w:val="18"/>
              </w:rPr>
            </w:pPr>
            <w:r w:rsidRPr="00764A3A">
              <w:rPr>
                <w:sz w:val="18"/>
                <w:szCs w:val="18"/>
              </w:rPr>
              <w:t>71300</w:t>
            </w:r>
          </w:p>
        </w:tc>
        <w:tc>
          <w:tcPr>
            <w:tcW w:w="0" w:type="auto"/>
            <w:tcBorders>
              <w:top w:val="nil"/>
              <w:left w:val="nil"/>
              <w:bottom w:val="single" w:sz="4" w:space="0" w:color="auto"/>
              <w:right w:val="single" w:sz="8" w:space="0" w:color="auto"/>
            </w:tcBorders>
            <w:shd w:val="clear" w:color="auto" w:fill="auto"/>
            <w:vAlign w:val="center"/>
            <w:hideMark/>
          </w:tcPr>
          <w:p w14:paraId="11DFBCFB" w14:textId="77777777" w:rsidR="00764A3A" w:rsidRPr="00764A3A" w:rsidRDefault="00764A3A" w:rsidP="00764A3A">
            <w:pPr>
              <w:rPr>
                <w:sz w:val="20"/>
                <w:szCs w:val="20"/>
              </w:rPr>
            </w:pPr>
            <w:r w:rsidRPr="00764A3A">
              <w:rPr>
                <w:sz w:val="20"/>
                <w:szCs w:val="20"/>
              </w:rPr>
              <w:t>Local Consultants</w:t>
            </w:r>
          </w:p>
        </w:tc>
        <w:tc>
          <w:tcPr>
            <w:tcW w:w="0" w:type="auto"/>
            <w:tcBorders>
              <w:top w:val="nil"/>
              <w:left w:val="nil"/>
              <w:bottom w:val="single" w:sz="4" w:space="0" w:color="auto"/>
              <w:right w:val="single" w:sz="8" w:space="0" w:color="auto"/>
            </w:tcBorders>
            <w:shd w:val="clear" w:color="auto" w:fill="auto"/>
            <w:noWrap/>
            <w:vAlign w:val="center"/>
            <w:hideMark/>
          </w:tcPr>
          <w:p w14:paraId="11DFBCFC" w14:textId="77777777" w:rsidR="00764A3A" w:rsidRPr="00764A3A" w:rsidRDefault="00764A3A" w:rsidP="00764A3A">
            <w:pPr>
              <w:jc w:val="center"/>
              <w:rPr>
                <w:sz w:val="18"/>
                <w:szCs w:val="18"/>
              </w:rPr>
            </w:pPr>
            <w:r w:rsidRPr="00764A3A">
              <w:rPr>
                <w:sz w:val="18"/>
                <w:szCs w:val="18"/>
              </w:rPr>
              <w:t>6,000</w:t>
            </w:r>
          </w:p>
        </w:tc>
        <w:tc>
          <w:tcPr>
            <w:tcW w:w="0" w:type="auto"/>
            <w:tcBorders>
              <w:top w:val="nil"/>
              <w:left w:val="nil"/>
              <w:bottom w:val="single" w:sz="4" w:space="0" w:color="auto"/>
              <w:right w:val="single" w:sz="8" w:space="0" w:color="auto"/>
            </w:tcBorders>
            <w:shd w:val="clear" w:color="auto" w:fill="auto"/>
            <w:noWrap/>
            <w:vAlign w:val="center"/>
            <w:hideMark/>
          </w:tcPr>
          <w:p w14:paraId="11DFBCFD" w14:textId="77777777" w:rsidR="00764A3A" w:rsidRPr="00764A3A" w:rsidRDefault="00764A3A" w:rsidP="00764A3A">
            <w:pPr>
              <w:jc w:val="center"/>
              <w:rPr>
                <w:sz w:val="18"/>
                <w:szCs w:val="18"/>
              </w:rPr>
            </w:pPr>
            <w:r w:rsidRPr="00764A3A">
              <w:rPr>
                <w:sz w:val="18"/>
                <w:szCs w:val="18"/>
              </w:rPr>
              <w:t>6,000</w:t>
            </w:r>
          </w:p>
        </w:tc>
        <w:tc>
          <w:tcPr>
            <w:tcW w:w="0" w:type="auto"/>
            <w:tcBorders>
              <w:top w:val="nil"/>
              <w:left w:val="nil"/>
              <w:bottom w:val="single" w:sz="4" w:space="0" w:color="auto"/>
              <w:right w:val="single" w:sz="8" w:space="0" w:color="auto"/>
            </w:tcBorders>
            <w:shd w:val="clear" w:color="auto" w:fill="auto"/>
            <w:noWrap/>
            <w:vAlign w:val="center"/>
            <w:hideMark/>
          </w:tcPr>
          <w:p w14:paraId="11DFBCFE" w14:textId="77777777" w:rsidR="00764A3A" w:rsidRPr="00764A3A" w:rsidRDefault="00764A3A" w:rsidP="00764A3A">
            <w:pPr>
              <w:jc w:val="center"/>
              <w:rPr>
                <w:sz w:val="18"/>
                <w:szCs w:val="18"/>
              </w:rPr>
            </w:pPr>
            <w:r w:rsidRPr="00764A3A">
              <w:rPr>
                <w:sz w:val="18"/>
                <w:szCs w:val="18"/>
              </w:rPr>
              <w:t>5,000</w:t>
            </w:r>
          </w:p>
        </w:tc>
        <w:tc>
          <w:tcPr>
            <w:tcW w:w="0" w:type="auto"/>
            <w:tcBorders>
              <w:top w:val="nil"/>
              <w:left w:val="nil"/>
              <w:bottom w:val="single" w:sz="4" w:space="0" w:color="auto"/>
              <w:right w:val="double" w:sz="6" w:space="0" w:color="auto"/>
            </w:tcBorders>
            <w:shd w:val="clear" w:color="auto" w:fill="auto"/>
            <w:noWrap/>
            <w:vAlign w:val="center"/>
            <w:hideMark/>
          </w:tcPr>
          <w:p w14:paraId="11DFBCFF" w14:textId="77777777" w:rsidR="00764A3A" w:rsidRPr="00764A3A" w:rsidRDefault="00764A3A" w:rsidP="00764A3A">
            <w:pPr>
              <w:jc w:val="center"/>
              <w:rPr>
                <w:sz w:val="18"/>
                <w:szCs w:val="18"/>
              </w:rPr>
            </w:pPr>
            <w:r w:rsidRPr="00764A3A">
              <w:rPr>
                <w:sz w:val="18"/>
                <w:szCs w:val="18"/>
              </w:rPr>
              <w:t>17,000</w:t>
            </w:r>
          </w:p>
        </w:tc>
        <w:tc>
          <w:tcPr>
            <w:tcW w:w="0" w:type="auto"/>
            <w:tcBorders>
              <w:top w:val="nil"/>
              <w:left w:val="nil"/>
              <w:bottom w:val="single" w:sz="4" w:space="0" w:color="auto"/>
              <w:right w:val="double" w:sz="6" w:space="0" w:color="auto"/>
            </w:tcBorders>
            <w:shd w:val="clear" w:color="auto" w:fill="auto"/>
            <w:vAlign w:val="center"/>
            <w:hideMark/>
          </w:tcPr>
          <w:p w14:paraId="11DFBD00" w14:textId="77777777" w:rsidR="00764A3A" w:rsidRPr="00764A3A" w:rsidRDefault="00764A3A" w:rsidP="00764A3A">
            <w:pPr>
              <w:jc w:val="center"/>
              <w:rPr>
                <w:sz w:val="18"/>
                <w:szCs w:val="18"/>
              </w:rPr>
            </w:pPr>
            <w:r w:rsidRPr="00764A3A">
              <w:rPr>
                <w:sz w:val="18"/>
                <w:szCs w:val="18"/>
              </w:rPr>
              <w:t>3</w:t>
            </w:r>
          </w:p>
        </w:tc>
      </w:tr>
      <w:tr w:rsidR="003B35BA" w:rsidRPr="00764A3A" w14:paraId="11DFBD0D" w14:textId="77777777" w:rsidTr="003B35BA">
        <w:trPr>
          <w:trHeight w:val="270"/>
        </w:trPr>
        <w:tc>
          <w:tcPr>
            <w:tcW w:w="0" w:type="auto"/>
            <w:vMerge/>
            <w:tcBorders>
              <w:top w:val="nil"/>
              <w:left w:val="double" w:sz="6" w:space="0" w:color="auto"/>
              <w:bottom w:val="double" w:sz="6" w:space="0" w:color="000000"/>
              <w:right w:val="single" w:sz="4" w:space="0" w:color="auto"/>
            </w:tcBorders>
            <w:vAlign w:val="center"/>
            <w:hideMark/>
          </w:tcPr>
          <w:p w14:paraId="11DFBD02"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D03"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14:paraId="11DFBD04" w14:textId="77777777" w:rsidR="00764A3A" w:rsidRPr="00764A3A" w:rsidRDefault="00764A3A" w:rsidP="00764A3A">
            <w:pPr>
              <w:rPr>
                <w:b/>
                <w:bCs/>
                <w:sz w:val="20"/>
                <w:szCs w:val="20"/>
              </w:rPr>
            </w:pPr>
          </w:p>
        </w:tc>
        <w:tc>
          <w:tcPr>
            <w:tcW w:w="0" w:type="auto"/>
            <w:vMerge/>
            <w:tcBorders>
              <w:top w:val="single" w:sz="4" w:space="0" w:color="auto"/>
              <w:left w:val="single" w:sz="4" w:space="0" w:color="auto"/>
              <w:bottom w:val="double" w:sz="4" w:space="0" w:color="auto"/>
              <w:right w:val="single" w:sz="8" w:space="0" w:color="auto"/>
            </w:tcBorders>
            <w:vAlign w:val="center"/>
            <w:hideMark/>
          </w:tcPr>
          <w:p w14:paraId="11DFBD05" w14:textId="77777777" w:rsidR="00764A3A" w:rsidRPr="00764A3A" w:rsidRDefault="00764A3A" w:rsidP="00764A3A">
            <w:pPr>
              <w:rPr>
                <w:b/>
                <w:bCs/>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14:paraId="11DFBD06" w14:textId="77777777" w:rsidR="00764A3A" w:rsidRPr="00764A3A" w:rsidRDefault="00764A3A" w:rsidP="00764A3A">
            <w:pPr>
              <w:jc w:val="center"/>
              <w:rPr>
                <w:sz w:val="18"/>
                <w:szCs w:val="18"/>
              </w:rPr>
            </w:pPr>
            <w:r w:rsidRPr="00764A3A">
              <w:rPr>
                <w:sz w:val="18"/>
                <w:szCs w:val="18"/>
              </w:rPr>
              <w:t> </w:t>
            </w:r>
          </w:p>
        </w:tc>
        <w:tc>
          <w:tcPr>
            <w:tcW w:w="0" w:type="auto"/>
            <w:tcBorders>
              <w:top w:val="nil"/>
              <w:left w:val="nil"/>
              <w:bottom w:val="single" w:sz="8" w:space="0" w:color="auto"/>
              <w:right w:val="single" w:sz="8" w:space="0" w:color="auto"/>
            </w:tcBorders>
            <w:shd w:val="clear" w:color="auto" w:fill="auto"/>
            <w:vAlign w:val="center"/>
            <w:hideMark/>
          </w:tcPr>
          <w:p w14:paraId="11DFBD07" w14:textId="77777777" w:rsidR="00764A3A" w:rsidRPr="00764A3A" w:rsidRDefault="00764A3A" w:rsidP="006B0556">
            <w:pPr>
              <w:jc w:val="right"/>
              <w:rPr>
                <w:b/>
                <w:bCs/>
                <w:sz w:val="18"/>
                <w:szCs w:val="18"/>
              </w:rPr>
            </w:pPr>
            <w:r w:rsidRPr="00764A3A">
              <w:rPr>
                <w:b/>
                <w:bCs/>
                <w:sz w:val="18"/>
                <w:szCs w:val="18"/>
              </w:rPr>
              <w:t>Sub-total UNDP</w:t>
            </w:r>
          </w:p>
        </w:tc>
        <w:tc>
          <w:tcPr>
            <w:tcW w:w="0" w:type="auto"/>
            <w:tcBorders>
              <w:top w:val="nil"/>
              <w:left w:val="nil"/>
              <w:bottom w:val="single" w:sz="8" w:space="0" w:color="auto"/>
              <w:right w:val="single" w:sz="8" w:space="0" w:color="auto"/>
            </w:tcBorders>
            <w:shd w:val="clear" w:color="auto" w:fill="auto"/>
            <w:noWrap/>
            <w:vAlign w:val="center"/>
            <w:hideMark/>
          </w:tcPr>
          <w:p w14:paraId="11DFBD08"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nil"/>
              <w:left w:val="nil"/>
              <w:bottom w:val="single" w:sz="8" w:space="0" w:color="auto"/>
              <w:right w:val="single" w:sz="8" w:space="0" w:color="auto"/>
            </w:tcBorders>
            <w:shd w:val="clear" w:color="auto" w:fill="auto"/>
            <w:noWrap/>
            <w:vAlign w:val="center"/>
            <w:hideMark/>
          </w:tcPr>
          <w:p w14:paraId="11DFBD09" w14:textId="77777777" w:rsidR="00764A3A" w:rsidRPr="00764A3A" w:rsidRDefault="00764A3A" w:rsidP="00764A3A">
            <w:pPr>
              <w:jc w:val="center"/>
              <w:rPr>
                <w:b/>
                <w:bCs/>
                <w:sz w:val="18"/>
                <w:szCs w:val="18"/>
              </w:rPr>
            </w:pPr>
            <w:r w:rsidRPr="00764A3A">
              <w:rPr>
                <w:b/>
                <w:bCs/>
                <w:sz w:val="18"/>
                <w:szCs w:val="18"/>
              </w:rPr>
              <w:t>6,000</w:t>
            </w:r>
          </w:p>
        </w:tc>
        <w:tc>
          <w:tcPr>
            <w:tcW w:w="0" w:type="auto"/>
            <w:tcBorders>
              <w:top w:val="nil"/>
              <w:left w:val="nil"/>
              <w:bottom w:val="single" w:sz="8" w:space="0" w:color="auto"/>
              <w:right w:val="single" w:sz="8" w:space="0" w:color="auto"/>
            </w:tcBorders>
            <w:shd w:val="clear" w:color="auto" w:fill="auto"/>
            <w:noWrap/>
            <w:vAlign w:val="center"/>
            <w:hideMark/>
          </w:tcPr>
          <w:p w14:paraId="11DFBD0A" w14:textId="77777777" w:rsidR="00764A3A" w:rsidRPr="00764A3A" w:rsidRDefault="00764A3A" w:rsidP="00764A3A">
            <w:pPr>
              <w:jc w:val="center"/>
              <w:rPr>
                <w:b/>
                <w:bCs/>
                <w:sz w:val="18"/>
                <w:szCs w:val="18"/>
              </w:rPr>
            </w:pPr>
            <w:r w:rsidRPr="00764A3A">
              <w:rPr>
                <w:b/>
                <w:bCs/>
                <w:sz w:val="18"/>
                <w:szCs w:val="18"/>
              </w:rPr>
              <w:t>5,000</w:t>
            </w:r>
          </w:p>
        </w:tc>
        <w:tc>
          <w:tcPr>
            <w:tcW w:w="0" w:type="auto"/>
            <w:tcBorders>
              <w:top w:val="nil"/>
              <w:left w:val="nil"/>
              <w:bottom w:val="single" w:sz="8" w:space="0" w:color="auto"/>
              <w:right w:val="double" w:sz="6" w:space="0" w:color="auto"/>
            </w:tcBorders>
            <w:shd w:val="clear" w:color="auto" w:fill="auto"/>
            <w:noWrap/>
            <w:vAlign w:val="center"/>
            <w:hideMark/>
          </w:tcPr>
          <w:p w14:paraId="11DFBD0B" w14:textId="77777777" w:rsidR="00764A3A" w:rsidRPr="00764A3A" w:rsidRDefault="00764A3A" w:rsidP="00764A3A">
            <w:pPr>
              <w:jc w:val="center"/>
              <w:rPr>
                <w:b/>
                <w:bCs/>
                <w:sz w:val="18"/>
                <w:szCs w:val="18"/>
              </w:rPr>
            </w:pPr>
            <w:r w:rsidRPr="00764A3A">
              <w:rPr>
                <w:b/>
                <w:bCs/>
                <w:sz w:val="18"/>
                <w:szCs w:val="18"/>
              </w:rPr>
              <w:t>17,000</w:t>
            </w:r>
          </w:p>
        </w:tc>
        <w:tc>
          <w:tcPr>
            <w:tcW w:w="0" w:type="auto"/>
            <w:tcBorders>
              <w:top w:val="nil"/>
              <w:left w:val="nil"/>
              <w:bottom w:val="nil"/>
              <w:right w:val="double" w:sz="6" w:space="0" w:color="auto"/>
            </w:tcBorders>
            <w:shd w:val="clear" w:color="auto" w:fill="auto"/>
            <w:vAlign w:val="center"/>
            <w:hideMark/>
          </w:tcPr>
          <w:p w14:paraId="11DFBD0C"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D19" w14:textId="77777777" w:rsidTr="003B35BA">
        <w:trPr>
          <w:trHeight w:val="285"/>
        </w:trPr>
        <w:tc>
          <w:tcPr>
            <w:tcW w:w="0" w:type="auto"/>
            <w:vMerge/>
            <w:tcBorders>
              <w:top w:val="nil"/>
              <w:left w:val="double" w:sz="6" w:space="0" w:color="auto"/>
              <w:bottom w:val="double" w:sz="6" w:space="0" w:color="000000"/>
              <w:right w:val="single" w:sz="4" w:space="0" w:color="auto"/>
            </w:tcBorders>
            <w:vAlign w:val="center"/>
            <w:hideMark/>
          </w:tcPr>
          <w:p w14:paraId="11DFBD0E" w14:textId="77777777" w:rsidR="00764A3A" w:rsidRPr="00764A3A" w:rsidRDefault="00764A3A" w:rsidP="00764A3A">
            <w:pPr>
              <w:rPr>
                <w:b/>
                <w:bCs/>
                <w:sz w:val="20"/>
                <w:szCs w:val="20"/>
              </w:rPr>
            </w:pPr>
          </w:p>
        </w:tc>
        <w:tc>
          <w:tcPr>
            <w:tcW w:w="0" w:type="auto"/>
            <w:vMerge/>
            <w:tcBorders>
              <w:top w:val="nil"/>
              <w:left w:val="single" w:sz="4" w:space="0" w:color="auto"/>
              <w:bottom w:val="double" w:sz="6" w:space="0" w:color="000000"/>
              <w:right w:val="single" w:sz="4" w:space="0" w:color="auto"/>
            </w:tcBorders>
            <w:vAlign w:val="center"/>
            <w:hideMark/>
          </w:tcPr>
          <w:p w14:paraId="11DFBD0F" w14:textId="77777777" w:rsidR="00764A3A" w:rsidRPr="00764A3A" w:rsidRDefault="00764A3A" w:rsidP="00764A3A">
            <w:pPr>
              <w:rPr>
                <w:b/>
                <w:bCs/>
                <w:sz w:val="20"/>
                <w:szCs w:val="20"/>
              </w:rPr>
            </w:pPr>
          </w:p>
        </w:tc>
        <w:tc>
          <w:tcPr>
            <w:tcW w:w="0" w:type="auto"/>
            <w:tcBorders>
              <w:top w:val="double" w:sz="4" w:space="0" w:color="auto"/>
              <w:left w:val="nil"/>
              <w:bottom w:val="double" w:sz="6" w:space="0" w:color="auto"/>
              <w:right w:val="single" w:sz="4" w:space="0" w:color="auto"/>
            </w:tcBorders>
            <w:shd w:val="clear" w:color="auto" w:fill="auto"/>
            <w:vAlign w:val="center"/>
            <w:hideMark/>
          </w:tcPr>
          <w:p w14:paraId="11DFBD10" w14:textId="77777777" w:rsidR="00764A3A" w:rsidRPr="00764A3A" w:rsidRDefault="00764A3A" w:rsidP="00764A3A">
            <w:pPr>
              <w:rPr>
                <w:b/>
                <w:bCs/>
                <w:sz w:val="20"/>
                <w:szCs w:val="20"/>
              </w:rPr>
            </w:pPr>
            <w:r w:rsidRPr="00764A3A">
              <w:rPr>
                <w:b/>
                <w:bCs/>
                <w:sz w:val="20"/>
                <w:szCs w:val="20"/>
              </w:rPr>
              <w:t> </w:t>
            </w:r>
          </w:p>
        </w:tc>
        <w:tc>
          <w:tcPr>
            <w:tcW w:w="0" w:type="auto"/>
            <w:tcBorders>
              <w:top w:val="double" w:sz="4" w:space="0" w:color="auto"/>
              <w:left w:val="nil"/>
              <w:bottom w:val="double" w:sz="6" w:space="0" w:color="auto"/>
              <w:right w:val="single" w:sz="8" w:space="0" w:color="auto"/>
            </w:tcBorders>
            <w:shd w:val="clear" w:color="auto" w:fill="auto"/>
            <w:vAlign w:val="center"/>
            <w:hideMark/>
          </w:tcPr>
          <w:p w14:paraId="11DFBD11" w14:textId="77777777" w:rsidR="00764A3A" w:rsidRPr="00764A3A" w:rsidRDefault="00764A3A" w:rsidP="00764A3A">
            <w:pPr>
              <w:rPr>
                <w:b/>
                <w:bCs/>
                <w:sz w:val="20"/>
                <w:szCs w:val="20"/>
              </w:rPr>
            </w:pPr>
            <w:r w:rsidRPr="00764A3A">
              <w:rPr>
                <w:b/>
                <w:bCs/>
                <w:sz w:val="20"/>
                <w:szCs w:val="20"/>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D12" w14:textId="77777777" w:rsidR="00764A3A" w:rsidRPr="00764A3A" w:rsidRDefault="00764A3A" w:rsidP="00764A3A">
            <w:pPr>
              <w:jc w:val="center"/>
              <w:rPr>
                <w:sz w:val="18"/>
                <w:szCs w:val="18"/>
              </w:rPr>
            </w:pPr>
            <w:r w:rsidRPr="00764A3A">
              <w:rPr>
                <w:sz w:val="18"/>
                <w:szCs w:val="18"/>
              </w:rPr>
              <w:t> </w:t>
            </w:r>
          </w:p>
        </w:tc>
        <w:tc>
          <w:tcPr>
            <w:tcW w:w="0" w:type="auto"/>
            <w:tcBorders>
              <w:top w:val="double" w:sz="6" w:space="0" w:color="auto"/>
              <w:left w:val="nil"/>
              <w:bottom w:val="double" w:sz="6" w:space="0" w:color="auto"/>
              <w:right w:val="single" w:sz="8" w:space="0" w:color="auto"/>
            </w:tcBorders>
            <w:shd w:val="clear" w:color="auto" w:fill="auto"/>
            <w:vAlign w:val="center"/>
            <w:hideMark/>
          </w:tcPr>
          <w:p w14:paraId="11DFBD13" w14:textId="77777777" w:rsidR="00764A3A" w:rsidRPr="00764A3A" w:rsidRDefault="00764A3A" w:rsidP="006B0556">
            <w:pPr>
              <w:jc w:val="right"/>
              <w:rPr>
                <w:b/>
                <w:bCs/>
                <w:sz w:val="18"/>
                <w:szCs w:val="18"/>
              </w:rPr>
            </w:pPr>
            <w:r w:rsidRPr="00764A3A">
              <w:rPr>
                <w:b/>
                <w:bCs/>
                <w:sz w:val="18"/>
                <w:szCs w:val="18"/>
              </w:rPr>
              <w:t>Total Outcome 3</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D14" w14:textId="77777777" w:rsidR="00764A3A" w:rsidRPr="00764A3A" w:rsidRDefault="00764A3A" w:rsidP="00764A3A">
            <w:pPr>
              <w:jc w:val="center"/>
              <w:rPr>
                <w:b/>
                <w:bCs/>
                <w:sz w:val="18"/>
                <w:szCs w:val="18"/>
              </w:rPr>
            </w:pPr>
            <w:r w:rsidRPr="00764A3A">
              <w:rPr>
                <w:b/>
                <w:bCs/>
                <w:sz w:val="18"/>
                <w:szCs w:val="18"/>
              </w:rPr>
              <w:t>52,000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D15" w14:textId="77777777" w:rsidR="00764A3A" w:rsidRPr="00764A3A" w:rsidRDefault="00764A3A" w:rsidP="00764A3A">
            <w:pPr>
              <w:jc w:val="center"/>
              <w:rPr>
                <w:b/>
                <w:bCs/>
                <w:sz w:val="18"/>
                <w:szCs w:val="18"/>
              </w:rPr>
            </w:pPr>
            <w:r w:rsidRPr="00764A3A">
              <w:rPr>
                <w:b/>
                <w:bCs/>
                <w:sz w:val="18"/>
                <w:szCs w:val="18"/>
              </w:rPr>
              <w:t>44,000</w:t>
            </w:r>
          </w:p>
        </w:tc>
        <w:tc>
          <w:tcPr>
            <w:tcW w:w="0" w:type="auto"/>
            <w:tcBorders>
              <w:top w:val="double" w:sz="6" w:space="0" w:color="auto"/>
              <w:left w:val="nil"/>
              <w:bottom w:val="double" w:sz="6" w:space="0" w:color="auto"/>
              <w:right w:val="single" w:sz="8" w:space="0" w:color="auto"/>
            </w:tcBorders>
            <w:shd w:val="clear" w:color="auto" w:fill="auto"/>
            <w:noWrap/>
            <w:vAlign w:val="center"/>
            <w:hideMark/>
          </w:tcPr>
          <w:p w14:paraId="11DFBD16" w14:textId="77777777" w:rsidR="00764A3A" w:rsidRPr="00764A3A" w:rsidRDefault="00764A3A" w:rsidP="00764A3A">
            <w:pPr>
              <w:jc w:val="center"/>
              <w:rPr>
                <w:b/>
                <w:bCs/>
                <w:sz w:val="18"/>
                <w:szCs w:val="18"/>
              </w:rPr>
            </w:pPr>
            <w:r w:rsidRPr="00764A3A">
              <w:rPr>
                <w:b/>
                <w:bCs/>
                <w:sz w:val="18"/>
                <w:szCs w:val="18"/>
              </w:rPr>
              <w:t>21,000</w:t>
            </w:r>
          </w:p>
        </w:tc>
        <w:tc>
          <w:tcPr>
            <w:tcW w:w="0" w:type="auto"/>
            <w:tcBorders>
              <w:top w:val="double" w:sz="6" w:space="0" w:color="auto"/>
              <w:left w:val="nil"/>
              <w:bottom w:val="double" w:sz="6" w:space="0" w:color="auto"/>
              <w:right w:val="double" w:sz="6" w:space="0" w:color="auto"/>
            </w:tcBorders>
            <w:shd w:val="clear" w:color="auto" w:fill="auto"/>
            <w:noWrap/>
            <w:vAlign w:val="center"/>
            <w:hideMark/>
          </w:tcPr>
          <w:p w14:paraId="11DFBD17" w14:textId="77777777" w:rsidR="00764A3A" w:rsidRPr="00764A3A" w:rsidRDefault="00764A3A" w:rsidP="00764A3A">
            <w:pPr>
              <w:jc w:val="center"/>
              <w:rPr>
                <w:b/>
                <w:bCs/>
                <w:sz w:val="18"/>
                <w:szCs w:val="18"/>
              </w:rPr>
            </w:pPr>
            <w:r w:rsidRPr="00764A3A">
              <w:rPr>
                <w:b/>
                <w:bCs/>
                <w:sz w:val="18"/>
                <w:szCs w:val="18"/>
              </w:rPr>
              <w:t>117,000</w:t>
            </w:r>
          </w:p>
        </w:tc>
        <w:tc>
          <w:tcPr>
            <w:tcW w:w="0" w:type="auto"/>
            <w:tcBorders>
              <w:top w:val="double" w:sz="6" w:space="0" w:color="auto"/>
              <w:left w:val="nil"/>
              <w:bottom w:val="double" w:sz="6" w:space="0" w:color="auto"/>
              <w:right w:val="double" w:sz="6" w:space="0" w:color="auto"/>
            </w:tcBorders>
            <w:shd w:val="clear" w:color="auto" w:fill="auto"/>
            <w:vAlign w:val="center"/>
            <w:hideMark/>
          </w:tcPr>
          <w:p w14:paraId="11DFBD18" w14:textId="77777777" w:rsidR="00764A3A" w:rsidRPr="00764A3A" w:rsidRDefault="00764A3A" w:rsidP="00764A3A">
            <w:pPr>
              <w:jc w:val="center"/>
              <w:rPr>
                <w:b/>
                <w:bCs/>
                <w:sz w:val="18"/>
                <w:szCs w:val="18"/>
              </w:rPr>
            </w:pPr>
            <w:r w:rsidRPr="00764A3A">
              <w:rPr>
                <w:b/>
                <w:bCs/>
                <w:sz w:val="18"/>
                <w:szCs w:val="18"/>
              </w:rPr>
              <w:t> </w:t>
            </w:r>
          </w:p>
        </w:tc>
      </w:tr>
      <w:tr w:rsidR="003B35BA" w:rsidRPr="00764A3A" w14:paraId="11DFBD25" w14:textId="77777777" w:rsidTr="003D10BE">
        <w:trPr>
          <w:trHeight w:val="255"/>
        </w:trPr>
        <w:tc>
          <w:tcPr>
            <w:tcW w:w="0" w:type="auto"/>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11DFBD1A" w14:textId="77777777" w:rsidR="00764A3A" w:rsidRPr="003B35BA" w:rsidRDefault="00764A3A" w:rsidP="00A84BCA">
            <w:pPr>
              <w:rPr>
                <w:b/>
                <w:bCs/>
                <w:szCs w:val="22"/>
              </w:rPr>
            </w:pPr>
            <w:r w:rsidRPr="003B35BA">
              <w:rPr>
                <w:b/>
                <w:bCs/>
                <w:szCs w:val="22"/>
              </w:rPr>
              <w:t>Project Management</w:t>
            </w:r>
          </w:p>
        </w:tc>
        <w:tc>
          <w:tcPr>
            <w:tcW w:w="0" w:type="auto"/>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11DFBD1B" w14:textId="77777777" w:rsidR="00764A3A" w:rsidRPr="00764A3A" w:rsidRDefault="00764A3A" w:rsidP="00764A3A">
            <w:pPr>
              <w:jc w:val="center"/>
              <w:rPr>
                <w:b/>
                <w:bCs/>
                <w:sz w:val="20"/>
                <w:szCs w:val="20"/>
              </w:rPr>
            </w:pPr>
            <w:r w:rsidRPr="00764A3A">
              <w:rPr>
                <w:b/>
                <w:bCs/>
                <w:sz w:val="20"/>
                <w:szCs w:val="20"/>
              </w:rPr>
              <w:t>MNRE</w:t>
            </w:r>
          </w:p>
        </w:tc>
        <w:tc>
          <w:tcPr>
            <w:tcW w:w="0" w:type="auto"/>
            <w:vMerge w:val="restart"/>
            <w:tcBorders>
              <w:top w:val="single" w:sz="8" w:space="0" w:color="auto"/>
              <w:left w:val="single" w:sz="4" w:space="0" w:color="auto"/>
              <w:right w:val="single" w:sz="4" w:space="0" w:color="auto"/>
            </w:tcBorders>
            <w:shd w:val="clear" w:color="auto" w:fill="auto"/>
            <w:vAlign w:val="center"/>
            <w:hideMark/>
          </w:tcPr>
          <w:p w14:paraId="11DFBD1C" w14:textId="77777777" w:rsidR="00764A3A" w:rsidRPr="00764A3A" w:rsidRDefault="00764A3A" w:rsidP="00764A3A">
            <w:pPr>
              <w:jc w:val="center"/>
              <w:rPr>
                <w:b/>
                <w:bCs/>
                <w:sz w:val="20"/>
                <w:szCs w:val="20"/>
              </w:rPr>
            </w:pPr>
            <w:r w:rsidRPr="00764A3A">
              <w:rPr>
                <w:b/>
                <w:bCs/>
                <w:sz w:val="20"/>
                <w:szCs w:val="20"/>
              </w:rPr>
              <w:t>62000</w:t>
            </w:r>
          </w:p>
        </w:tc>
        <w:tc>
          <w:tcPr>
            <w:tcW w:w="0" w:type="auto"/>
            <w:vMerge w:val="restart"/>
            <w:tcBorders>
              <w:top w:val="single" w:sz="8" w:space="0" w:color="auto"/>
              <w:left w:val="single" w:sz="4" w:space="0" w:color="auto"/>
              <w:bottom w:val="nil"/>
              <w:right w:val="single" w:sz="8" w:space="0" w:color="auto"/>
            </w:tcBorders>
            <w:shd w:val="clear" w:color="auto" w:fill="auto"/>
            <w:vAlign w:val="center"/>
            <w:hideMark/>
          </w:tcPr>
          <w:p w14:paraId="11DFBD1D" w14:textId="77777777" w:rsidR="00764A3A" w:rsidRPr="00764A3A" w:rsidRDefault="00764A3A" w:rsidP="00764A3A">
            <w:pPr>
              <w:jc w:val="center"/>
              <w:rPr>
                <w:b/>
                <w:bCs/>
                <w:sz w:val="20"/>
                <w:szCs w:val="20"/>
              </w:rPr>
            </w:pPr>
            <w:r w:rsidRPr="00764A3A">
              <w:rPr>
                <w:b/>
                <w:bCs/>
                <w:sz w:val="20"/>
                <w:szCs w:val="20"/>
              </w:rPr>
              <w:t>GEF</w:t>
            </w:r>
          </w:p>
        </w:tc>
        <w:tc>
          <w:tcPr>
            <w:tcW w:w="0" w:type="auto"/>
            <w:tcBorders>
              <w:top w:val="single" w:sz="8" w:space="0" w:color="auto"/>
              <w:left w:val="single" w:sz="8" w:space="0" w:color="auto"/>
              <w:bottom w:val="single" w:sz="4" w:space="0" w:color="auto"/>
              <w:right w:val="single" w:sz="8" w:space="0" w:color="auto"/>
            </w:tcBorders>
            <w:shd w:val="clear" w:color="auto" w:fill="auto"/>
            <w:vAlign w:val="center"/>
            <w:hideMark/>
          </w:tcPr>
          <w:p w14:paraId="11DFBD1E" w14:textId="77777777" w:rsidR="00764A3A" w:rsidRPr="00764A3A" w:rsidRDefault="00764A3A" w:rsidP="00D056AE">
            <w:pPr>
              <w:jc w:val="center"/>
              <w:rPr>
                <w:sz w:val="18"/>
                <w:szCs w:val="18"/>
              </w:rPr>
            </w:pPr>
            <w:r w:rsidRPr="00764A3A">
              <w:rPr>
                <w:sz w:val="18"/>
                <w:szCs w:val="18"/>
              </w:rPr>
              <w:t>71</w:t>
            </w:r>
            <w:r w:rsidR="00D056AE">
              <w:rPr>
                <w:sz w:val="18"/>
                <w:szCs w:val="18"/>
              </w:rPr>
              <w:t>2</w:t>
            </w:r>
            <w:r w:rsidRPr="00764A3A">
              <w:rPr>
                <w:sz w:val="18"/>
                <w:szCs w:val="18"/>
              </w:rPr>
              <w:t>00</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11DFBD1F" w14:textId="77777777" w:rsidR="00764A3A" w:rsidRPr="00764A3A" w:rsidRDefault="00764A3A" w:rsidP="00764A3A">
            <w:pPr>
              <w:rPr>
                <w:sz w:val="20"/>
                <w:szCs w:val="20"/>
              </w:rPr>
            </w:pPr>
            <w:r w:rsidRPr="00764A3A">
              <w:rPr>
                <w:sz w:val="20"/>
                <w:szCs w:val="20"/>
              </w:rPr>
              <w:t>International consultants</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D20" w14:textId="77777777" w:rsidR="00764A3A" w:rsidRPr="00764A3A" w:rsidRDefault="00764A3A" w:rsidP="00764A3A">
            <w:pPr>
              <w:jc w:val="center"/>
              <w:rPr>
                <w:sz w:val="18"/>
                <w:szCs w:val="18"/>
              </w:rPr>
            </w:pPr>
            <w:r w:rsidRPr="00764A3A">
              <w:rPr>
                <w:sz w:val="18"/>
                <w:szCs w:val="18"/>
              </w:rPr>
              <w:t>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D21" w14:textId="77777777" w:rsidR="00764A3A" w:rsidRPr="00764A3A" w:rsidRDefault="00764A3A" w:rsidP="00764A3A">
            <w:pPr>
              <w:jc w:val="center"/>
              <w:rPr>
                <w:sz w:val="18"/>
                <w:szCs w:val="18"/>
              </w:rPr>
            </w:pPr>
            <w:r w:rsidRPr="00764A3A">
              <w:rPr>
                <w:sz w:val="18"/>
                <w:szCs w:val="18"/>
              </w:rPr>
              <w:t>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D22" w14:textId="77777777" w:rsidR="00764A3A" w:rsidRPr="00764A3A" w:rsidRDefault="00764A3A" w:rsidP="00764A3A">
            <w:pPr>
              <w:jc w:val="center"/>
              <w:rPr>
                <w:sz w:val="18"/>
                <w:szCs w:val="18"/>
              </w:rPr>
            </w:pPr>
            <w:r w:rsidRPr="00764A3A">
              <w:rPr>
                <w:sz w:val="18"/>
                <w:szCs w:val="18"/>
              </w:rPr>
              <w:t>20,000</w:t>
            </w:r>
          </w:p>
        </w:tc>
        <w:tc>
          <w:tcPr>
            <w:tcW w:w="0" w:type="auto"/>
            <w:tcBorders>
              <w:top w:val="nil"/>
              <w:left w:val="nil"/>
              <w:bottom w:val="single" w:sz="4" w:space="0" w:color="auto"/>
              <w:right w:val="double" w:sz="6" w:space="0" w:color="auto"/>
            </w:tcBorders>
            <w:shd w:val="clear" w:color="auto" w:fill="auto"/>
            <w:noWrap/>
            <w:vAlign w:val="center"/>
            <w:hideMark/>
          </w:tcPr>
          <w:p w14:paraId="11DFBD23" w14:textId="77777777" w:rsidR="00764A3A" w:rsidRPr="00764A3A" w:rsidRDefault="00764A3A" w:rsidP="00764A3A">
            <w:pPr>
              <w:jc w:val="center"/>
              <w:rPr>
                <w:sz w:val="18"/>
                <w:szCs w:val="18"/>
              </w:rPr>
            </w:pPr>
            <w:r w:rsidRPr="00764A3A">
              <w:rPr>
                <w:sz w:val="18"/>
                <w:szCs w:val="18"/>
              </w:rPr>
              <w:t>20,000</w:t>
            </w:r>
          </w:p>
        </w:tc>
        <w:tc>
          <w:tcPr>
            <w:tcW w:w="0" w:type="auto"/>
            <w:tcBorders>
              <w:top w:val="single" w:sz="8" w:space="0" w:color="auto"/>
              <w:left w:val="nil"/>
              <w:bottom w:val="single" w:sz="4" w:space="0" w:color="auto"/>
              <w:right w:val="double" w:sz="6" w:space="0" w:color="auto"/>
            </w:tcBorders>
            <w:shd w:val="clear" w:color="auto" w:fill="auto"/>
            <w:vAlign w:val="center"/>
            <w:hideMark/>
          </w:tcPr>
          <w:p w14:paraId="11DFBD24" w14:textId="77777777" w:rsidR="00764A3A" w:rsidRPr="00764A3A" w:rsidRDefault="00764A3A" w:rsidP="00764A3A">
            <w:pPr>
              <w:jc w:val="center"/>
              <w:rPr>
                <w:sz w:val="18"/>
                <w:szCs w:val="18"/>
              </w:rPr>
            </w:pPr>
            <w:r w:rsidRPr="00764A3A">
              <w:rPr>
                <w:sz w:val="18"/>
                <w:szCs w:val="18"/>
              </w:rPr>
              <w:t>6</w:t>
            </w:r>
          </w:p>
        </w:tc>
      </w:tr>
      <w:tr w:rsidR="003B35BA" w:rsidRPr="00764A3A" w14:paraId="11DFBD31" w14:textId="77777777" w:rsidTr="003D10BE">
        <w:trPr>
          <w:trHeight w:val="255"/>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26" w14:textId="77777777" w:rsidR="00764A3A" w:rsidRPr="00764A3A" w:rsidRDefault="00764A3A"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27" w14:textId="77777777" w:rsidR="00764A3A" w:rsidRPr="00764A3A" w:rsidRDefault="00764A3A" w:rsidP="00764A3A">
            <w:pPr>
              <w:rPr>
                <w:b/>
                <w:bCs/>
                <w:sz w:val="20"/>
                <w:szCs w:val="20"/>
              </w:rPr>
            </w:pPr>
          </w:p>
        </w:tc>
        <w:tc>
          <w:tcPr>
            <w:tcW w:w="0" w:type="auto"/>
            <w:vMerge/>
            <w:tcBorders>
              <w:top w:val="single" w:sz="8" w:space="0" w:color="000000"/>
              <w:left w:val="single" w:sz="4" w:space="0" w:color="auto"/>
              <w:right w:val="single" w:sz="4" w:space="0" w:color="auto"/>
            </w:tcBorders>
            <w:vAlign w:val="center"/>
            <w:hideMark/>
          </w:tcPr>
          <w:p w14:paraId="11DFBD28" w14:textId="77777777" w:rsidR="00764A3A" w:rsidRPr="00764A3A" w:rsidRDefault="00764A3A" w:rsidP="00764A3A">
            <w:pPr>
              <w:rPr>
                <w:b/>
                <w:bCs/>
                <w:sz w:val="20"/>
                <w:szCs w:val="20"/>
              </w:rPr>
            </w:pPr>
          </w:p>
        </w:tc>
        <w:tc>
          <w:tcPr>
            <w:tcW w:w="0" w:type="auto"/>
            <w:vMerge/>
            <w:tcBorders>
              <w:top w:val="single" w:sz="8" w:space="0" w:color="auto"/>
              <w:left w:val="single" w:sz="4" w:space="0" w:color="auto"/>
              <w:bottom w:val="nil"/>
              <w:right w:val="single" w:sz="8" w:space="0" w:color="auto"/>
            </w:tcBorders>
            <w:vAlign w:val="center"/>
            <w:hideMark/>
          </w:tcPr>
          <w:p w14:paraId="11DFBD29" w14:textId="77777777" w:rsidR="00764A3A" w:rsidRPr="00764A3A" w:rsidRDefault="00764A3A" w:rsidP="00764A3A">
            <w:pPr>
              <w:rPr>
                <w:b/>
                <w:bCs/>
                <w:sz w:val="20"/>
                <w:szCs w:val="20"/>
              </w:rPr>
            </w:pPr>
          </w:p>
        </w:tc>
        <w:tc>
          <w:tcPr>
            <w:tcW w:w="0" w:type="auto"/>
            <w:tcBorders>
              <w:top w:val="nil"/>
              <w:left w:val="nil"/>
              <w:bottom w:val="single" w:sz="4" w:space="0" w:color="auto"/>
              <w:right w:val="single" w:sz="8" w:space="0" w:color="auto"/>
            </w:tcBorders>
            <w:shd w:val="clear" w:color="auto" w:fill="auto"/>
            <w:vAlign w:val="center"/>
            <w:hideMark/>
          </w:tcPr>
          <w:p w14:paraId="11DFBD2A" w14:textId="77777777" w:rsidR="00764A3A" w:rsidRPr="00764A3A" w:rsidRDefault="00764A3A" w:rsidP="00D056AE">
            <w:pPr>
              <w:jc w:val="center"/>
              <w:rPr>
                <w:sz w:val="18"/>
                <w:szCs w:val="18"/>
              </w:rPr>
            </w:pPr>
            <w:r w:rsidRPr="00764A3A">
              <w:rPr>
                <w:sz w:val="18"/>
                <w:szCs w:val="18"/>
              </w:rPr>
              <w:t>7</w:t>
            </w:r>
            <w:r w:rsidR="00D056AE">
              <w:rPr>
                <w:sz w:val="18"/>
                <w:szCs w:val="18"/>
              </w:rPr>
              <w:t>13</w:t>
            </w:r>
            <w:r w:rsidRPr="00764A3A">
              <w:rPr>
                <w:sz w:val="18"/>
                <w:szCs w:val="18"/>
              </w:rPr>
              <w:t>00</w:t>
            </w:r>
          </w:p>
        </w:tc>
        <w:tc>
          <w:tcPr>
            <w:tcW w:w="0" w:type="auto"/>
            <w:tcBorders>
              <w:top w:val="nil"/>
              <w:left w:val="nil"/>
              <w:bottom w:val="single" w:sz="4" w:space="0" w:color="auto"/>
              <w:right w:val="single" w:sz="8" w:space="0" w:color="auto"/>
            </w:tcBorders>
            <w:shd w:val="clear" w:color="auto" w:fill="auto"/>
            <w:vAlign w:val="center"/>
            <w:hideMark/>
          </w:tcPr>
          <w:p w14:paraId="11DFBD2B" w14:textId="77777777" w:rsidR="00764A3A" w:rsidRPr="00764A3A" w:rsidRDefault="00D056AE" w:rsidP="00764A3A">
            <w:pPr>
              <w:rPr>
                <w:sz w:val="20"/>
                <w:szCs w:val="20"/>
              </w:rPr>
            </w:pPr>
            <w:r>
              <w:rPr>
                <w:sz w:val="20"/>
                <w:szCs w:val="20"/>
              </w:rPr>
              <w:t>Local consultants</w:t>
            </w:r>
          </w:p>
        </w:tc>
        <w:tc>
          <w:tcPr>
            <w:tcW w:w="0" w:type="auto"/>
            <w:tcBorders>
              <w:top w:val="nil"/>
              <w:left w:val="nil"/>
              <w:bottom w:val="single" w:sz="4" w:space="0" w:color="auto"/>
              <w:right w:val="single" w:sz="8" w:space="0" w:color="auto"/>
            </w:tcBorders>
            <w:shd w:val="clear" w:color="auto" w:fill="auto"/>
            <w:noWrap/>
            <w:vAlign w:val="center"/>
            <w:hideMark/>
          </w:tcPr>
          <w:p w14:paraId="11DFBD2C" w14:textId="77777777" w:rsidR="00764A3A" w:rsidRPr="00764A3A" w:rsidRDefault="00764A3A" w:rsidP="00764A3A">
            <w:pPr>
              <w:jc w:val="center"/>
              <w:rPr>
                <w:sz w:val="18"/>
                <w:szCs w:val="18"/>
              </w:rPr>
            </w:pPr>
            <w:r w:rsidRPr="00764A3A">
              <w:rPr>
                <w:sz w:val="18"/>
                <w:szCs w:val="18"/>
              </w:rPr>
              <w:t>2,000</w:t>
            </w:r>
          </w:p>
        </w:tc>
        <w:tc>
          <w:tcPr>
            <w:tcW w:w="0" w:type="auto"/>
            <w:tcBorders>
              <w:top w:val="nil"/>
              <w:left w:val="nil"/>
              <w:bottom w:val="single" w:sz="4" w:space="0" w:color="auto"/>
              <w:right w:val="single" w:sz="8" w:space="0" w:color="auto"/>
            </w:tcBorders>
            <w:shd w:val="clear" w:color="auto" w:fill="auto"/>
            <w:noWrap/>
            <w:vAlign w:val="center"/>
            <w:hideMark/>
          </w:tcPr>
          <w:p w14:paraId="11DFBD2D" w14:textId="77777777" w:rsidR="00764A3A" w:rsidRPr="00764A3A" w:rsidRDefault="00764A3A" w:rsidP="00764A3A">
            <w:pPr>
              <w:jc w:val="center"/>
              <w:rPr>
                <w:sz w:val="18"/>
                <w:szCs w:val="18"/>
              </w:rPr>
            </w:pPr>
            <w:r w:rsidRPr="00764A3A">
              <w:rPr>
                <w:sz w:val="18"/>
                <w:szCs w:val="18"/>
              </w:rPr>
              <w:t>1,500</w:t>
            </w:r>
          </w:p>
        </w:tc>
        <w:tc>
          <w:tcPr>
            <w:tcW w:w="0" w:type="auto"/>
            <w:tcBorders>
              <w:top w:val="nil"/>
              <w:left w:val="nil"/>
              <w:bottom w:val="single" w:sz="4" w:space="0" w:color="auto"/>
              <w:right w:val="single" w:sz="8" w:space="0" w:color="auto"/>
            </w:tcBorders>
            <w:shd w:val="clear" w:color="auto" w:fill="auto"/>
            <w:noWrap/>
            <w:vAlign w:val="center"/>
            <w:hideMark/>
          </w:tcPr>
          <w:p w14:paraId="11DFBD2E" w14:textId="77777777" w:rsidR="00764A3A" w:rsidRPr="00764A3A" w:rsidRDefault="00764A3A" w:rsidP="00764A3A">
            <w:pPr>
              <w:jc w:val="center"/>
              <w:rPr>
                <w:sz w:val="18"/>
                <w:szCs w:val="18"/>
              </w:rPr>
            </w:pPr>
            <w:r w:rsidRPr="00764A3A">
              <w:rPr>
                <w:sz w:val="18"/>
                <w:szCs w:val="18"/>
              </w:rPr>
              <w:t>1,500</w:t>
            </w:r>
          </w:p>
        </w:tc>
        <w:tc>
          <w:tcPr>
            <w:tcW w:w="0" w:type="auto"/>
            <w:tcBorders>
              <w:top w:val="nil"/>
              <w:left w:val="nil"/>
              <w:bottom w:val="single" w:sz="4" w:space="0" w:color="auto"/>
              <w:right w:val="double" w:sz="6" w:space="0" w:color="auto"/>
            </w:tcBorders>
            <w:shd w:val="clear" w:color="auto" w:fill="auto"/>
            <w:noWrap/>
            <w:vAlign w:val="center"/>
            <w:hideMark/>
          </w:tcPr>
          <w:p w14:paraId="11DFBD2F" w14:textId="77777777" w:rsidR="00764A3A" w:rsidRPr="00764A3A" w:rsidRDefault="00764A3A" w:rsidP="00764A3A">
            <w:pPr>
              <w:jc w:val="center"/>
              <w:rPr>
                <w:sz w:val="18"/>
                <w:szCs w:val="18"/>
              </w:rPr>
            </w:pPr>
            <w:r w:rsidRPr="00764A3A">
              <w:rPr>
                <w:sz w:val="18"/>
                <w:szCs w:val="18"/>
              </w:rPr>
              <w:t>5,000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D30" w14:textId="77777777" w:rsidR="00764A3A" w:rsidRPr="00764A3A" w:rsidRDefault="00E3234A" w:rsidP="00764A3A">
            <w:pPr>
              <w:jc w:val="center"/>
              <w:rPr>
                <w:sz w:val="18"/>
                <w:szCs w:val="18"/>
              </w:rPr>
            </w:pPr>
            <w:r>
              <w:rPr>
                <w:sz w:val="18"/>
                <w:szCs w:val="18"/>
              </w:rPr>
              <w:t>11</w:t>
            </w:r>
          </w:p>
        </w:tc>
      </w:tr>
      <w:tr w:rsidR="003B35BA" w:rsidRPr="00764A3A" w14:paraId="11DFBD3D" w14:textId="77777777" w:rsidTr="003D10BE">
        <w:trPr>
          <w:trHeight w:val="255"/>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32" w14:textId="77777777" w:rsidR="00764A3A" w:rsidRPr="00764A3A" w:rsidRDefault="00764A3A"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33" w14:textId="77777777" w:rsidR="00764A3A" w:rsidRPr="00764A3A" w:rsidRDefault="00764A3A" w:rsidP="00764A3A">
            <w:pPr>
              <w:rPr>
                <w:b/>
                <w:bCs/>
                <w:sz w:val="20"/>
                <w:szCs w:val="20"/>
              </w:rPr>
            </w:pPr>
          </w:p>
        </w:tc>
        <w:tc>
          <w:tcPr>
            <w:tcW w:w="0" w:type="auto"/>
            <w:vMerge/>
            <w:tcBorders>
              <w:top w:val="single" w:sz="8" w:space="0" w:color="000000"/>
              <w:left w:val="single" w:sz="4" w:space="0" w:color="auto"/>
              <w:right w:val="single" w:sz="4" w:space="0" w:color="auto"/>
            </w:tcBorders>
            <w:vAlign w:val="center"/>
            <w:hideMark/>
          </w:tcPr>
          <w:p w14:paraId="11DFBD34" w14:textId="77777777" w:rsidR="00764A3A" w:rsidRPr="00764A3A" w:rsidRDefault="00764A3A" w:rsidP="00764A3A">
            <w:pPr>
              <w:rPr>
                <w:b/>
                <w:bCs/>
                <w:sz w:val="20"/>
                <w:szCs w:val="20"/>
              </w:rPr>
            </w:pPr>
          </w:p>
        </w:tc>
        <w:tc>
          <w:tcPr>
            <w:tcW w:w="0" w:type="auto"/>
            <w:vMerge/>
            <w:tcBorders>
              <w:top w:val="single" w:sz="8" w:space="0" w:color="auto"/>
              <w:left w:val="single" w:sz="4" w:space="0" w:color="auto"/>
              <w:bottom w:val="nil"/>
              <w:right w:val="single" w:sz="8" w:space="0" w:color="auto"/>
            </w:tcBorders>
            <w:vAlign w:val="center"/>
            <w:hideMark/>
          </w:tcPr>
          <w:p w14:paraId="11DFBD35" w14:textId="77777777" w:rsidR="00764A3A" w:rsidRPr="00764A3A" w:rsidRDefault="00764A3A" w:rsidP="00764A3A">
            <w:pPr>
              <w:rPr>
                <w:b/>
                <w:bCs/>
                <w:sz w:val="20"/>
                <w:szCs w:val="20"/>
              </w:rPr>
            </w:pPr>
          </w:p>
        </w:tc>
        <w:tc>
          <w:tcPr>
            <w:tcW w:w="0" w:type="auto"/>
            <w:tcBorders>
              <w:top w:val="nil"/>
              <w:left w:val="nil"/>
              <w:bottom w:val="nil"/>
              <w:right w:val="single" w:sz="8" w:space="0" w:color="auto"/>
            </w:tcBorders>
            <w:shd w:val="clear" w:color="auto" w:fill="auto"/>
            <w:vAlign w:val="center"/>
            <w:hideMark/>
          </w:tcPr>
          <w:p w14:paraId="11DFBD36" w14:textId="77777777" w:rsidR="00764A3A" w:rsidRPr="00764A3A" w:rsidRDefault="00764A3A" w:rsidP="00764A3A">
            <w:pPr>
              <w:jc w:val="center"/>
              <w:rPr>
                <w:sz w:val="18"/>
                <w:szCs w:val="18"/>
              </w:rPr>
            </w:pPr>
            <w:r w:rsidRPr="00764A3A">
              <w:rPr>
                <w:sz w:val="18"/>
                <w:szCs w:val="18"/>
              </w:rPr>
              <w:t>71600</w:t>
            </w:r>
          </w:p>
        </w:tc>
        <w:tc>
          <w:tcPr>
            <w:tcW w:w="0" w:type="auto"/>
            <w:tcBorders>
              <w:top w:val="nil"/>
              <w:left w:val="nil"/>
              <w:bottom w:val="single" w:sz="4" w:space="0" w:color="auto"/>
              <w:right w:val="single" w:sz="8" w:space="0" w:color="auto"/>
            </w:tcBorders>
            <w:shd w:val="clear" w:color="auto" w:fill="auto"/>
            <w:vAlign w:val="center"/>
            <w:hideMark/>
          </w:tcPr>
          <w:p w14:paraId="11DFBD37" w14:textId="77777777" w:rsidR="00764A3A" w:rsidRPr="00764A3A" w:rsidRDefault="00764A3A" w:rsidP="00764A3A">
            <w:pPr>
              <w:rPr>
                <w:sz w:val="20"/>
                <w:szCs w:val="20"/>
              </w:rPr>
            </w:pPr>
            <w:r w:rsidRPr="00764A3A">
              <w:rPr>
                <w:sz w:val="20"/>
                <w:szCs w:val="20"/>
              </w:rPr>
              <w:t>Travel</w:t>
            </w:r>
          </w:p>
        </w:tc>
        <w:tc>
          <w:tcPr>
            <w:tcW w:w="0" w:type="auto"/>
            <w:tcBorders>
              <w:top w:val="nil"/>
              <w:left w:val="nil"/>
              <w:bottom w:val="single" w:sz="4" w:space="0" w:color="auto"/>
              <w:right w:val="single" w:sz="8" w:space="0" w:color="auto"/>
            </w:tcBorders>
            <w:shd w:val="clear" w:color="auto" w:fill="auto"/>
            <w:noWrap/>
            <w:vAlign w:val="center"/>
            <w:hideMark/>
          </w:tcPr>
          <w:p w14:paraId="11DFBD38" w14:textId="77777777" w:rsidR="00764A3A" w:rsidRPr="00764A3A" w:rsidRDefault="00764A3A" w:rsidP="00764A3A">
            <w:pPr>
              <w:jc w:val="center"/>
              <w:rPr>
                <w:sz w:val="18"/>
                <w:szCs w:val="18"/>
              </w:rPr>
            </w:pPr>
            <w:r w:rsidRPr="00764A3A">
              <w:rPr>
                <w:sz w:val="18"/>
                <w:szCs w:val="18"/>
              </w:rPr>
              <w:t>0</w:t>
            </w:r>
          </w:p>
        </w:tc>
        <w:tc>
          <w:tcPr>
            <w:tcW w:w="0" w:type="auto"/>
            <w:tcBorders>
              <w:top w:val="nil"/>
              <w:left w:val="nil"/>
              <w:bottom w:val="single" w:sz="4" w:space="0" w:color="auto"/>
              <w:right w:val="single" w:sz="8" w:space="0" w:color="auto"/>
            </w:tcBorders>
            <w:shd w:val="clear" w:color="auto" w:fill="auto"/>
            <w:noWrap/>
            <w:vAlign w:val="center"/>
            <w:hideMark/>
          </w:tcPr>
          <w:p w14:paraId="11DFBD39" w14:textId="77777777" w:rsidR="00764A3A" w:rsidRPr="00764A3A" w:rsidRDefault="00764A3A" w:rsidP="00764A3A">
            <w:pPr>
              <w:jc w:val="center"/>
              <w:rPr>
                <w:sz w:val="18"/>
                <w:szCs w:val="18"/>
              </w:rPr>
            </w:pPr>
            <w:r w:rsidRPr="00764A3A">
              <w:rPr>
                <w:sz w:val="18"/>
                <w:szCs w:val="18"/>
              </w:rPr>
              <w:t>0</w:t>
            </w:r>
          </w:p>
        </w:tc>
        <w:tc>
          <w:tcPr>
            <w:tcW w:w="0" w:type="auto"/>
            <w:tcBorders>
              <w:top w:val="nil"/>
              <w:left w:val="nil"/>
              <w:bottom w:val="single" w:sz="4" w:space="0" w:color="auto"/>
              <w:right w:val="single" w:sz="8" w:space="0" w:color="auto"/>
            </w:tcBorders>
            <w:shd w:val="clear" w:color="auto" w:fill="auto"/>
            <w:noWrap/>
            <w:vAlign w:val="center"/>
            <w:hideMark/>
          </w:tcPr>
          <w:p w14:paraId="11DFBD3A" w14:textId="77777777" w:rsidR="00764A3A" w:rsidRPr="00764A3A" w:rsidRDefault="00764A3A" w:rsidP="00764A3A">
            <w:pPr>
              <w:jc w:val="center"/>
              <w:rPr>
                <w:sz w:val="18"/>
                <w:szCs w:val="18"/>
              </w:rPr>
            </w:pPr>
            <w:r w:rsidRPr="00764A3A">
              <w:rPr>
                <w:sz w:val="18"/>
                <w:szCs w:val="18"/>
              </w:rPr>
              <w:t>5,000</w:t>
            </w:r>
          </w:p>
        </w:tc>
        <w:tc>
          <w:tcPr>
            <w:tcW w:w="0" w:type="auto"/>
            <w:tcBorders>
              <w:top w:val="nil"/>
              <w:left w:val="nil"/>
              <w:bottom w:val="single" w:sz="4" w:space="0" w:color="auto"/>
              <w:right w:val="double" w:sz="6" w:space="0" w:color="auto"/>
            </w:tcBorders>
            <w:shd w:val="clear" w:color="auto" w:fill="auto"/>
            <w:noWrap/>
            <w:vAlign w:val="center"/>
            <w:hideMark/>
          </w:tcPr>
          <w:p w14:paraId="11DFBD3B" w14:textId="77777777" w:rsidR="00764A3A" w:rsidRPr="00764A3A" w:rsidRDefault="00764A3A" w:rsidP="00764A3A">
            <w:pPr>
              <w:jc w:val="center"/>
              <w:rPr>
                <w:sz w:val="18"/>
                <w:szCs w:val="18"/>
              </w:rPr>
            </w:pPr>
            <w:r w:rsidRPr="00764A3A">
              <w:rPr>
                <w:sz w:val="18"/>
                <w:szCs w:val="18"/>
              </w:rPr>
              <w:t>5,000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D3C" w14:textId="77777777" w:rsidR="00764A3A" w:rsidRPr="00764A3A" w:rsidRDefault="00764A3A" w:rsidP="00764A3A">
            <w:pPr>
              <w:jc w:val="center"/>
              <w:rPr>
                <w:sz w:val="18"/>
                <w:szCs w:val="18"/>
              </w:rPr>
            </w:pPr>
            <w:r w:rsidRPr="00764A3A">
              <w:rPr>
                <w:sz w:val="18"/>
                <w:szCs w:val="18"/>
              </w:rPr>
              <w:t>7</w:t>
            </w:r>
          </w:p>
        </w:tc>
      </w:tr>
      <w:tr w:rsidR="003B35BA" w:rsidRPr="00764A3A" w14:paraId="11DFBD49" w14:textId="77777777" w:rsidTr="003D10BE">
        <w:trPr>
          <w:trHeight w:val="255"/>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3E"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3F" w14:textId="77777777" w:rsidR="002D6676" w:rsidRPr="00764A3A" w:rsidRDefault="002D6676" w:rsidP="00764A3A">
            <w:pPr>
              <w:rPr>
                <w:b/>
                <w:bCs/>
                <w:sz w:val="20"/>
                <w:szCs w:val="20"/>
              </w:rPr>
            </w:pPr>
          </w:p>
        </w:tc>
        <w:tc>
          <w:tcPr>
            <w:tcW w:w="0" w:type="auto"/>
            <w:vMerge/>
            <w:tcBorders>
              <w:top w:val="single" w:sz="8" w:space="0" w:color="000000"/>
              <w:left w:val="single" w:sz="4" w:space="0" w:color="auto"/>
              <w:right w:val="single" w:sz="4" w:space="0" w:color="auto"/>
            </w:tcBorders>
            <w:vAlign w:val="center"/>
            <w:hideMark/>
          </w:tcPr>
          <w:p w14:paraId="11DFBD40"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nil"/>
              <w:right w:val="single" w:sz="8" w:space="0" w:color="auto"/>
            </w:tcBorders>
            <w:vAlign w:val="center"/>
            <w:hideMark/>
          </w:tcPr>
          <w:p w14:paraId="11DFBD41" w14:textId="77777777" w:rsidR="002D6676" w:rsidRPr="00764A3A" w:rsidRDefault="002D6676" w:rsidP="00764A3A">
            <w:pPr>
              <w:rPr>
                <w:b/>
                <w:bCs/>
                <w:sz w:val="20"/>
                <w:szCs w:val="20"/>
              </w:rPr>
            </w:pPr>
          </w:p>
        </w:tc>
        <w:tc>
          <w:tcPr>
            <w:tcW w:w="0" w:type="auto"/>
            <w:tcBorders>
              <w:top w:val="single" w:sz="4" w:space="0" w:color="auto"/>
              <w:left w:val="nil"/>
              <w:bottom w:val="single" w:sz="4" w:space="0" w:color="auto"/>
              <w:right w:val="single" w:sz="8" w:space="0" w:color="auto"/>
            </w:tcBorders>
            <w:shd w:val="clear" w:color="auto" w:fill="auto"/>
            <w:vAlign w:val="center"/>
          </w:tcPr>
          <w:p w14:paraId="11DFBD42" w14:textId="77777777" w:rsidR="002D6676" w:rsidRPr="00764A3A" w:rsidRDefault="002D6676" w:rsidP="008E78C3">
            <w:pPr>
              <w:jc w:val="center"/>
              <w:rPr>
                <w:sz w:val="18"/>
                <w:szCs w:val="18"/>
              </w:rPr>
            </w:pPr>
            <w:r w:rsidRPr="00764A3A">
              <w:rPr>
                <w:sz w:val="18"/>
                <w:szCs w:val="18"/>
              </w:rPr>
              <w:t>74100</w:t>
            </w:r>
          </w:p>
        </w:tc>
        <w:tc>
          <w:tcPr>
            <w:tcW w:w="0" w:type="auto"/>
            <w:tcBorders>
              <w:top w:val="single" w:sz="4" w:space="0" w:color="auto"/>
              <w:left w:val="nil"/>
              <w:bottom w:val="single" w:sz="4" w:space="0" w:color="auto"/>
              <w:right w:val="single" w:sz="8" w:space="0" w:color="auto"/>
            </w:tcBorders>
            <w:shd w:val="clear" w:color="auto" w:fill="auto"/>
            <w:vAlign w:val="center"/>
          </w:tcPr>
          <w:p w14:paraId="11DFBD43" w14:textId="77777777" w:rsidR="002D6676" w:rsidRPr="00764A3A" w:rsidRDefault="002D6676" w:rsidP="008E78C3">
            <w:pPr>
              <w:rPr>
                <w:sz w:val="20"/>
                <w:szCs w:val="20"/>
              </w:rPr>
            </w:pPr>
            <w:r w:rsidRPr="00764A3A">
              <w:rPr>
                <w:sz w:val="20"/>
                <w:szCs w:val="20"/>
              </w:rPr>
              <w:t xml:space="preserve">Professional Services </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D44" w14:textId="77777777" w:rsidR="002D6676" w:rsidRPr="00764A3A" w:rsidRDefault="004E040F" w:rsidP="008E78C3">
            <w:pPr>
              <w:jc w:val="center"/>
              <w:rPr>
                <w:sz w:val="18"/>
                <w:szCs w:val="18"/>
              </w:rPr>
            </w:pPr>
            <w:r>
              <w:rPr>
                <w:sz w:val="18"/>
                <w:szCs w:val="18"/>
              </w:rPr>
              <w:t>0</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D45" w14:textId="77777777" w:rsidR="002D6676" w:rsidRPr="00764A3A" w:rsidRDefault="004E040F" w:rsidP="008E78C3">
            <w:pPr>
              <w:jc w:val="center"/>
              <w:rPr>
                <w:sz w:val="18"/>
                <w:szCs w:val="18"/>
              </w:rPr>
            </w:pPr>
            <w:r>
              <w:rPr>
                <w:sz w:val="18"/>
                <w:szCs w:val="18"/>
              </w:rPr>
              <w:t>0</w:t>
            </w:r>
          </w:p>
        </w:tc>
        <w:tc>
          <w:tcPr>
            <w:tcW w:w="0" w:type="auto"/>
            <w:tcBorders>
              <w:top w:val="single" w:sz="4" w:space="0" w:color="auto"/>
              <w:left w:val="nil"/>
              <w:bottom w:val="single" w:sz="4" w:space="0" w:color="auto"/>
              <w:right w:val="single" w:sz="8" w:space="0" w:color="auto"/>
            </w:tcBorders>
            <w:shd w:val="clear" w:color="auto" w:fill="auto"/>
            <w:noWrap/>
            <w:vAlign w:val="center"/>
          </w:tcPr>
          <w:p w14:paraId="11DFBD46" w14:textId="77777777" w:rsidR="002D6676" w:rsidRPr="00764A3A" w:rsidRDefault="004E040F" w:rsidP="008E78C3">
            <w:pPr>
              <w:jc w:val="center"/>
              <w:rPr>
                <w:sz w:val="18"/>
                <w:szCs w:val="18"/>
              </w:rPr>
            </w:pPr>
            <w:r>
              <w:rPr>
                <w:sz w:val="18"/>
                <w:szCs w:val="18"/>
              </w:rPr>
              <w:t>5,000</w:t>
            </w:r>
          </w:p>
        </w:tc>
        <w:tc>
          <w:tcPr>
            <w:tcW w:w="0" w:type="auto"/>
            <w:tcBorders>
              <w:top w:val="nil"/>
              <w:left w:val="nil"/>
              <w:bottom w:val="single" w:sz="4" w:space="0" w:color="auto"/>
              <w:right w:val="double" w:sz="6" w:space="0" w:color="auto"/>
            </w:tcBorders>
            <w:shd w:val="clear" w:color="auto" w:fill="auto"/>
            <w:noWrap/>
            <w:vAlign w:val="center"/>
          </w:tcPr>
          <w:p w14:paraId="11DFBD47" w14:textId="77777777" w:rsidR="002D6676" w:rsidRPr="00764A3A" w:rsidRDefault="004E040F" w:rsidP="008E78C3">
            <w:pPr>
              <w:jc w:val="center"/>
              <w:rPr>
                <w:sz w:val="18"/>
                <w:szCs w:val="18"/>
              </w:rPr>
            </w:pPr>
            <w:r>
              <w:rPr>
                <w:sz w:val="18"/>
                <w:szCs w:val="18"/>
              </w:rPr>
              <w:t>5</w:t>
            </w:r>
            <w:r w:rsidR="002D6676" w:rsidRPr="00764A3A">
              <w:rPr>
                <w:sz w:val="18"/>
                <w:szCs w:val="18"/>
              </w:rPr>
              <w:t>,000</w:t>
            </w:r>
          </w:p>
        </w:tc>
        <w:tc>
          <w:tcPr>
            <w:tcW w:w="0" w:type="auto"/>
            <w:tcBorders>
              <w:top w:val="single" w:sz="4" w:space="0" w:color="auto"/>
              <w:left w:val="nil"/>
              <w:bottom w:val="single" w:sz="4" w:space="0" w:color="auto"/>
              <w:right w:val="double" w:sz="6" w:space="0" w:color="auto"/>
            </w:tcBorders>
            <w:shd w:val="clear" w:color="auto" w:fill="auto"/>
            <w:vAlign w:val="center"/>
          </w:tcPr>
          <w:p w14:paraId="11DFBD48" w14:textId="77777777" w:rsidR="002D6676" w:rsidRPr="00764A3A" w:rsidRDefault="002D6676" w:rsidP="008E78C3">
            <w:pPr>
              <w:jc w:val="center"/>
              <w:rPr>
                <w:sz w:val="18"/>
                <w:szCs w:val="18"/>
              </w:rPr>
            </w:pPr>
            <w:r>
              <w:rPr>
                <w:sz w:val="18"/>
                <w:szCs w:val="18"/>
              </w:rPr>
              <w:t>8</w:t>
            </w:r>
          </w:p>
        </w:tc>
      </w:tr>
      <w:tr w:rsidR="003B35BA" w:rsidRPr="00764A3A" w14:paraId="11DFBD55" w14:textId="77777777" w:rsidTr="003D10BE">
        <w:trPr>
          <w:trHeight w:val="270"/>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4A"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4B" w14:textId="77777777" w:rsidR="002D6676" w:rsidRPr="00764A3A" w:rsidRDefault="002D6676" w:rsidP="00764A3A">
            <w:pPr>
              <w:rPr>
                <w:b/>
                <w:bCs/>
                <w:sz w:val="20"/>
                <w:szCs w:val="20"/>
              </w:rPr>
            </w:pPr>
          </w:p>
        </w:tc>
        <w:tc>
          <w:tcPr>
            <w:tcW w:w="0" w:type="auto"/>
            <w:vMerge/>
            <w:tcBorders>
              <w:top w:val="single" w:sz="8" w:space="0" w:color="000000"/>
              <w:left w:val="single" w:sz="4" w:space="0" w:color="auto"/>
              <w:right w:val="single" w:sz="4" w:space="0" w:color="auto"/>
            </w:tcBorders>
            <w:vAlign w:val="center"/>
            <w:hideMark/>
          </w:tcPr>
          <w:p w14:paraId="11DFBD4C"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nil"/>
              <w:right w:val="single" w:sz="8" w:space="0" w:color="auto"/>
            </w:tcBorders>
            <w:vAlign w:val="center"/>
            <w:hideMark/>
          </w:tcPr>
          <w:p w14:paraId="11DFBD4D" w14:textId="77777777" w:rsidR="002D6676" w:rsidRPr="00764A3A" w:rsidRDefault="002D6676" w:rsidP="00764A3A">
            <w:pPr>
              <w:rPr>
                <w:b/>
                <w:bCs/>
                <w:sz w:val="20"/>
                <w:szCs w:val="20"/>
              </w:rPr>
            </w:pPr>
          </w:p>
        </w:tc>
        <w:tc>
          <w:tcPr>
            <w:tcW w:w="0" w:type="auto"/>
            <w:tcBorders>
              <w:top w:val="single" w:sz="4" w:space="0" w:color="auto"/>
              <w:left w:val="nil"/>
              <w:bottom w:val="single" w:sz="8" w:space="0" w:color="auto"/>
              <w:right w:val="single" w:sz="8" w:space="0" w:color="auto"/>
            </w:tcBorders>
            <w:shd w:val="clear" w:color="auto" w:fill="auto"/>
            <w:vAlign w:val="center"/>
            <w:hideMark/>
          </w:tcPr>
          <w:p w14:paraId="11DFBD4E" w14:textId="77777777" w:rsidR="002D6676" w:rsidRPr="00764A3A" w:rsidRDefault="00F25533" w:rsidP="008E78C3">
            <w:pPr>
              <w:jc w:val="center"/>
              <w:rPr>
                <w:sz w:val="18"/>
                <w:szCs w:val="18"/>
              </w:rPr>
            </w:pPr>
            <w:r>
              <w:rPr>
                <w:sz w:val="18"/>
                <w:szCs w:val="18"/>
              </w:rPr>
              <w:t>74599</w:t>
            </w:r>
          </w:p>
        </w:tc>
        <w:tc>
          <w:tcPr>
            <w:tcW w:w="0" w:type="auto"/>
            <w:tcBorders>
              <w:top w:val="single" w:sz="4" w:space="0" w:color="auto"/>
              <w:left w:val="nil"/>
              <w:bottom w:val="single" w:sz="8" w:space="0" w:color="auto"/>
              <w:right w:val="single" w:sz="8" w:space="0" w:color="auto"/>
            </w:tcBorders>
            <w:shd w:val="clear" w:color="auto" w:fill="auto"/>
            <w:vAlign w:val="center"/>
            <w:hideMark/>
          </w:tcPr>
          <w:p w14:paraId="11DFBD4F" w14:textId="77777777" w:rsidR="002D6676" w:rsidRPr="00764A3A" w:rsidRDefault="00F25533" w:rsidP="008E78C3">
            <w:pPr>
              <w:rPr>
                <w:sz w:val="20"/>
                <w:szCs w:val="20"/>
              </w:rPr>
            </w:pPr>
            <w:r>
              <w:rPr>
                <w:sz w:val="20"/>
                <w:szCs w:val="20"/>
              </w:rPr>
              <w:t xml:space="preserve">UNDP cost recovery </w:t>
            </w:r>
            <w:proofErr w:type="spellStart"/>
            <w:r>
              <w:rPr>
                <w:sz w:val="20"/>
                <w:szCs w:val="20"/>
              </w:rPr>
              <w:t>chrgs</w:t>
            </w:r>
            <w:proofErr w:type="spellEnd"/>
            <w:r>
              <w:rPr>
                <w:sz w:val="20"/>
                <w:szCs w:val="20"/>
              </w:rPr>
              <w:t>-Bills</w:t>
            </w:r>
            <w:r w:rsidR="002D6676">
              <w:rPr>
                <w:sz w:val="20"/>
                <w:szCs w:val="20"/>
              </w:rPr>
              <w:t xml:space="preserve"> </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D50" w14:textId="77777777" w:rsidR="002D6676" w:rsidRPr="00764A3A" w:rsidRDefault="004E040F" w:rsidP="008E78C3">
            <w:pPr>
              <w:jc w:val="center"/>
              <w:rPr>
                <w:sz w:val="18"/>
                <w:szCs w:val="18"/>
              </w:rPr>
            </w:pPr>
            <w:r>
              <w:rPr>
                <w:sz w:val="18"/>
                <w:szCs w:val="18"/>
              </w:rPr>
              <w:t>5</w:t>
            </w:r>
            <w:r w:rsidR="002D6676" w:rsidRPr="00764A3A">
              <w:rPr>
                <w:sz w:val="18"/>
                <w:szCs w:val="18"/>
              </w:rPr>
              <w:t>,500</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D51" w14:textId="77777777" w:rsidR="002D6676" w:rsidRPr="00764A3A" w:rsidRDefault="004E040F" w:rsidP="008E78C3">
            <w:pPr>
              <w:jc w:val="center"/>
              <w:rPr>
                <w:sz w:val="18"/>
                <w:szCs w:val="18"/>
              </w:rPr>
            </w:pPr>
            <w:r>
              <w:rPr>
                <w:sz w:val="18"/>
                <w:szCs w:val="18"/>
              </w:rPr>
              <w:t>4</w:t>
            </w:r>
            <w:r w:rsidR="002D6676" w:rsidRPr="00764A3A">
              <w:rPr>
                <w:sz w:val="18"/>
                <w:szCs w:val="18"/>
              </w:rPr>
              <w:t>,500</w:t>
            </w:r>
          </w:p>
        </w:tc>
        <w:tc>
          <w:tcPr>
            <w:tcW w:w="0" w:type="auto"/>
            <w:tcBorders>
              <w:top w:val="single" w:sz="4" w:space="0" w:color="auto"/>
              <w:left w:val="nil"/>
              <w:bottom w:val="single" w:sz="8" w:space="0" w:color="auto"/>
              <w:right w:val="single" w:sz="8" w:space="0" w:color="auto"/>
            </w:tcBorders>
            <w:shd w:val="clear" w:color="auto" w:fill="auto"/>
            <w:noWrap/>
            <w:vAlign w:val="center"/>
            <w:hideMark/>
          </w:tcPr>
          <w:p w14:paraId="11DFBD52" w14:textId="77777777" w:rsidR="002D6676" w:rsidRPr="00764A3A" w:rsidRDefault="00004019" w:rsidP="008E78C3">
            <w:pPr>
              <w:jc w:val="center"/>
              <w:rPr>
                <w:sz w:val="18"/>
                <w:szCs w:val="18"/>
              </w:rPr>
            </w:pPr>
            <w:r>
              <w:rPr>
                <w:sz w:val="18"/>
                <w:szCs w:val="18"/>
              </w:rPr>
              <w:t>5</w:t>
            </w:r>
            <w:r w:rsidR="002D6676" w:rsidRPr="00764A3A">
              <w:rPr>
                <w:sz w:val="18"/>
                <w:szCs w:val="18"/>
              </w:rPr>
              <w:t>,000</w:t>
            </w:r>
          </w:p>
        </w:tc>
        <w:tc>
          <w:tcPr>
            <w:tcW w:w="0" w:type="auto"/>
            <w:tcBorders>
              <w:top w:val="single" w:sz="4" w:space="0" w:color="auto"/>
              <w:left w:val="nil"/>
              <w:bottom w:val="single" w:sz="8" w:space="0" w:color="auto"/>
              <w:right w:val="double" w:sz="6" w:space="0" w:color="auto"/>
            </w:tcBorders>
            <w:shd w:val="clear" w:color="auto" w:fill="auto"/>
            <w:noWrap/>
            <w:vAlign w:val="center"/>
            <w:hideMark/>
          </w:tcPr>
          <w:p w14:paraId="11DFBD53" w14:textId="77777777" w:rsidR="002D6676" w:rsidRPr="00764A3A" w:rsidRDefault="00004019" w:rsidP="008E78C3">
            <w:pPr>
              <w:jc w:val="center"/>
              <w:rPr>
                <w:sz w:val="18"/>
                <w:szCs w:val="18"/>
              </w:rPr>
            </w:pPr>
            <w:r>
              <w:rPr>
                <w:sz w:val="18"/>
                <w:szCs w:val="18"/>
              </w:rPr>
              <w:t>15</w:t>
            </w:r>
            <w:r w:rsidR="002D6676" w:rsidRPr="00764A3A">
              <w:rPr>
                <w:sz w:val="18"/>
                <w:szCs w:val="18"/>
              </w:rPr>
              <w:t>,000</w:t>
            </w:r>
          </w:p>
        </w:tc>
        <w:tc>
          <w:tcPr>
            <w:tcW w:w="0" w:type="auto"/>
            <w:tcBorders>
              <w:top w:val="single" w:sz="4" w:space="0" w:color="auto"/>
              <w:left w:val="nil"/>
              <w:bottom w:val="nil"/>
              <w:right w:val="double" w:sz="6" w:space="0" w:color="auto"/>
            </w:tcBorders>
            <w:shd w:val="clear" w:color="auto" w:fill="auto"/>
            <w:vAlign w:val="center"/>
            <w:hideMark/>
          </w:tcPr>
          <w:p w14:paraId="11DFBD54" w14:textId="77777777" w:rsidR="002D6676" w:rsidRPr="00764A3A" w:rsidRDefault="002D6676" w:rsidP="008E78C3">
            <w:pPr>
              <w:jc w:val="center"/>
              <w:rPr>
                <w:sz w:val="18"/>
                <w:szCs w:val="18"/>
              </w:rPr>
            </w:pPr>
            <w:r>
              <w:rPr>
                <w:sz w:val="18"/>
                <w:szCs w:val="18"/>
              </w:rPr>
              <w:t>9</w:t>
            </w:r>
          </w:p>
        </w:tc>
      </w:tr>
      <w:tr w:rsidR="003B35BA" w:rsidRPr="00764A3A" w14:paraId="11DFBD61" w14:textId="77777777" w:rsidTr="003D10BE">
        <w:trPr>
          <w:trHeight w:val="270"/>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56"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57" w14:textId="77777777" w:rsidR="002D6676" w:rsidRPr="00764A3A" w:rsidRDefault="002D6676" w:rsidP="00764A3A">
            <w:pPr>
              <w:rPr>
                <w:b/>
                <w:bCs/>
                <w:sz w:val="20"/>
                <w:szCs w:val="20"/>
              </w:rPr>
            </w:pPr>
          </w:p>
        </w:tc>
        <w:tc>
          <w:tcPr>
            <w:tcW w:w="0" w:type="auto"/>
            <w:vMerge/>
            <w:tcBorders>
              <w:top w:val="single" w:sz="8" w:space="0" w:color="000000"/>
              <w:left w:val="single" w:sz="4" w:space="0" w:color="auto"/>
              <w:bottom w:val="single" w:sz="4" w:space="0" w:color="auto"/>
              <w:right w:val="single" w:sz="4" w:space="0" w:color="auto"/>
            </w:tcBorders>
            <w:vAlign w:val="center"/>
            <w:hideMark/>
          </w:tcPr>
          <w:p w14:paraId="11DFBD58"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nil"/>
              <w:right w:val="single" w:sz="8" w:space="0" w:color="auto"/>
            </w:tcBorders>
            <w:vAlign w:val="center"/>
            <w:hideMark/>
          </w:tcPr>
          <w:p w14:paraId="11DFBD59" w14:textId="77777777" w:rsidR="002D6676" w:rsidRPr="00764A3A" w:rsidRDefault="002D6676" w:rsidP="00764A3A">
            <w:pPr>
              <w:rPr>
                <w:b/>
                <w:bCs/>
                <w:sz w:val="20"/>
                <w:szCs w:val="20"/>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D5A" w14:textId="77777777" w:rsidR="002D6676" w:rsidRPr="00764A3A" w:rsidRDefault="002D6676" w:rsidP="00764A3A">
            <w:pPr>
              <w:jc w:val="center"/>
              <w:rPr>
                <w:sz w:val="18"/>
                <w:szCs w:val="18"/>
              </w:rPr>
            </w:pPr>
            <w:r w:rsidRPr="00764A3A">
              <w:rPr>
                <w:sz w:val="18"/>
                <w:szCs w:val="18"/>
              </w:rPr>
              <w:t>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1DFBD5B" w14:textId="77777777" w:rsidR="002D6676" w:rsidRPr="00764A3A" w:rsidRDefault="002D6676" w:rsidP="006B0556">
            <w:pPr>
              <w:jc w:val="right"/>
              <w:rPr>
                <w:b/>
                <w:bCs/>
                <w:sz w:val="18"/>
                <w:szCs w:val="18"/>
              </w:rPr>
            </w:pPr>
            <w:r w:rsidRPr="00764A3A">
              <w:rPr>
                <w:b/>
                <w:bCs/>
                <w:sz w:val="18"/>
                <w:szCs w:val="18"/>
              </w:rPr>
              <w:t>Sub-total GEF</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5C" w14:textId="77777777" w:rsidR="002D6676" w:rsidRPr="00764A3A" w:rsidRDefault="00004019" w:rsidP="00764A3A">
            <w:pPr>
              <w:jc w:val="center"/>
              <w:rPr>
                <w:b/>
                <w:bCs/>
                <w:sz w:val="18"/>
                <w:szCs w:val="18"/>
              </w:rPr>
            </w:pPr>
            <w:r>
              <w:rPr>
                <w:b/>
                <w:bCs/>
                <w:sz w:val="18"/>
                <w:szCs w:val="18"/>
              </w:rPr>
              <w:t>7</w:t>
            </w:r>
            <w:r w:rsidR="002D6676" w:rsidRPr="00764A3A">
              <w:rPr>
                <w:b/>
                <w:bCs/>
                <w:sz w:val="18"/>
                <w:szCs w:val="18"/>
              </w:rPr>
              <w:t>,500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5D" w14:textId="77777777" w:rsidR="002D6676" w:rsidRPr="00764A3A" w:rsidRDefault="00004019" w:rsidP="00764A3A">
            <w:pPr>
              <w:jc w:val="center"/>
              <w:rPr>
                <w:b/>
                <w:bCs/>
                <w:sz w:val="18"/>
                <w:szCs w:val="18"/>
              </w:rPr>
            </w:pPr>
            <w:r>
              <w:rPr>
                <w:b/>
                <w:bCs/>
                <w:sz w:val="18"/>
                <w:szCs w:val="18"/>
              </w:rPr>
              <w:t>6</w:t>
            </w:r>
            <w:r w:rsidR="002D6676" w:rsidRPr="00764A3A">
              <w:rPr>
                <w:b/>
                <w:bCs/>
                <w:sz w:val="18"/>
                <w:szCs w:val="18"/>
              </w:rPr>
              <w:t>,000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5E" w14:textId="77777777" w:rsidR="002D6676" w:rsidRPr="00764A3A" w:rsidRDefault="00004019" w:rsidP="00764A3A">
            <w:pPr>
              <w:jc w:val="center"/>
              <w:rPr>
                <w:b/>
                <w:bCs/>
                <w:sz w:val="18"/>
                <w:szCs w:val="18"/>
              </w:rPr>
            </w:pPr>
            <w:r>
              <w:rPr>
                <w:b/>
                <w:bCs/>
                <w:sz w:val="18"/>
                <w:szCs w:val="18"/>
              </w:rPr>
              <w:t>36</w:t>
            </w:r>
            <w:r w:rsidR="002D6676" w:rsidRPr="00764A3A">
              <w:rPr>
                <w:b/>
                <w:bCs/>
                <w:sz w:val="18"/>
                <w:szCs w:val="18"/>
              </w:rPr>
              <w:t>,500</w:t>
            </w:r>
          </w:p>
        </w:tc>
        <w:tc>
          <w:tcPr>
            <w:tcW w:w="0" w:type="auto"/>
            <w:tcBorders>
              <w:top w:val="single" w:sz="8" w:space="0" w:color="auto"/>
              <w:left w:val="nil"/>
              <w:bottom w:val="single" w:sz="8" w:space="0" w:color="auto"/>
              <w:right w:val="double" w:sz="6" w:space="0" w:color="auto"/>
            </w:tcBorders>
            <w:shd w:val="clear" w:color="auto" w:fill="auto"/>
            <w:noWrap/>
            <w:vAlign w:val="center"/>
            <w:hideMark/>
          </w:tcPr>
          <w:p w14:paraId="11DFBD5F" w14:textId="77777777" w:rsidR="002D6676" w:rsidRPr="00764A3A" w:rsidRDefault="002D6676" w:rsidP="00764A3A">
            <w:pPr>
              <w:jc w:val="center"/>
              <w:rPr>
                <w:b/>
                <w:bCs/>
                <w:sz w:val="18"/>
                <w:szCs w:val="18"/>
              </w:rPr>
            </w:pPr>
            <w:r w:rsidRPr="00764A3A">
              <w:rPr>
                <w:b/>
                <w:bCs/>
                <w:sz w:val="18"/>
                <w:szCs w:val="18"/>
              </w:rPr>
              <w:t>50,000</w:t>
            </w:r>
          </w:p>
        </w:tc>
        <w:tc>
          <w:tcPr>
            <w:tcW w:w="0" w:type="auto"/>
            <w:tcBorders>
              <w:top w:val="single" w:sz="4" w:space="0" w:color="auto"/>
              <w:left w:val="double" w:sz="6" w:space="0" w:color="auto"/>
              <w:bottom w:val="single" w:sz="4" w:space="0" w:color="auto"/>
              <w:right w:val="double" w:sz="6" w:space="0" w:color="auto"/>
            </w:tcBorders>
            <w:shd w:val="clear" w:color="auto" w:fill="auto"/>
            <w:vAlign w:val="center"/>
            <w:hideMark/>
          </w:tcPr>
          <w:p w14:paraId="11DFBD60" w14:textId="77777777" w:rsidR="002D6676" w:rsidRPr="00764A3A" w:rsidRDefault="002D6676" w:rsidP="00764A3A">
            <w:pPr>
              <w:jc w:val="center"/>
              <w:rPr>
                <w:sz w:val="18"/>
                <w:szCs w:val="18"/>
              </w:rPr>
            </w:pPr>
            <w:r w:rsidRPr="00764A3A">
              <w:rPr>
                <w:sz w:val="18"/>
                <w:szCs w:val="18"/>
              </w:rPr>
              <w:t> </w:t>
            </w:r>
          </w:p>
        </w:tc>
      </w:tr>
      <w:tr w:rsidR="003B35BA" w:rsidRPr="00764A3A" w14:paraId="11DFBD6D" w14:textId="77777777" w:rsidTr="003D10BE">
        <w:trPr>
          <w:trHeight w:val="270"/>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62"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63" w14:textId="77777777" w:rsidR="002D6676" w:rsidRPr="00764A3A" w:rsidRDefault="002D6676" w:rsidP="00764A3A">
            <w:pPr>
              <w:rPr>
                <w:b/>
                <w:bCs/>
                <w:sz w:val="20"/>
                <w:szCs w:val="20"/>
              </w:rPr>
            </w:pPr>
          </w:p>
        </w:tc>
        <w:tc>
          <w:tcPr>
            <w:tcW w:w="0" w:type="auto"/>
            <w:vMerge w:val="restart"/>
            <w:tcBorders>
              <w:top w:val="single" w:sz="4" w:space="0" w:color="auto"/>
              <w:left w:val="single" w:sz="4" w:space="0" w:color="auto"/>
              <w:bottom w:val="single" w:sz="8" w:space="0" w:color="000000"/>
              <w:right w:val="single" w:sz="4" w:space="0" w:color="auto"/>
            </w:tcBorders>
            <w:shd w:val="clear" w:color="auto" w:fill="auto"/>
            <w:vAlign w:val="center"/>
            <w:hideMark/>
          </w:tcPr>
          <w:p w14:paraId="11DFBD64" w14:textId="77777777" w:rsidR="002D6676" w:rsidRPr="00764A3A" w:rsidRDefault="002D6676" w:rsidP="00764A3A">
            <w:pPr>
              <w:jc w:val="center"/>
              <w:rPr>
                <w:b/>
                <w:bCs/>
                <w:sz w:val="20"/>
                <w:szCs w:val="20"/>
              </w:rPr>
            </w:pPr>
            <w:r w:rsidRPr="00764A3A">
              <w:rPr>
                <w:b/>
                <w:bCs/>
                <w:sz w:val="20"/>
                <w:szCs w:val="20"/>
              </w:rPr>
              <w:t>04000</w:t>
            </w:r>
          </w:p>
        </w:tc>
        <w:tc>
          <w:tcPr>
            <w:tcW w:w="0" w:type="auto"/>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11DFBD65" w14:textId="77777777" w:rsidR="002D6676" w:rsidRPr="00764A3A" w:rsidRDefault="002D6676" w:rsidP="00764A3A">
            <w:pPr>
              <w:jc w:val="center"/>
              <w:rPr>
                <w:b/>
                <w:bCs/>
                <w:sz w:val="20"/>
                <w:szCs w:val="20"/>
              </w:rPr>
            </w:pPr>
            <w:r w:rsidRPr="00764A3A">
              <w:rPr>
                <w:b/>
                <w:bCs/>
                <w:sz w:val="20"/>
                <w:szCs w:val="20"/>
              </w:rPr>
              <w:t>UNDP</w:t>
            </w:r>
          </w:p>
        </w:tc>
        <w:tc>
          <w:tcPr>
            <w:tcW w:w="0" w:type="auto"/>
            <w:tcBorders>
              <w:top w:val="nil"/>
              <w:left w:val="nil"/>
              <w:bottom w:val="nil"/>
              <w:right w:val="single" w:sz="8" w:space="0" w:color="auto"/>
            </w:tcBorders>
            <w:shd w:val="clear" w:color="auto" w:fill="auto"/>
            <w:vAlign w:val="center"/>
            <w:hideMark/>
          </w:tcPr>
          <w:p w14:paraId="11DFBD66" w14:textId="77777777" w:rsidR="002D6676" w:rsidRPr="00764A3A" w:rsidRDefault="002D6676" w:rsidP="00764A3A">
            <w:pPr>
              <w:jc w:val="center"/>
              <w:rPr>
                <w:sz w:val="18"/>
                <w:szCs w:val="18"/>
              </w:rPr>
            </w:pPr>
            <w:r w:rsidRPr="00764A3A">
              <w:rPr>
                <w:sz w:val="18"/>
                <w:szCs w:val="18"/>
              </w:rPr>
              <w:t>71300</w:t>
            </w:r>
          </w:p>
        </w:tc>
        <w:tc>
          <w:tcPr>
            <w:tcW w:w="0" w:type="auto"/>
            <w:tcBorders>
              <w:top w:val="single" w:sz="4" w:space="0" w:color="auto"/>
              <w:left w:val="nil"/>
              <w:bottom w:val="nil"/>
              <w:right w:val="single" w:sz="8" w:space="0" w:color="auto"/>
            </w:tcBorders>
            <w:shd w:val="clear" w:color="auto" w:fill="auto"/>
            <w:vAlign w:val="center"/>
            <w:hideMark/>
          </w:tcPr>
          <w:p w14:paraId="11DFBD67" w14:textId="77777777" w:rsidR="002D6676" w:rsidRPr="00764A3A" w:rsidRDefault="002D6676" w:rsidP="00764A3A">
            <w:pPr>
              <w:rPr>
                <w:sz w:val="20"/>
                <w:szCs w:val="20"/>
              </w:rPr>
            </w:pPr>
            <w:r w:rsidRPr="00764A3A">
              <w:rPr>
                <w:sz w:val="20"/>
                <w:szCs w:val="20"/>
              </w:rPr>
              <w:t>Local Consultants</w:t>
            </w:r>
          </w:p>
        </w:tc>
        <w:tc>
          <w:tcPr>
            <w:tcW w:w="0" w:type="auto"/>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11DFBD68" w14:textId="77777777" w:rsidR="002D6676" w:rsidRPr="00764A3A" w:rsidRDefault="002D6676" w:rsidP="00764A3A">
            <w:pPr>
              <w:jc w:val="center"/>
              <w:rPr>
                <w:sz w:val="18"/>
                <w:szCs w:val="18"/>
              </w:rPr>
            </w:pPr>
            <w:r w:rsidRPr="00764A3A">
              <w:rPr>
                <w:sz w:val="18"/>
                <w:szCs w:val="18"/>
              </w:rPr>
              <w:t>15,000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D69" w14:textId="77777777" w:rsidR="002D6676" w:rsidRPr="00764A3A" w:rsidRDefault="002D6676" w:rsidP="00764A3A">
            <w:pPr>
              <w:jc w:val="center"/>
              <w:rPr>
                <w:sz w:val="18"/>
                <w:szCs w:val="18"/>
              </w:rPr>
            </w:pPr>
            <w:r w:rsidRPr="00764A3A">
              <w:rPr>
                <w:sz w:val="18"/>
                <w:szCs w:val="18"/>
              </w:rPr>
              <w:t>20,000</w:t>
            </w:r>
          </w:p>
        </w:tc>
        <w:tc>
          <w:tcPr>
            <w:tcW w:w="0" w:type="auto"/>
            <w:tcBorders>
              <w:top w:val="single" w:sz="8" w:space="0" w:color="auto"/>
              <w:left w:val="nil"/>
              <w:bottom w:val="single" w:sz="4" w:space="0" w:color="auto"/>
              <w:right w:val="single" w:sz="8" w:space="0" w:color="auto"/>
            </w:tcBorders>
            <w:shd w:val="clear" w:color="auto" w:fill="auto"/>
            <w:noWrap/>
            <w:vAlign w:val="center"/>
            <w:hideMark/>
          </w:tcPr>
          <w:p w14:paraId="11DFBD6A" w14:textId="77777777" w:rsidR="002D6676" w:rsidRPr="00764A3A" w:rsidRDefault="002D6676" w:rsidP="00764A3A">
            <w:pPr>
              <w:jc w:val="center"/>
              <w:rPr>
                <w:sz w:val="18"/>
                <w:szCs w:val="18"/>
              </w:rPr>
            </w:pPr>
            <w:r w:rsidRPr="00764A3A">
              <w:rPr>
                <w:sz w:val="18"/>
                <w:szCs w:val="18"/>
              </w:rPr>
              <w:t>15,000</w:t>
            </w:r>
          </w:p>
        </w:tc>
        <w:tc>
          <w:tcPr>
            <w:tcW w:w="0" w:type="auto"/>
            <w:tcBorders>
              <w:top w:val="nil"/>
              <w:left w:val="nil"/>
              <w:bottom w:val="nil"/>
              <w:right w:val="double" w:sz="6" w:space="0" w:color="auto"/>
            </w:tcBorders>
            <w:shd w:val="clear" w:color="auto" w:fill="auto"/>
            <w:noWrap/>
            <w:vAlign w:val="center"/>
            <w:hideMark/>
          </w:tcPr>
          <w:p w14:paraId="11DFBD6B" w14:textId="77777777" w:rsidR="002D6676" w:rsidRPr="00764A3A" w:rsidRDefault="002D6676" w:rsidP="00764A3A">
            <w:pPr>
              <w:jc w:val="center"/>
              <w:rPr>
                <w:sz w:val="18"/>
                <w:szCs w:val="18"/>
              </w:rPr>
            </w:pPr>
            <w:r w:rsidRPr="00764A3A">
              <w:rPr>
                <w:sz w:val="18"/>
                <w:szCs w:val="18"/>
              </w:rPr>
              <w:t>50,000</w:t>
            </w:r>
          </w:p>
        </w:tc>
        <w:tc>
          <w:tcPr>
            <w:tcW w:w="0" w:type="auto"/>
            <w:tcBorders>
              <w:top w:val="nil"/>
              <w:left w:val="nil"/>
              <w:bottom w:val="single" w:sz="4" w:space="0" w:color="auto"/>
              <w:right w:val="double" w:sz="6" w:space="0" w:color="auto"/>
            </w:tcBorders>
            <w:shd w:val="clear" w:color="auto" w:fill="auto"/>
            <w:vAlign w:val="center"/>
            <w:hideMark/>
          </w:tcPr>
          <w:p w14:paraId="11DFBD6C" w14:textId="77777777" w:rsidR="002D6676" w:rsidRPr="00764A3A" w:rsidRDefault="002D6676" w:rsidP="00764A3A">
            <w:pPr>
              <w:jc w:val="center"/>
              <w:rPr>
                <w:sz w:val="18"/>
                <w:szCs w:val="18"/>
              </w:rPr>
            </w:pPr>
            <w:r w:rsidRPr="00764A3A">
              <w:rPr>
                <w:sz w:val="18"/>
                <w:szCs w:val="18"/>
              </w:rPr>
              <w:t>10</w:t>
            </w:r>
          </w:p>
        </w:tc>
      </w:tr>
      <w:tr w:rsidR="003B35BA" w:rsidRPr="00764A3A" w14:paraId="11DFBD79" w14:textId="77777777" w:rsidTr="003D10BE">
        <w:trPr>
          <w:trHeight w:val="270"/>
        </w:trPr>
        <w:tc>
          <w:tcPr>
            <w:tcW w:w="0" w:type="auto"/>
            <w:vMerge/>
            <w:tcBorders>
              <w:top w:val="single" w:sz="8" w:space="0" w:color="auto"/>
              <w:left w:val="double" w:sz="6" w:space="0" w:color="auto"/>
              <w:bottom w:val="double" w:sz="6" w:space="0" w:color="000000"/>
              <w:right w:val="single" w:sz="4" w:space="0" w:color="auto"/>
            </w:tcBorders>
            <w:vAlign w:val="center"/>
            <w:hideMark/>
          </w:tcPr>
          <w:p w14:paraId="11DFBD6E"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000000"/>
              <w:right w:val="single" w:sz="4" w:space="0" w:color="auto"/>
            </w:tcBorders>
            <w:vAlign w:val="center"/>
            <w:hideMark/>
          </w:tcPr>
          <w:p w14:paraId="11DFBD6F" w14:textId="77777777" w:rsidR="002D6676" w:rsidRPr="00764A3A" w:rsidRDefault="002D6676" w:rsidP="00764A3A">
            <w:pPr>
              <w:rPr>
                <w:b/>
                <w:bCs/>
                <w:sz w:val="20"/>
                <w:szCs w:val="20"/>
              </w:rPr>
            </w:pPr>
          </w:p>
        </w:tc>
        <w:tc>
          <w:tcPr>
            <w:tcW w:w="0" w:type="auto"/>
            <w:vMerge/>
            <w:tcBorders>
              <w:top w:val="single" w:sz="8" w:space="0" w:color="000000"/>
              <w:left w:val="single" w:sz="4" w:space="0" w:color="auto"/>
              <w:bottom w:val="single" w:sz="8" w:space="0" w:color="000000"/>
              <w:right w:val="single" w:sz="4" w:space="0" w:color="auto"/>
            </w:tcBorders>
            <w:vAlign w:val="center"/>
            <w:hideMark/>
          </w:tcPr>
          <w:p w14:paraId="11DFBD70"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single" w:sz="8" w:space="0" w:color="000000"/>
              <w:right w:val="single" w:sz="8" w:space="0" w:color="auto"/>
            </w:tcBorders>
            <w:vAlign w:val="center"/>
            <w:hideMark/>
          </w:tcPr>
          <w:p w14:paraId="11DFBD71" w14:textId="77777777" w:rsidR="002D6676" w:rsidRPr="00764A3A" w:rsidRDefault="002D6676" w:rsidP="00764A3A">
            <w:pPr>
              <w:rPr>
                <w:b/>
                <w:bCs/>
                <w:sz w:val="20"/>
                <w:szCs w:val="20"/>
              </w:rPr>
            </w:pPr>
          </w:p>
        </w:tc>
        <w:tc>
          <w:tcPr>
            <w:tcW w:w="0" w:type="auto"/>
            <w:tcBorders>
              <w:top w:val="single" w:sz="8" w:space="0" w:color="auto"/>
              <w:left w:val="nil"/>
              <w:bottom w:val="double" w:sz="6" w:space="0" w:color="auto"/>
              <w:right w:val="single" w:sz="8" w:space="0" w:color="auto"/>
            </w:tcBorders>
            <w:shd w:val="clear" w:color="auto" w:fill="auto"/>
            <w:vAlign w:val="center"/>
            <w:hideMark/>
          </w:tcPr>
          <w:p w14:paraId="11DFBD72" w14:textId="77777777" w:rsidR="002D6676" w:rsidRPr="00764A3A" w:rsidRDefault="002D6676" w:rsidP="00764A3A">
            <w:pPr>
              <w:jc w:val="center"/>
              <w:rPr>
                <w:sz w:val="18"/>
                <w:szCs w:val="18"/>
              </w:rPr>
            </w:pPr>
            <w:r w:rsidRPr="00764A3A">
              <w:rPr>
                <w:sz w:val="18"/>
                <w:szCs w:val="18"/>
              </w:rPr>
              <w:t> </w:t>
            </w:r>
          </w:p>
        </w:tc>
        <w:tc>
          <w:tcPr>
            <w:tcW w:w="0" w:type="auto"/>
            <w:tcBorders>
              <w:top w:val="single" w:sz="8" w:space="0" w:color="auto"/>
              <w:left w:val="nil"/>
              <w:bottom w:val="double" w:sz="6" w:space="0" w:color="auto"/>
              <w:right w:val="single" w:sz="8" w:space="0" w:color="auto"/>
            </w:tcBorders>
            <w:shd w:val="clear" w:color="auto" w:fill="auto"/>
            <w:vAlign w:val="center"/>
            <w:hideMark/>
          </w:tcPr>
          <w:p w14:paraId="11DFBD73" w14:textId="77777777" w:rsidR="002D6676" w:rsidRPr="00764A3A" w:rsidRDefault="002D6676" w:rsidP="006B0556">
            <w:pPr>
              <w:jc w:val="right"/>
              <w:rPr>
                <w:b/>
                <w:bCs/>
                <w:sz w:val="18"/>
                <w:szCs w:val="18"/>
              </w:rPr>
            </w:pPr>
            <w:r w:rsidRPr="00764A3A">
              <w:rPr>
                <w:b/>
                <w:bCs/>
                <w:sz w:val="18"/>
                <w:szCs w:val="18"/>
              </w:rPr>
              <w:t>Sub-total UNDP</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74" w14:textId="77777777" w:rsidR="002D6676" w:rsidRPr="00764A3A" w:rsidRDefault="002D6676" w:rsidP="00764A3A">
            <w:pPr>
              <w:jc w:val="center"/>
              <w:rPr>
                <w:b/>
                <w:bCs/>
                <w:sz w:val="18"/>
                <w:szCs w:val="18"/>
              </w:rPr>
            </w:pPr>
            <w:r w:rsidRPr="00764A3A">
              <w:rPr>
                <w:b/>
                <w:bCs/>
                <w:sz w:val="18"/>
                <w:szCs w:val="18"/>
              </w:rPr>
              <w:t>15,000</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75" w14:textId="77777777" w:rsidR="002D6676" w:rsidRPr="00764A3A" w:rsidRDefault="002D6676" w:rsidP="00764A3A">
            <w:pPr>
              <w:jc w:val="center"/>
              <w:rPr>
                <w:b/>
                <w:bCs/>
                <w:sz w:val="18"/>
                <w:szCs w:val="18"/>
              </w:rPr>
            </w:pPr>
            <w:r w:rsidRPr="00764A3A">
              <w:rPr>
                <w:b/>
                <w:bCs/>
                <w:sz w:val="18"/>
                <w:szCs w:val="18"/>
              </w:rPr>
              <w:t>20,000</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76" w14:textId="77777777" w:rsidR="002D6676" w:rsidRPr="00764A3A" w:rsidRDefault="002D6676" w:rsidP="00764A3A">
            <w:pPr>
              <w:jc w:val="center"/>
              <w:rPr>
                <w:b/>
                <w:bCs/>
                <w:sz w:val="18"/>
                <w:szCs w:val="18"/>
              </w:rPr>
            </w:pPr>
            <w:r w:rsidRPr="00764A3A">
              <w:rPr>
                <w:b/>
                <w:bCs/>
                <w:sz w:val="18"/>
                <w:szCs w:val="18"/>
              </w:rPr>
              <w:t>15,000</w:t>
            </w:r>
          </w:p>
        </w:tc>
        <w:tc>
          <w:tcPr>
            <w:tcW w:w="0" w:type="auto"/>
            <w:tcBorders>
              <w:top w:val="single" w:sz="8" w:space="0" w:color="auto"/>
              <w:left w:val="nil"/>
              <w:bottom w:val="double" w:sz="6" w:space="0" w:color="auto"/>
              <w:right w:val="double" w:sz="6" w:space="0" w:color="auto"/>
            </w:tcBorders>
            <w:shd w:val="clear" w:color="auto" w:fill="auto"/>
            <w:noWrap/>
            <w:vAlign w:val="center"/>
            <w:hideMark/>
          </w:tcPr>
          <w:p w14:paraId="11DFBD77" w14:textId="77777777" w:rsidR="002D6676" w:rsidRPr="00764A3A" w:rsidRDefault="002D6676" w:rsidP="00764A3A">
            <w:pPr>
              <w:jc w:val="center"/>
              <w:rPr>
                <w:b/>
                <w:bCs/>
                <w:sz w:val="18"/>
                <w:szCs w:val="18"/>
              </w:rPr>
            </w:pPr>
            <w:r w:rsidRPr="00764A3A">
              <w:rPr>
                <w:b/>
                <w:bCs/>
                <w:sz w:val="18"/>
                <w:szCs w:val="18"/>
              </w:rPr>
              <w:t>50,000</w:t>
            </w:r>
          </w:p>
        </w:tc>
        <w:tc>
          <w:tcPr>
            <w:tcW w:w="0" w:type="auto"/>
            <w:tcBorders>
              <w:top w:val="nil"/>
              <w:left w:val="nil"/>
              <w:bottom w:val="nil"/>
              <w:right w:val="double" w:sz="6" w:space="0" w:color="auto"/>
            </w:tcBorders>
            <w:shd w:val="clear" w:color="auto" w:fill="auto"/>
            <w:vAlign w:val="center"/>
            <w:hideMark/>
          </w:tcPr>
          <w:p w14:paraId="11DFBD78" w14:textId="77777777" w:rsidR="002D6676" w:rsidRPr="00764A3A" w:rsidRDefault="002D6676" w:rsidP="00764A3A">
            <w:pPr>
              <w:jc w:val="center"/>
              <w:rPr>
                <w:b/>
                <w:bCs/>
                <w:sz w:val="18"/>
                <w:szCs w:val="18"/>
              </w:rPr>
            </w:pPr>
            <w:r w:rsidRPr="00764A3A">
              <w:rPr>
                <w:b/>
                <w:bCs/>
                <w:sz w:val="18"/>
                <w:szCs w:val="18"/>
              </w:rPr>
              <w:t> </w:t>
            </w:r>
          </w:p>
        </w:tc>
      </w:tr>
      <w:tr w:rsidR="003B35BA" w:rsidRPr="00764A3A" w14:paraId="11DFBD85" w14:textId="77777777" w:rsidTr="003B35BA">
        <w:trPr>
          <w:trHeight w:val="285"/>
        </w:trPr>
        <w:tc>
          <w:tcPr>
            <w:tcW w:w="0" w:type="auto"/>
            <w:vMerge/>
            <w:tcBorders>
              <w:top w:val="single" w:sz="8" w:space="0" w:color="auto"/>
              <w:left w:val="double" w:sz="6" w:space="0" w:color="auto"/>
              <w:bottom w:val="double" w:sz="6" w:space="0" w:color="auto"/>
              <w:right w:val="single" w:sz="4" w:space="0" w:color="auto"/>
            </w:tcBorders>
            <w:vAlign w:val="center"/>
            <w:hideMark/>
          </w:tcPr>
          <w:p w14:paraId="11DFBD7A" w14:textId="77777777" w:rsidR="002D6676" w:rsidRPr="00764A3A" w:rsidRDefault="002D6676" w:rsidP="00764A3A">
            <w:pPr>
              <w:rPr>
                <w:b/>
                <w:bCs/>
                <w:sz w:val="20"/>
                <w:szCs w:val="20"/>
              </w:rPr>
            </w:pPr>
          </w:p>
        </w:tc>
        <w:tc>
          <w:tcPr>
            <w:tcW w:w="0" w:type="auto"/>
            <w:vMerge/>
            <w:tcBorders>
              <w:top w:val="single" w:sz="8" w:space="0" w:color="auto"/>
              <w:left w:val="single" w:sz="4" w:space="0" w:color="auto"/>
              <w:bottom w:val="double" w:sz="6" w:space="0" w:color="auto"/>
              <w:right w:val="single" w:sz="4" w:space="0" w:color="auto"/>
            </w:tcBorders>
            <w:vAlign w:val="center"/>
            <w:hideMark/>
          </w:tcPr>
          <w:p w14:paraId="11DFBD7B" w14:textId="77777777" w:rsidR="002D6676" w:rsidRPr="00764A3A" w:rsidRDefault="002D6676" w:rsidP="00764A3A">
            <w:pPr>
              <w:rPr>
                <w:b/>
                <w:bCs/>
                <w:sz w:val="20"/>
                <w:szCs w:val="20"/>
              </w:rPr>
            </w:pPr>
          </w:p>
        </w:tc>
        <w:tc>
          <w:tcPr>
            <w:tcW w:w="0" w:type="auto"/>
            <w:tcBorders>
              <w:top w:val="nil"/>
              <w:left w:val="nil"/>
              <w:bottom w:val="double" w:sz="6" w:space="0" w:color="auto"/>
              <w:right w:val="single" w:sz="4" w:space="0" w:color="auto"/>
            </w:tcBorders>
            <w:shd w:val="clear" w:color="auto" w:fill="auto"/>
            <w:vAlign w:val="center"/>
            <w:hideMark/>
          </w:tcPr>
          <w:p w14:paraId="11DFBD7C" w14:textId="77777777" w:rsidR="002D6676" w:rsidRPr="00764A3A" w:rsidRDefault="002D6676" w:rsidP="00764A3A">
            <w:pPr>
              <w:rPr>
                <w:b/>
                <w:bCs/>
                <w:sz w:val="20"/>
                <w:szCs w:val="20"/>
              </w:rPr>
            </w:pPr>
            <w:r w:rsidRPr="00764A3A">
              <w:rPr>
                <w:b/>
                <w:bCs/>
                <w:sz w:val="20"/>
                <w:szCs w:val="20"/>
              </w:rPr>
              <w:t> </w:t>
            </w:r>
          </w:p>
        </w:tc>
        <w:tc>
          <w:tcPr>
            <w:tcW w:w="0" w:type="auto"/>
            <w:tcBorders>
              <w:top w:val="nil"/>
              <w:left w:val="nil"/>
              <w:bottom w:val="double" w:sz="6" w:space="0" w:color="auto"/>
              <w:right w:val="single" w:sz="8" w:space="0" w:color="auto"/>
            </w:tcBorders>
            <w:shd w:val="clear" w:color="auto" w:fill="auto"/>
            <w:vAlign w:val="center"/>
            <w:hideMark/>
          </w:tcPr>
          <w:p w14:paraId="11DFBD7D" w14:textId="77777777" w:rsidR="002D6676" w:rsidRPr="00764A3A" w:rsidRDefault="002D6676" w:rsidP="00764A3A">
            <w:pPr>
              <w:rPr>
                <w:b/>
                <w:bCs/>
                <w:sz w:val="20"/>
                <w:szCs w:val="20"/>
              </w:rPr>
            </w:pPr>
            <w:r w:rsidRPr="00764A3A">
              <w:rPr>
                <w:b/>
                <w:bCs/>
                <w:sz w:val="20"/>
                <w:szCs w:val="20"/>
              </w:rPr>
              <w:t> </w:t>
            </w:r>
          </w:p>
        </w:tc>
        <w:tc>
          <w:tcPr>
            <w:tcW w:w="0" w:type="auto"/>
            <w:tcBorders>
              <w:top w:val="nil"/>
              <w:left w:val="nil"/>
              <w:bottom w:val="double" w:sz="6" w:space="0" w:color="auto"/>
              <w:right w:val="single" w:sz="8" w:space="0" w:color="auto"/>
            </w:tcBorders>
            <w:shd w:val="clear" w:color="auto" w:fill="auto"/>
            <w:vAlign w:val="center"/>
            <w:hideMark/>
          </w:tcPr>
          <w:p w14:paraId="11DFBD7E" w14:textId="77777777" w:rsidR="002D6676" w:rsidRPr="00764A3A" w:rsidRDefault="002D6676" w:rsidP="00764A3A">
            <w:pPr>
              <w:jc w:val="center"/>
              <w:rPr>
                <w:sz w:val="18"/>
                <w:szCs w:val="18"/>
              </w:rPr>
            </w:pPr>
            <w:r w:rsidRPr="00764A3A">
              <w:rPr>
                <w:sz w:val="18"/>
                <w:szCs w:val="18"/>
              </w:rPr>
              <w:t> </w:t>
            </w:r>
          </w:p>
        </w:tc>
        <w:tc>
          <w:tcPr>
            <w:tcW w:w="0" w:type="auto"/>
            <w:tcBorders>
              <w:top w:val="nil"/>
              <w:left w:val="nil"/>
              <w:bottom w:val="double" w:sz="6" w:space="0" w:color="auto"/>
              <w:right w:val="single" w:sz="8" w:space="0" w:color="auto"/>
            </w:tcBorders>
            <w:shd w:val="clear" w:color="auto" w:fill="auto"/>
            <w:vAlign w:val="center"/>
            <w:hideMark/>
          </w:tcPr>
          <w:p w14:paraId="11DFBD7F" w14:textId="77777777" w:rsidR="002D6676" w:rsidRPr="00764A3A" w:rsidRDefault="002D6676" w:rsidP="006B0556">
            <w:pPr>
              <w:jc w:val="right"/>
              <w:rPr>
                <w:b/>
                <w:bCs/>
                <w:sz w:val="18"/>
                <w:szCs w:val="18"/>
              </w:rPr>
            </w:pPr>
            <w:r w:rsidRPr="00764A3A">
              <w:rPr>
                <w:b/>
                <w:bCs/>
                <w:sz w:val="18"/>
                <w:szCs w:val="18"/>
              </w:rPr>
              <w:t xml:space="preserve">Total Project </w:t>
            </w:r>
            <w:r w:rsidRPr="00764A3A">
              <w:rPr>
                <w:b/>
                <w:bCs/>
                <w:sz w:val="18"/>
                <w:szCs w:val="18"/>
              </w:rPr>
              <w:lastRenderedPageBreak/>
              <w:t>Management</w:t>
            </w:r>
          </w:p>
        </w:tc>
        <w:tc>
          <w:tcPr>
            <w:tcW w:w="0" w:type="auto"/>
            <w:tcBorders>
              <w:top w:val="nil"/>
              <w:left w:val="nil"/>
              <w:bottom w:val="double" w:sz="6" w:space="0" w:color="auto"/>
              <w:right w:val="single" w:sz="8" w:space="0" w:color="auto"/>
            </w:tcBorders>
            <w:shd w:val="clear" w:color="auto" w:fill="auto"/>
            <w:noWrap/>
            <w:vAlign w:val="center"/>
            <w:hideMark/>
          </w:tcPr>
          <w:p w14:paraId="11DFBD80" w14:textId="77777777" w:rsidR="002D6676" w:rsidRPr="00764A3A" w:rsidRDefault="002D6676" w:rsidP="00004019">
            <w:pPr>
              <w:jc w:val="center"/>
              <w:rPr>
                <w:b/>
                <w:bCs/>
                <w:sz w:val="18"/>
                <w:szCs w:val="18"/>
              </w:rPr>
            </w:pPr>
            <w:r w:rsidRPr="00764A3A">
              <w:rPr>
                <w:b/>
                <w:bCs/>
                <w:sz w:val="18"/>
                <w:szCs w:val="18"/>
              </w:rPr>
              <w:lastRenderedPageBreak/>
              <w:t>2</w:t>
            </w:r>
            <w:r w:rsidR="00004019">
              <w:rPr>
                <w:b/>
                <w:bCs/>
                <w:sz w:val="18"/>
                <w:szCs w:val="18"/>
              </w:rPr>
              <w:t>2</w:t>
            </w:r>
            <w:r w:rsidRPr="00764A3A">
              <w:rPr>
                <w:b/>
                <w:bCs/>
                <w:sz w:val="18"/>
                <w:szCs w:val="18"/>
              </w:rPr>
              <w:t>,500</w:t>
            </w:r>
          </w:p>
        </w:tc>
        <w:tc>
          <w:tcPr>
            <w:tcW w:w="0" w:type="auto"/>
            <w:tcBorders>
              <w:top w:val="nil"/>
              <w:left w:val="nil"/>
              <w:bottom w:val="double" w:sz="6" w:space="0" w:color="auto"/>
              <w:right w:val="single" w:sz="8" w:space="0" w:color="auto"/>
            </w:tcBorders>
            <w:shd w:val="clear" w:color="auto" w:fill="auto"/>
            <w:noWrap/>
            <w:vAlign w:val="center"/>
            <w:hideMark/>
          </w:tcPr>
          <w:p w14:paraId="11DFBD81" w14:textId="77777777" w:rsidR="002D6676" w:rsidRPr="00764A3A" w:rsidRDefault="002D6676" w:rsidP="00764A3A">
            <w:pPr>
              <w:jc w:val="center"/>
              <w:rPr>
                <w:b/>
                <w:bCs/>
                <w:sz w:val="18"/>
                <w:szCs w:val="18"/>
              </w:rPr>
            </w:pPr>
            <w:r w:rsidRPr="00764A3A">
              <w:rPr>
                <w:b/>
                <w:bCs/>
                <w:sz w:val="18"/>
                <w:szCs w:val="18"/>
              </w:rPr>
              <w:t>2</w:t>
            </w:r>
            <w:r w:rsidR="00004019">
              <w:rPr>
                <w:b/>
                <w:bCs/>
                <w:sz w:val="18"/>
                <w:szCs w:val="18"/>
              </w:rPr>
              <w:t>6</w:t>
            </w:r>
            <w:r w:rsidRPr="00764A3A">
              <w:rPr>
                <w:b/>
                <w:bCs/>
                <w:sz w:val="18"/>
                <w:szCs w:val="18"/>
              </w:rPr>
              <w:t>,000</w:t>
            </w:r>
          </w:p>
        </w:tc>
        <w:tc>
          <w:tcPr>
            <w:tcW w:w="0" w:type="auto"/>
            <w:tcBorders>
              <w:top w:val="nil"/>
              <w:left w:val="nil"/>
              <w:bottom w:val="double" w:sz="6" w:space="0" w:color="auto"/>
              <w:right w:val="single" w:sz="8" w:space="0" w:color="auto"/>
            </w:tcBorders>
            <w:shd w:val="clear" w:color="auto" w:fill="auto"/>
            <w:noWrap/>
            <w:vAlign w:val="center"/>
            <w:hideMark/>
          </w:tcPr>
          <w:p w14:paraId="11DFBD82" w14:textId="77777777" w:rsidR="002D6676" w:rsidRPr="00764A3A" w:rsidRDefault="00004019" w:rsidP="00764A3A">
            <w:pPr>
              <w:jc w:val="center"/>
              <w:rPr>
                <w:b/>
                <w:bCs/>
                <w:sz w:val="18"/>
                <w:szCs w:val="18"/>
              </w:rPr>
            </w:pPr>
            <w:r>
              <w:rPr>
                <w:b/>
                <w:bCs/>
                <w:sz w:val="18"/>
                <w:szCs w:val="18"/>
              </w:rPr>
              <w:t>51</w:t>
            </w:r>
            <w:r w:rsidR="002D6676" w:rsidRPr="00764A3A">
              <w:rPr>
                <w:b/>
                <w:bCs/>
                <w:sz w:val="18"/>
                <w:szCs w:val="18"/>
              </w:rPr>
              <w:t>,500</w:t>
            </w:r>
          </w:p>
        </w:tc>
        <w:tc>
          <w:tcPr>
            <w:tcW w:w="0" w:type="auto"/>
            <w:tcBorders>
              <w:top w:val="nil"/>
              <w:left w:val="nil"/>
              <w:bottom w:val="double" w:sz="6" w:space="0" w:color="auto"/>
              <w:right w:val="double" w:sz="6" w:space="0" w:color="auto"/>
            </w:tcBorders>
            <w:shd w:val="clear" w:color="auto" w:fill="auto"/>
            <w:noWrap/>
            <w:vAlign w:val="center"/>
            <w:hideMark/>
          </w:tcPr>
          <w:p w14:paraId="11DFBD83" w14:textId="77777777" w:rsidR="002D6676" w:rsidRPr="00764A3A" w:rsidRDefault="002D6676" w:rsidP="00764A3A">
            <w:pPr>
              <w:jc w:val="center"/>
              <w:rPr>
                <w:b/>
                <w:bCs/>
                <w:sz w:val="18"/>
                <w:szCs w:val="18"/>
              </w:rPr>
            </w:pPr>
            <w:r w:rsidRPr="00764A3A">
              <w:rPr>
                <w:b/>
                <w:bCs/>
                <w:sz w:val="18"/>
                <w:szCs w:val="18"/>
              </w:rPr>
              <w:t>100,000</w:t>
            </w:r>
          </w:p>
        </w:tc>
        <w:tc>
          <w:tcPr>
            <w:tcW w:w="0" w:type="auto"/>
            <w:tcBorders>
              <w:top w:val="double" w:sz="6" w:space="0" w:color="auto"/>
              <w:left w:val="nil"/>
              <w:bottom w:val="double" w:sz="6" w:space="0" w:color="auto"/>
              <w:right w:val="double" w:sz="6" w:space="0" w:color="auto"/>
            </w:tcBorders>
            <w:shd w:val="clear" w:color="auto" w:fill="auto"/>
            <w:vAlign w:val="center"/>
            <w:hideMark/>
          </w:tcPr>
          <w:p w14:paraId="11DFBD84" w14:textId="77777777" w:rsidR="002D6676" w:rsidRPr="00764A3A" w:rsidRDefault="002D6676" w:rsidP="00764A3A">
            <w:pPr>
              <w:jc w:val="center"/>
              <w:rPr>
                <w:b/>
                <w:bCs/>
                <w:sz w:val="18"/>
                <w:szCs w:val="18"/>
              </w:rPr>
            </w:pPr>
            <w:r w:rsidRPr="00764A3A">
              <w:rPr>
                <w:b/>
                <w:bCs/>
                <w:sz w:val="18"/>
                <w:szCs w:val="18"/>
              </w:rPr>
              <w:t> </w:t>
            </w:r>
          </w:p>
        </w:tc>
      </w:tr>
      <w:tr w:rsidR="008313CF" w:rsidRPr="00764A3A" w14:paraId="11DFBD8C" w14:textId="77777777" w:rsidTr="003B35BA">
        <w:trPr>
          <w:trHeight w:val="285"/>
        </w:trPr>
        <w:tc>
          <w:tcPr>
            <w:tcW w:w="0" w:type="auto"/>
            <w:gridSpan w:val="6"/>
            <w:tcBorders>
              <w:top w:val="double" w:sz="6" w:space="0" w:color="auto"/>
              <w:left w:val="double" w:sz="6" w:space="0" w:color="auto"/>
              <w:bottom w:val="single" w:sz="8" w:space="0" w:color="auto"/>
              <w:right w:val="single" w:sz="8" w:space="0" w:color="auto"/>
            </w:tcBorders>
            <w:vAlign w:val="center"/>
            <w:hideMark/>
          </w:tcPr>
          <w:p w14:paraId="11DFBD86" w14:textId="77777777" w:rsidR="008313CF" w:rsidRPr="008313CF" w:rsidRDefault="008313CF" w:rsidP="008313CF">
            <w:pPr>
              <w:rPr>
                <w:b/>
                <w:bCs/>
                <w:sz w:val="20"/>
                <w:szCs w:val="20"/>
              </w:rPr>
            </w:pPr>
            <w:r w:rsidRPr="008313CF">
              <w:rPr>
                <w:b/>
                <w:bCs/>
                <w:sz w:val="20"/>
                <w:szCs w:val="20"/>
              </w:rPr>
              <w:lastRenderedPageBreak/>
              <w:t>Total GEF funds</w:t>
            </w:r>
          </w:p>
        </w:tc>
        <w:tc>
          <w:tcPr>
            <w:tcW w:w="0" w:type="auto"/>
            <w:tcBorders>
              <w:top w:val="double" w:sz="6" w:space="0" w:color="auto"/>
              <w:left w:val="nil"/>
              <w:bottom w:val="single" w:sz="8" w:space="0" w:color="auto"/>
              <w:right w:val="single" w:sz="8" w:space="0" w:color="auto"/>
            </w:tcBorders>
            <w:shd w:val="clear" w:color="auto" w:fill="auto"/>
            <w:noWrap/>
            <w:vAlign w:val="center"/>
            <w:hideMark/>
          </w:tcPr>
          <w:p w14:paraId="11DFBD87" w14:textId="77777777" w:rsidR="008313CF" w:rsidRPr="00170DE4" w:rsidRDefault="00004019" w:rsidP="00764A3A">
            <w:pPr>
              <w:jc w:val="center"/>
              <w:rPr>
                <w:bCs/>
                <w:sz w:val="18"/>
                <w:szCs w:val="18"/>
              </w:rPr>
            </w:pPr>
            <w:r>
              <w:rPr>
                <w:bCs/>
                <w:sz w:val="18"/>
                <w:szCs w:val="18"/>
              </w:rPr>
              <w:t>275</w:t>
            </w:r>
            <w:r w:rsidR="00AA10A6" w:rsidRPr="00170DE4">
              <w:rPr>
                <w:bCs/>
                <w:sz w:val="18"/>
                <w:szCs w:val="18"/>
              </w:rPr>
              <w:t>,000</w:t>
            </w:r>
          </w:p>
        </w:tc>
        <w:tc>
          <w:tcPr>
            <w:tcW w:w="0" w:type="auto"/>
            <w:tcBorders>
              <w:top w:val="double" w:sz="6" w:space="0" w:color="auto"/>
              <w:left w:val="nil"/>
              <w:bottom w:val="single" w:sz="8" w:space="0" w:color="auto"/>
              <w:right w:val="single" w:sz="8" w:space="0" w:color="auto"/>
            </w:tcBorders>
            <w:shd w:val="clear" w:color="auto" w:fill="auto"/>
            <w:noWrap/>
            <w:vAlign w:val="center"/>
            <w:hideMark/>
          </w:tcPr>
          <w:p w14:paraId="11DFBD88" w14:textId="77777777" w:rsidR="008313CF" w:rsidRPr="00170DE4" w:rsidRDefault="00004019" w:rsidP="00764A3A">
            <w:pPr>
              <w:jc w:val="center"/>
              <w:rPr>
                <w:bCs/>
                <w:sz w:val="18"/>
                <w:szCs w:val="18"/>
              </w:rPr>
            </w:pPr>
            <w:r>
              <w:rPr>
                <w:bCs/>
                <w:sz w:val="18"/>
                <w:szCs w:val="18"/>
              </w:rPr>
              <w:t>152</w:t>
            </w:r>
            <w:r w:rsidR="00AA10A6" w:rsidRPr="00170DE4">
              <w:rPr>
                <w:bCs/>
                <w:sz w:val="18"/>
                <w:szCs w:val="18"/>
              </w:rPr>
              <w:t>,500</w:t>
            </w:r>
          </w:p>
        </w:tc>
        <w:tc>
          <w:tcPr>
            <w:tcW w:w="0" w:type="auto"/>
            <w:tcBorders>
              <w:top w:val="double" w:sz="6" w:space="0" w:color="auto"/>
              <w:left w:val="nil"/>
              <w:bottom w:val="single" w:sz="8" w:space="0" w:color="auto"/>
              <w:right w:val="single" w:sz="8" w:space="0" w:color="auto"/>
            </w:tcBorders>
            <w:shd w:val="clear" w:color="auto" w:fill="auto"/>
            <w:noWrap/>
            <w:vAlign w:val="center"/>
            <w:hideMark/>
          </w:tcPr>
          <w:p w14:paraId="11DFBD89" w14:textId="77777777" w:rsidR="008313CF" w:rsidRPr="00170DE4" w:rsidRDefault="00004019" w:rsidP="00764A3A">
            <w:pPr>
              <w:jc w:val="center"/>
              <w:rPr>
                <w:bCs/>
                <w:sz w:val="18"/>
                <w:szCs w:val="18"/>
              </w:rPr>
            </w:pPr>
            <w:r>
              <w:rPr>
                <w:bCs/>
                <w:sz w:val="18"/>
                <w:szCs w:val="18"/>
              </w:rPr>
              <w:t>72</w:t>
            </w:r>
            <w:r w:rsidR="00AA10A6" w:rsidRPr="00170DE4">
              <w:rPr>
                <w:bCs/>
                <w:sz w:val="18"/>
                <w:szCs w:val="18"/>
              </w:rPr>
              <w:t>,500</w:t>
            </w:r>
          </w:p>
        </w:tc>
        <w:tc>
          <w:tcPr>
            <w:tcW w:w="0" w:type="auto"/>
            <w:tcBorders>
              <w:top w:val="double" w:sz="6" w:space="0" w:color="auto"/>
              <w:left w:val="nil"/>
              <w:bottom w:val="single" w:sz="8" w:space="0" w:color="auto"/>
              <w:right w:val="double" w:sz="6" w:space="0" w:color="auto"/>
            </w:tcBorders>
            <w:shd w:val="clear" w:color="auto" w:fill="auto"/>
            <w:noWrap/>
            <w:vAlign w:val="center"/>
            <w:hideMark/>
          </w:tcPr>
          <w:p w14:paraId="11DFBD8A" w14:textId="77777777" w:rsidR="008313CF" w:rsidRPr="00170DE4" w:rsidRDefault="00AA10A6" w:rsidP="00764A3A">
            <w:pPr>
              <w:jc w:val="center"/>
              <w:rPr>
                <w:b/>
                <w:bCs/>
                <w:sz w:val="18"/>
                <w:szCs w:val="18"/>
              </w:rPr>
            </w:pPr>
            <w:r w:rsidRPr="00170DE4">
              <w:rPr>
                <w:b/>
                <w:bCs/>
                <w:sz w:val="18"/>
                <w:szCs w:val="18"/>
              </w:rPr>
              <w:t>500,000</w:t>
            </w:r>
          </w:p>
        </w:tc>
        <w:tc>
          <w:tcPr>
            <w:tcW w:w="0" w:type="auto"/>
            <w:tcBorders>
              <w:top w:val="double" w:sz="6" w:space="0" w:color="auto"/>
              <w:left w:val="nil"/>
              <w:bottom w:val="single" w:sz="4" w:space="0" w:color="auto"/>
              <w:right w:val="double" w:sz="6" w:space="0" w:color="auto"/>
            </w:tcBorders>
            <w:shd w:val="clear" w:color="auto" w:fill="auto"/>
            <w:vAlign w:val="center"/>
            <w:hideMark/>
          </w:tcPr>
          <w:p w14:paraId="11DFBD8B" w14:textId="77777777" w:rsidR="008313CF" w:rsidRPr="00764A3A" w:rsidRDefault="008313CF" w:rsidP="00764A3A">
            <w:pPr>
              <w:jc w:val="center"/>
              <w:rPr>
                <w:b/>
                <w:bCs/>
                <w:sz w:val="18"/>
                <w:szCs w:val="18"/>
              </w:rPr>
            </w:pPr>
          </w:p>
        </w:tc>
      </w:tr>
      <w:tr w:rsidR="008313CF" w:rsidRPr="00764A3A" w14:paraId="11DFBD93" w14:textId="77777777" w:rsidTr="003B35BA">
        <w:trPr>
          <w:trHeight w:val="285"/>
        </w:trPr>
        <w:tc>
          <w:tcPr>
            <w:tcW w:w="0" w:type="auto"/>
            <w:gridSpan w:val="6"/>
            <w:tcBorders>
              <w:top w:val="single" w:sz="8" w:space="0" w:color="auto"/>
              <w:left w:val="double" w:sz="6" w:space="0" w:color="auto"/>
              <w:bottom w:val="single" w:sz="8" w:space="0" w:color="auto"/>
              <w:right w:val="single" w:sz="8" w:space="0" w:color="auto"/>
            </w:tcBorders>
            <w:vAlign w:val="center"/>
            <w:hideMark/>
          </w:tcPr>
          <w:p w14:paraId="11DFBD8D" w14:textId="77777777" w:rsidR="008313CF" w:rsidRPr="008313CF" w:rsidRDefault="008313CF" w:rsidP="008313CF">
            <w:pPr>
              <w:rPr>
                <w:b/>
                <w:bCs/>
                <w:sz w:val="20"/>
                <w:szCs w:val="20"/>
              </w:rPr>
            </w:pPr>
            <w:r w:rsidRPr="008313CF">
              <w:rPr>
                <w:b/>
                <w:bCs/>
                <w:sz w:val="20"/>
                <w:szCs w:val="20"/>
              </w:rPr>
              <w:t>Total UNDP Funds</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8E" w14:textId="77777777" w:rsidR="008313CF" w:rsidRPr="00170DE4" w:rsidRDefault="00170DE4" w:rsidP="00764A3A">
            <w:pPr>
              <w:jc w:val="center"/>
              <w:rPr>
                <w:bCs/>
                <w:sz w:val="18"/>
                <w:szCs w:val="18"/>
              </w:rPr>
            </w:pPr>
            <w:r w:rsidRPr="00170DE4">
              <w:rPr>
                <w:bCs/>
                <w:sz w:val="18"/>
                <w:szCs w:val="18"/>
              </w:rPr>
              <w:t>32,000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8F" w14:textId="77777777" w:rsidR="008313CF" w:rsidRPr="00170DE4" w:rsidRDefault="00170DE4" w:rsidP="00764A3A">
            <w:pPr>
              <w:jc w:val="center"/>
              <w:rPr>
                <w:bCs/>
                <w:sz w:val="18"/>
                <w:szCs w:val="18"/>
              </w:rPr>
            </w:pPr>
            <w:r w:rsidRPr="00170DE4">
              <w:rPr>
                <w:bCs/>
                <w:sz w:val="18"/>
                <w:szCs w:val="18"/>
              </w:rPr>
              <w:t>37,000</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11DFBD90" w14:textId="77777777" w:rsidR="008313CF" w:rsidRPr="00170DE4" w:rsidRDefault="00170DE4" w:rsidP="00764A3A">
            <w:pPr>
              <w:jc w:val="center"/>
              <w:rPr>
                <w:bCs/>
                <w:sz w:val="18"/>
                <w:szCs w:val="18"/>
              </w:rPr>
            </w:pPr>
            <w:r w:rsidRPr="00170DE4">
              <w:rPr>
                <w:bCs/>
                <w:sz w:val="18"/>
                <w:szCs w:val="18"/>
              </w:rPr>
              <w:t>31,000</w:t>
            </w:r>
          </w:p>
        </w:tc>
        <w:tc>
          <w:tcPr>
            <w:tcW w:w="0" w:type="auto"/>
            <w:tcBorders>
              <w:top w:val="single" w:sz="8" w:space="0" w:color="auto"/>
              <w:left w:val="nil"/>
              <w:bottom w:val="single" w:sz="8" w:space="0" w:color="auto"/>
              <w:right w:val="double" w:sz="6" w:space="0" w:color="auto"/>
            </w:tcBorders>
            <w:shd w:val="clear" w:color="auto" w:fill="auto"/>
            <w:noWrap/>
            <w:vAlign w:val="center"/>
            <w:hideMark/>
          </w:tcPr>
          <w:p w14:paraId="11DFBD91" w14:textId="77777777" w:rsidR="008313CF" w:rsidRPr="00170DE4" w:rsidRDefault="00170DE4" w:rsidP="00764A3A">
            <w:pPr>
              <w:jc w:val="center"/>
              <w:rPr>
                <w:b/>
                <w:bCs/>
                <w:sz w:val="18"/>
                <w:szCs w:val="18"/>
              </w:rPr>
            </w:pPr>
            <w:r w:rsidRPr="00170DE4">
              <w:rPr>
                <w:b/>
                <w:bCs/>
                <w:sz w:val="18"/>
                <w:szCs w:val="18"/>
              </w:rPr>
              <w:t>100,000</w:t>
            </w:r>
          </w:p>
        </w:tc>
        <w:tc>
          <w:tcPr>
            <w:tcW w:w="0" w:type="auto"/>
            <w:tcBorders>
              <w:top w:val="single" w:sz="4" w:space="0" w:color="auto"/>
              <w:left w:val="nil"/>
              <w:bottom w:val="single" w:sz="4" w:space="0" w:color="auto"/>
              <w:right w:val="double" w:sz="6" w:space="0" w:color="auto"/>
            </w:tcBorders>
            <w:shd w:val="clear" w:color="auto" w:fill="auto"/>
            <w:vAlign w:val="center"/>
            <w:hideMark/>
          </w:tcPr>
          <w:p w14:paraId="11DFBD92" w14:textId="77777777" w:rsidR="008313CF" w:rsidRPr="00764A3A" w:rsidRDefault="008313CF" w:rsidP="00764A3A">
            <w:pPr>
              <w:jc w:val="center"/>
              <w:rPr>
                <w:b/>
                <w:bCs/>
                <w:sz w:val="18"/>
                <w:szCs w:val="18"/>
              </w:rPr>
            </w:pPr>
          </w:p>
        </w:tc>
      </w:tr>
      <w:tr w:rsidR="008313CF" w:rsidRPr="00764A3A" w14:paraId="11DFBD9A" w14:textId="77777777" w:rsidTr="003B35BA">
        <w:trPr>
          <w:trHeight w:val="285"/>
        </w:trPr>
        <w:tc>
          <w:tcPr>
            <w:tcW w:w="0" w:type="auto"/>
            <w:gridSpan w:val="6"/>
            <w:tcBorders>
              <w:top w:val="single" w:sz="8" w:space="0" w:color="auto"/>
              <w:left w:val="double" w:sz="6" w:space="0" w:color="auto"/>
              <w:bottom w:val="double" w:sz="6" w:space="0" w:color="auto"/>
              <w:right w:val="single" w:sz="8" w:space="0" w:color="auto"/>
            </w:tcBorders>
            <w:vAlign w:val="center"/>
            <w:hideMark/>
          </w:tcPr>
          <w:p w14:paraId="11DFBD94" w14:textId="77777777" w:rsidR="008313CF" w:rsidRPr="008313CF" w:rsidRDefault="008313CF" w:rsidP="008313CF">
            <w:pPr>
              <w:rPr>
                <w:b/>
                <w:bCs/>
                <w:szCs w:val="22"/>
              </w:rPr>
            </w:pPr>
            <w:r w:rsidRPr="008313CF">
              <w:rPr>
                <w:b/>
                <w:bCs/>
                <w:szCs w:val="22"/>
              </w:rPr>
              <w:t>Project total</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95" w14:textId="77777777" w:rsidR="008313CF" w:rsidRPr="00764A3A" w:rsidRDefault="00004019" w:rsidP="00764A3A">
            <w:pPr>
              <w:jc w:val="center"/>
              <w:rPr>
                <w:b/>
                <w:bCs/>
                <w:sz w:val="18"/>
                <w:szCs w:val="18"/>
              </w:rPr>
            </w:pPr>
            <w:r>
              <w:rPr>
                <w:b/>
                <w:bCs/>
                <w:sz w:val="18"/>
                <w:szCs w:val="18"/>
              </w:rPr>
              <w:t>307</w:t>
            </w:r>
            <w:r w:rsidR="00170DE4">
              <w:rPr>
                <w:b/>
                <w:bCs/>
                <w:sz w:val="18"/>
                <w:szCs w:val="18"/>
              </w:rPr>
              <w:t>,000</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96" w14:textId="77777777" w:rsidR="008313CF" w:rsidRPr="00764A3A" w:rsidRDefault="00004019" w:rsidP="00764A3A">
            <w:pPr>
              <w:jc w:val="center"/>
              <w:rPr>
                <w:b/>
                <w:bCs/>
                <w:sz w:val="18"/>
                <w:szCs w:val="18"/>
              </w:rPr>
            </w:pPr>
            <w:r>
              <w:rPr>
                <w:b/>
                <w:bCs/>
                <w:sz w:val="18"/>
                <w:szCs w:val="18"/>
              </w:rPr>
              <w:t>189</w:t>
            </w:r>
            <w:r w:rsidR="00170DE4">
              <w:rPr>
                <w:b/>
                <w:bCs/>
                <w:sz w:val="18"/>
                <w:szCs w:val="18"/>
              </w:rPr>
              <w:t>,500</w:t>
            </w:r>
          </w:p>
        </w:tc>
        <w:tc>
          <w:tcPr>
            <w:tcW w:w="0" w:type="auto"/>
            <w:tcBorders>
              <w:top w:val="single" w:sz="8" w:space="0" w:color="auto"/>
              <w:left w:val="nil"/>
              <w:bottom w:val="double" w:sz="6" w:space="0" w:color="auto"/>
              <w:right w:val="single" w:sz="8" w:space="0" w:color="auto"/>
            </w:tcBorders>
            <w:shd w:val="clear" w:color="auto" w:fill="auto"/>
            <w:noWrap/>
            <w:vAlign w:val="center"/>
            <w:hideMark/>
          </w:tcPr>
          <w:p w14:paraId="11DFBD97" w14:textId="77777777" w:rsidR="008313CF" w:rsidRPr="00764A3A" w:rsidRDefault="00004019" w:rsidP="00764A3A">
            <w:pPr>
              <w:jc w:val="center"/>
              <w:rPr>
                <w:b/>
                <w:bCs/>
                <w:sz w:val="18"/>
                <w:szCs w:val="18"/>
              </w:rPr>
            </w:pPr>
            <w:r>
              <w:rPr>
                <w:b/>
                <w:bCs/>
                <w:sz w:val="18"/>
                <w:szCs w:val="18"/>
              </w:rPr>
              <w:t>103</w:t>
            </w:r>
            <w:r w:rsidR="00170DE4">
              <w:rPr>
                <w:b/>
                <w:bCs/>
                <w:sz w:val="18"/>
                <w:szCs w:val="18"/>
              </w:rPr>
              <w:t>,500</w:t>
            </w:r>
          </w:p>
        </w:tc>
        <w:tc>
          <w:tcPr>
            <w:tcW w:w="0" w:type="auto"/>
            <w:tcBorders>
              <w:top w:val="single" w:sz="8" w:space="0" w:color="auto"/>
              <w:left w:val="nil"/>
              <w:bottom w:val="double" w:sz="6" w:space="0" w:color="auto"/>
              <w:right w:val="double" w:sz="6" w:space="0" w:color="auto"/>
            </w:tcBorders>
            <w:shd w:val="clear" w:color="auto" w:fill="auto"/>
            <w:noWrap/>
            <w:vAlign w:val="center"/>
            <w:hideMark/>
          </w:tcPr>
          <w:p w14:paraId="11DFBD98" w14:textId="77777777" w:rsidR="008313CF" w:rsidRPr="00764A3A" w:rsidRDefault="00170DE4" w:rsidP="00764A3A">
            <w:pPr>
              <w:jc w:val="center"/>
              <w:rPr>
                <w:b/>
                <w:bCs/>
                <w:sz w:val="18"/>
                <w:szCs w:val="18"/>
              </w:rPr>
            </w:pPr>
            <w:r>
              <w:rPr>
                <w:b/>
                <w:bCs/>
                <w:sz w:val="18"/>
                <w:szCs w:val="18"/>
              </w:rPr>
              <w:t>600,000</w:t>
            </w:r>
          </w:p>
        </w:tc>
        <w:tc>
          <w:tcPr>
            <w:tcW w:w="0" w:type="auto"/>
            <w:tcBorders>
              <w:top w:val="single" w:sz="4" w:space="0" w:color="auto"/>
              <w:left w:val="nil"/>
              <w:bottom w:val="double" w:sz="6" w:space="0" w:color="auto"/>
              <w:right w:val="double" w:sz="6" w:space="0" w:color="auto"/>
            </w:tcBorders>
            <w:shd w:val="clear" w:color="auto" w:fill="auto"/>
            <w:vAlign w:val="center"/>
            <w:hideMark/>
          </w:tcPr>
          <w:p w14:paraId="11DFBD99" w14:textId="77777777" w:rsidR="008313CF" w:rsidRPr="00764A3A" w:rsidRDefault="008313CF" w:rsidP="00764A3A">
            <w:pPr>
              <w:jc w:val="center"/>
              <w:rPr>
                <w:b/>
                <w:bCs/>
                <w:sz w:val="18"/>
                <w:szCs w:val="18"/>
              </w:rPr>
            </w:pPr>
          </w:p>
        </w:tc>
      </w:tr>
    </w:tbl>
    <w:p w14:paraId="11DFBD9B" w14:textId="77777777" w:rsidR="00DE1C5F" w:rsidRDefault="00DE1C5F"/>
    <w:p w14:paraId="11DFBD9C" w14:textId="77777777" w:rsidR="007307F2" w:rsidRDefault="007307F2" w:rsidP="006F3464"/>
    <w:p w14:paraId="11DFBD9D" w14:textId="77777777" w:rsidR="00DE1C5F" w:rsidRDefault="00DE1C5F" w:rsidP="006F3464"/>
    <w:p w14:paraId="11DFBD9E" w14:textId="77777777" w:rsidR="00DE1C5F" w:rsidRDefault="00DE1C5F" w:rsidP="006F3464"/>
    <w:tbl>
      <w:tblPr>
        <w:tblW w:w="7776" w:type="dxa"/>
        <w:tblInd w:w="93" w:type="dxa"/>
        <w:tblLook w:val="04A0" w:firstRow="1" w:lastRow="0" w:firstColumn="1" w:lastColumn="0" w:noHBand="0" w:noVBand="1"/>
      </w:tblPr>
      <w:tblGrid>
        <w:gridCol w:w="4200"/>
        <w:gridCol w:w="880"/>
        <w:gridCol w:w="880"/>
        <w:gridCol w:w="880"/>
        <w:gridCol w:w="936"/>
      </w:tblGrid>
      <w:tr w:rsidR="007307F2" w:rsidRPr="007307F2" w14:paraId="11DFBDA4" w14:textId="77777777" w:rsidTr="00DE1C5F">
        <w:trPr>
          <w:trHeight w:val="735"/>
        </w:trPr>
        <w:tc>
          <w:tcPr>
            <w:tcW w:w="4200" w:type="dxa"/>
            <w:tcBorders>
              <w:top w:val="single" w:sz="8" w:space="0" w:color="auto"/>
              <w:left w:val="single" w:sz="8" w:space="0" w:color="auto"/>
              <w:bottom w:val="single" w:sz="8" w:space="0" w:color="auto"/>
              <w:right w:val="nil"/>
            </w:tcBorders>
            <w:shd w:val="clear" w:color="auto" w:fill="auto"/>
            <w:noWrap/>
            <w:vAlign w:val="center"/>
            <w:hideMark/>
          </w:tcPr>
          <w:p w14:paraId="11DFBD9F" w14:textId="77777777" w:rsidR="007307F2" w:rsidRPr="007307F2" w:rsidRDefault="007307F2" w:rsidP="007307F2">
            <w:pPr>
              <w:rPr>
                <w:b/>
                <w:bCs/>
                <w:sz w:val="18"/>
                <w:szCs w:val="18"/>
              </w:rPr>
            </w:pPr>
            <w:r w:rsidRPr="007307F2">
              <w:rPr>
                <w:b/>
                <w:bCs/>
                <w:sz w:val="18"/>
                <w:szCs w:val="18"/>
              </w:rPr>
              <w:t>Source of funds</w:t>
            </w:r>
          </w:p>
        </w:tc>
        <w:tc>
          <w:tcPr>
            <w:tcW w:w="8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1DFBDA0" w14:textId="77777777" w:rsidR="007307F2" w:rsidRPr="007307F2" w:rsidRDefault="007307F2" w:rsidP="007307F2">
            <w:pPr>
              <w:jc w:val="center"/>
              <w:rPr>
                <w:b/>
                <w:bCs/>
                <w:sz w:val="18"/>
                <w:szCs w:val="18"/>
              </w:rPr>
            </w:pPr>
            <w:r w:rsidRPr="007307F2">
              <w:rPr>
                <w:b/>
                <w:bCs/>
                <w:sz w:val="18"/>
                <w:szCs w:val="18"/>
              </w:rPr>
              <w:t>Amount Year 1 (USD)</w:t>
            </w:r>
          </w:p>
        </w:tc>
        <w:tc>
          <w:tcPr>
            <w:tcW w:w="880" w:type="dxa"/>
            <w:tcBorders>
              <w:top w:val="single" w:sz="8" w:space="0" w:color="auto"/>
              <w:left w:val="nil"/>
              <w:bottom w:val="single" w:sz="8" w:space="0" w:color="auto"/>
              <w:right w:val="single" w:sz="8" w:space="0" w:color="auto"/>
            </w:tcBorders>
            <w:shd w:val="clear" w:color="auto" w:fill="auto"/>
            <w:vAlign w:val="center"/>
            <w:hideMark/>
          </w:tcPr>
          <w:p w14:paraId="11DFBDA1" w14:textId="77777777" w:rsidR="007307F2" w:rsidRPr="007307F2" w:rsidRDefault="007307F2" w:rsidP="007307F2">
            <w:pPr>
              <w:jc w:val="center"/>
              <w:rPr>
                <w:b/>
                <w:bCs/>
                <w:sz w:val="18"/>
                <w:szCs w:val="18"/>
              </w:rPr>
            </w:pPr>
            <w:r w:rsidRPr="007307F2">
              <w:rPr>
                <w:b/>
                <w:bCs/>
                <w:sz w:val="18"/>
                <w:szCs w:val="18"/>
              </w:rPr>
              <w:t>Amount Year 2 (USD)</w:t>
            </w:r>
          </w:p>
        </w:tc>
        <w:tc>
          <w:tcPr>
            <w:tcW w:w="880" w:type="dxa"/>
            <w:tcBorders>
              <w:top w:val="single" w:sz="8" w:space="0" w:color="auto"/>
              <w:left w:val="nil"/>
              <w:bottom w:val="single" w:sz="8" w:space="0" w:color="auto"/>
              <w:right w:val="single" w:sz="8" w:space="0" w:color="auto"/>
            </w:tcBorders>
            <w:shd w:val="clear" w:color="auto" w:fill="auto"/>
            <w:vAlign w:val="center"/>
            <w:hideMark/>
          </w:tcPr>
          <w:p w14:paraId="11DFBDA2" w14:textId="77777777" w:rsidR="007307F2" w:rsidRPr="007307F2" w:rsidRDefault="007307F2" w:rsidP="007307F2">
            <w:pPr>
              <w:jc w:val="center"/>
              <w:rPr>
                <w:b/>
                <w:bCs/>
                <w:sz w:val="18"/>
                <w:szCs w:val="18"/>
              </w:rPr>
            </w:pPr>
            <w:r w:rsidRPr="007307F2">
              <w:rPr>
                <w:b/>
                <w:bCs/>
                <w:sz w:val="18"/>
                <w:szCs w:val="18"/>
              </w:rPr>
              <w:t>Amount Year 3 (USD)</w:t>
            </w:r>
          </w:p>
        </w:tc>
        <w:tc>
          <w:tcPr>
            <w:tcW w:w="936" w:type="dxa"/>
            <w:tcBorders>
              <w:top w:val="single" w:sz="8" w:space="0" w:color="auto"/>
              <w:left w:val="nil"/>
              <w:bottom w:val="single" w:sz="8" w:space="0" w:color="auto"/>
              <w:right w:val="single" w:sz="8" w:space="0" w:color="auto"/>
            </w:tcBorders>
            <w:shd w:val="clear" w:color="auto" w:fill="auto"/>
            <w:vAlign w:val="center"/>
            <w:hideMark/>
          </w:tcPr>
          <w:p w14:paraId="11DFBDA3" w14:textId="77777777" w:rsidR="007307F2" w:rsidRPr="007307F2" w:rsidRDefault="007307F2" w:rsidP="007307F2">
            <w:pPr>
              <w:jc w:val="center"/>
              <w:rPr>
                <w:b/>
                <w:bCs/>
                <w:sz w:val="18"/>
                <w:szCs w:val="18"/>
              </w:rPr>
            </w:pPr>
            <w:r w:rsidRPr="007307F2">
              <w:rPr>
                <w:b/>
                <w:bCs/>
                <w:sz w:val="18"/>
                <w:szCs w:val="18"/>
              </w:rPr>
              <w:t>Total (USD)</w:t>
            </w:r>
          </w:p>
        </w:tc>
      </w:tr>
      <w:tr w:rsidR="007307F2" w:rsidRPr="007307F2" w14:paraId="11DFBDAA" w14:textId="77777777" w:rsidTr="00DE1C5F">
        <w:trPr>
          <w:trHeight w:val="255"/>
        </w:trPr>
        <w:tc>
          <w:tcPr>
            <w:tcW w:w="4200" w:type="dxa"/>
            <w:tcBorders>
              <w:top w:val="single" w:sz="4" w:space="0" w:color="auto"/>
              <w:left w:val="single" w:sz="8" w:space="0" w:color="auto"/>
              <w:bottom w:val="single" w:sz="4" w:space="0" w:color="auto"/>
              <w:right w:val="nil"/>
            </w:tcBorders>
            <w:shd w:val="clear" w:color="auto" w:fill="auto"/>
            <w:noWrap/>
            <w:vAlign w:val="center"/>
            <w:hideMark/>
          </w:tcPr>
          <w:p w14:paraId="11DFBDA5" w14:textId="77777777" w:rsidR="007307F2" w:rsidRPr="007307F2" w:rsidRDefault="007307F2" w:rsidP="007307F2">
            <w:pPr>
              <w:rPr>
                <w:b/>
                <w:bCs/>
                <w:sz w:val="18"/>
                <w:szCs w:val="18"/>
              </w:rPr>
            </w:pPr>
            <w:r w:rsidRPr="007307F2">
              <w:rPr>
                <w:b/>
                <w:bCs/>
                <w:sz w:val="18"/>
                <w:szCs w:val="18"/>
              </w:rPr>
              <w:t xml:space="preserve">GEF </w:t>
            </w:r>
          </w:p>
        </w:tc>
        <w:tc>
          <w:tcPr>
            <w:tcW w:w="8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1DFBDA6" w14:textId="77777777" w:rsidR="007307F2" w:rsidRPr="007307F2" w:rsidRDefault="002A2001" w:rsidP="007307F2">
            <w:pPr>
              <w:jc w:val="center"/>
              <w:rPr>
                <w:sz w:val="18"/>
                <w:szCs w:val="18"/>
              </w:rPr>
            </w:pPr>
            <w:r>
              <w:rPr>
                <w:sz w:val="18"/>
                <w:szCs w:val="18"/>
              </w:rPr>
              <w:t>275</w:t>
            </w:r>
            <w:r w:rsidR="007307F2" w:rsidRPr="007307F2">
              <w:rPr>
                <w:sz w:val="18"/>
                <w:szCs w:val="18"/>
              </w:rPr>
              <w:t>,000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11DFBDA7" w14:textId="77777777" w:rsidR="007307F2" w:rsidRPr="007307F2" w:rsidRDefault="002A2001" w:rsidP="007307F2">
            <w:pPr>
              <w:jc w:val="center"/>
              <w:rPr>
                <w:sz w:val="18"/>
                <w:szCs w:val="18"/>
              </w:rPr>
            </w:pPr>
            <w:r>
              <w:rPr>
                <w:sz w:val="18"/>
                <w:szCs w:val="18"/>
              </w:rPr>
              <w:t>152</w:t>
            </w:r>
            <w:r w:rsidR="007307F2" w:rsidRPr="007307F2">
              <w:rPr>
                <w:sz w:val="18"/>
                <w:szCs w:val="18"/>
              </w:rPr>
              <w:t>,500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11DFBDA8" w14:textId="77777777" w:rsidR="007307F2" w:rsidRPr="007307F2" w:rsidRDefault="002A2001" w:rsidP="007307F2">
            <w:pPr>
              <w:jc w:val="center"/>
              <w:rPr>
                <w:sz w:val="18"/>
                <w:szCs w:val="18"/>
              </w:rPr>
            </w:pPr>
            <w:r>
              <w:rPr>
                <w:sz w:val="18"/>
                <w:szCs w:val="18"/>
              </w:rPr>
              <w:t>72</w:t>
            </w:r>
            <w:r w:rsidR="007307F2" w:rsidRPr="007307F2">
              <w:rPr>
                <w:sz w:val="18"/>
                <w:szCs w:val="18"/>
              </w:rPr>
              <w:t>,500</w:t>
            </w:r>
          </w:p>
        </w:tc>
        <w:tc>
          <w:tcPr>
            <w:tcW w:w="936" w:type="dxa"/>
            <w:tcBorders>
              <w:top w:val="single" w:sz="4" w:space="0" w:color="auto"/>
              <w:left w:val="nil"/>
              <w:bottom w:val="single" w:sz="4" w:space="0" w:color="auto"/>
              <w:right w:val="single" w:sz="8" w:space="0" w:color="auto"/>
            </w:tcBorders>
            <w:shd w:val="clear" w:color="auto" w:fill="auto"/>
            <w:noWrap/>
            <w:vAlign w:val="center"/>
            <w:hideMark/>
          </w:tcPr>
          <w:p w14:paraId="11DFBDA9" w14:textId="77777777" w:rsidR="007307F2" w:rsidRPr="007307F2" w:rsidRDefault="007307F2" w:rsidP="007307F2">
            <w:pPr>
              <w:jc w:val="center"/>
              <w:rPr>
                <w:sz w:val="18"/>
                <w:szCs w:val="18"/>
              </w:rPr>
            </w:pPr>
            <w:r w:rsidRPr="007307F2">
              <w:rPr>
                <w:sz w:val="18"/>
                <w:szCs w:val="18"/>
              </w:rPr>
              <w:t>500,000</w:t>
            </w:r>
          </w:p>
        </w:tc>
      </w:tr>
      <w:tr w:rsidR="007307F2" w:rsidRPr="007307F2" w14:paraId="11DFBDB0" w14:textId="77777777" w:rsidTr="00DE1C5F">
        <w:trPr>
          <w:trHeight w:val="255"/>
        </w:trPr>
        <w:tc>
          <w:tcPr>
            <w:tcW w:w="4200" w:type="dxa"/>
            <w:tcBorders>
              <w:top w:val="nil"/>
              <w:left w:val="single" w:sz="8" w:space="0" w:color="auto"/>
              <w:bottom w:val="nil"/>
              <w:right w:val="nil"/>
            </w:tcBorders>
            <w:shd w:val="clear" w:color="auto" w:fill="auto"/>
            <w:noWrap/>
            <w:vAlign w:val="center"/>
            <w:hideMark/>
          </w:tcPr>
          <w:p w14:paraId="11DFBDAB" w14:textId="77777777" w:rsidR="007307F2" w:rsidRPr="007307F2" w:rsidRDefault="007307F2" w:rsidP="007307F2">
            <w:pPr>
              <w:rPr>
                <w:b/>
                <w:bCs/>
                <w:sz w:val="18"/>
                <w:szCs w:val="18"/>
              </w:rPr>
            </w:pPr>
            <w:r w:rsidRPr="007307F2">
              <w:rPr>
                <w:b/>
                <w:bCs/>
                <w:sz w:val="18"/>
                <w:szCs w:val="18"/>
              </w:rPr>
              <w:t>UNDP</w:t>
            </w:r>
          </w:p>
        </w:tc>
        <w:tc>
          <w:tcPr>
            <w:tcW w:w="880" w:type="dxa"/>
            <w:tcBorders>
              <w:top w:val="nil"/>
              <w:left w:val="single" w:sz="8" w:space="0" w:color="auto"/>
              <w:bottom w:val="nil"/>
              <w:right w:val="single" w:sz="8" w:space="0" w:color="auto"/>
            </w:tcBorders>
            <w:shd w:val="clear" w:color="auto" w:fill="auto"/>
            <w:noWrap/>
            <w:vAlign w:val="center"/>
            <w:hideMark/>
          </w:tcPr>
          <w:p w14:paraId="11DFBDAC" w14:textId="77777777" w:rsidR="007307F2" w:rsidRPr="007307F2" w:rsidRDefault="00AD2BBA" w:rsidP="007307F2">
            <w:pPr>
              <w:jc w:val="center"/>
              <w:rPr>
                <w:sz w:val="18"/>
                <w:szCs w:val="18"/>
              </w:rPr>
            </w:pPr>
            <w:r>
              <w:rPr>
                <w:sz w:val="18"/>
                <w:szCs w:val="18"/>
              </w:rPr>
              <w:t>32,000</w:t>
            </w:r>
          </w:p>
        </w:tc>
        <w:tc>
          <w:tcPr>
            <w:tcW w:w="880" w:type="dxa"/>
            <w:tcBorders>
              <w:top w:val="nil"/>
              <w:left w:val="nil"/>
              <w:bottom w:val="nil"/>
              <w:right w:val="single" w:sz="8" w:space="0" w:color="auto"/>
            </w:tcBorders>
            <w:shd w:val="clear" w:color="auto" w:fill="auto"/>
            <w:noWrap/>
            <w:vAlign w:val="center"/>
            <w:hideMark/>
          </w:tcPr>
          <w:p w14:paraId="11DFBDAD" w14:textId="77777777" w:rsidR="007307F2" w:rsidRPr="007307F2" w:rsidRDefault="00AD2BBA" w:rsidP="007307F2">
            <w:pPr>
              <w:jc w:val="center"/>
              <w:rPr>
                <w:sz w:val="18"/>
                <w:szCs w:val="18"/>
              </w:rPr>
            </w:pPr>
            <w:r>
              <w:rPr>
                <w:sz w:val="18"/>
                <w:szCs w:val="18"/>
              </w:rPr>
              <w:t>37,000</w:t>
            </w:r>
          </w:p>
        </w:tc>
        <w:tc>
          <w:tcPr>
            <w:tcW w:w="880" w:type="dxa"/>
            <w:tcBorders>
              <w:top w:val="nil"/>
              <w:left w:val="nil"/>
              <w:bottom w:val="nil"/>
              <w:right w:val="single" w:sz="8" w:space="0" w:color="auto"/>
            </w:tcBorders>
            <w:shd w:val="clear" w:color="auto" w:fill="auto"/>
            <w:noWrap/>
            <w:vAlign w:val="center"/>
            <w:hideMark/>
          </w:tcPr>
          <w:p w14:paraId="11DFBDAE" w14:textId="77777777" w:rsidR="007307F2" w:rsidRPr="007307F2" w:rsidRDefault="00AD2BBA" w:rsidP="007307F2">
            <w:pPr>
              <w:jc w:val="center"/>
              <w:rPr>
                <w:sz w:val="18"/>
                <w:szCs w:val="18"/>
              </w:rPr>
            </w:pPr>
            <w:r>
              <w:rPr>
                <w:sz w:val="18"/>
                <w:szCs w:val="18"/>
              </w:rPr>
              <w:t>31,000</w:t>
            </w:r>
          </w:p>
        </w:tc>
        <w:tc>
          <w:tcPr>
            <w:tcW w:w="936" w:type="dxa"/>
            <w:tcBorders>
              <w:top w:val="nil"/>
              <w:left w:val="nil"/>
              <w:bottom w:val="single" w:sz="4" w:space="0" w:color="auto"/>
              <w:right w:val="single" w:sz="8" w:space="0" w:color="auto"/>
            </w:tcBorders>
            <w:shd w:val="clear" w:color="auto" w:fill="auto"/>
            <w:noWrap/>
            <w:vAlign w:val="center"/>
            <w:hideMark/>
          </w:tcPr>
          <w:p w14:paraId="11DFBDAF" w14:textId="77777777" w:rsidR="007307F2" w:rsidRPr="007307F2" w:rsidRDefault="007307F2" w:rsidP="007307F2">
            <w:pPr>
              <w:jc w:val="center"/>
              <w:rPr>
                <w:sz w:val="18"/>
                <w:szCs w:val="18"/>
              </w:rPr>
            </w:pPr>
            <w:r w:rsidRPr="007307F2">
              <w:rPr>
                <w:sz w:val="18"/>
                <w:szCs w:val="18"/>
              </w:rPr>
              <w:t>100,000</w:t>
            </w:r>
          </w:p>
        </w:tc>
      </w:tr>
      <w:tr w:rsidR="007307F2" w:rsidRPr="007307F2" w14:paraId="11DFBDB6" w14:textId="77777777" w:rsidTr="00DE1C5F">
        <w:trPr>
          <w:trHeight w:val="270"/>
        </w:trPr>
        <w:tc>
          <w:tcPr>
            <w:tcW w:w="4200" w:type="dxa"/>
            <w:tcBorders>
              <w:top w:val="single" w:sz="4" w:space="0" w:color="auto"/>
              <w:left w:val="single" w:sz="8" w:space="0" w:color="auto"/>
              <w:bottom w:val="single" w:sz="4" w:space="0" w:color="auto"/>
              <w:right w:val="nil"/>
            </w:tcBorders>
            <w:shd w:val="clear" w:color="auto" w:fill="auto"/>
            <w:noWrap/>
            <w:vAlign w:val="center"/>
            <w:hideMark/>
          </w:tcPr>
          <w:p w14:paraId="11DFBDB1" w14:textId="77777777" w:rsidR="007307F2" w:rsidRPr="007307F2" w:rsidRDefault="007307F2" w:rsidP="007307F2">
            <w:pPr>
              <w:rPr>
                <w:b/>
                <w:bCs/>
                <w:sz w:val="18"/>
                <w:szCs w:val="18"/>
              </w:rPr>
            </w:pPr>
            <w:r w:rsidRPr="007307F2">
              <w:rPr>
                <w:b/>
                <w:bCs/>
                <w:sz w:val="18"/>
                <w:szCs w:val="18"/>
              </w:rPr>
              <w:t>Government of Samoa</w:t>
            </w:r>
          </w:p>
        </w:tc>
        <w:tc>
          <w:tcPr>
            <w:tcW w:w="88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11DFBDB2" w14:textId="77777777" w:rsidR="007307F2" w:rsidRPr="007307F2" w:rsidRDefault="007307F2" w:rsidP="007307F2">
            <w:pPr>
              <w:jc w:val="center"/>
              <w:rPr>
                <w:sz w:val="18"/>
                <w:szCs w:val="18"/>
              </w:rPr>
            </w:pPr>
            <w:r w:rsidRPr="007307F2">
              <w:rPr>
                <w:sz w:val="18"/>
                <w:szCs w:val="18"/>
              </w:rPr>
              <w:t>125,000</w:t>
            </w:r>
          </w:p>
        </w:tc>
        <w:tc>
          <w:tcPr>
            <w:tcW w:w="880" w:type="dxa"/>
            <w:tcBorders>
              <w:top w:val="single" w:sz="4" w:space="0" w:color="auto"/>
              <w:left w:val="nil"/>
              <w:bottom w:val="single" w:sz="8" w:space="0" w:color="auto"/>
              <w:right w:val="single" w:sz="8" w:space="0" w:color="auto"/>
            </w:tcBorders>
            <w:shd w:val="clear" w:color="auto" w:fill="auto"/>
            <w:noWrap/>
            <w:vAlign w:val="center"/>
            <w:hideMark/>
          </w:tcPr>
          <w:p w14:paraId="11DFBDB3" w14:textId="77777777" w:rsidR="007307F2" w:rsidRPr="007307F2" w:rsidRDefault="007307F2" w:rsidP="007307F2">
            <w:pPr>
              <w:jc w:val="center"/>
              <w:rPr>
                <w:sz w:val="18"/>
                <w:szCs w:val="18"/>
              </w:rPr>
            </w:pPr>
            <w:r w:rsidRPr="007307F2">
              <w:rPr>
                <w:sz w:val="18"/>
                <w:szCs w:val="18"/>
              </w:rPr>
              <w:t>125,000</w:t>
            </w:r>
          </w:p>
        </w:tc>
        <w:tc>
          <w:tcPr>
            <w:tcW w:w="880" w:type="dxa"/>
            <w:tcBorders>
              <w:top w:val="single" w:sz="4" w:space="0" w:color="auto"/>
              <w:left w:val="nil"/>
              <w:bottom w:val="single" w:sz="8" w:space="0" w:color="auto"/>
              <w:right w:val="single" w:sz="8" w:space="0" w:color="auto"/>
            </w:tcBorders>
            <w:shd w:val="clear" w:color="auto" w:fill="auto"/>
            <w:noWrap/>
            <w:vAlign w:val="center"/>
            <w:hideMark/>
          </w:tcPr>
          <w:p w14:paraId="11DFBDB4" w14:textId="77777777" w:rsidR="007307F2" w:rsidRPr="007307F2" w:rsidRDefault="007307F2" w:rsidP="007307F2">
            <w:pPr>
              <w:jc w:val="center"/>
              <w:rPr>
                <w:sz w:val="18"/>
                <w:szCs w:val="18"/>
              </w:rPr>
            </w:pPr>
            <w:r w:rsidRPr="007307F2">
              <w:rPr>
                <w:sz w:val="18"/>
                <w:szCs w:val="18"/>
              </w:rPr>
              <w:t>150,000</w:t>
            </w:r>
          </w:p>
        </w:tc>
        <w:tc>
          <w:tcPr>
            <w:tcW w:w="936" w:type="dxa"/>
            <w:tcBorders>
              <w:top w:val="single" w:sz="4" w:space="0" w:color="auto"/>
              <w:left w:val="nil"/>
              <w:bottom w:val="single" w:sz="8" w:space="0" w:color="auto"/>
              <w:right w:val="single" w:sz="8" w:space="0" w:color="auto"/>
            </w:tcBorders>
            <w:shd w:val="clear" w:color="auto" w:fill="auto"/>
            <w:noWrap/>
            <w:vAlign w:val="center"/>
            <w:hideMark/>
          </w:tcPr>
          <w:p w14:paraId="11DFBDB5" w14:textId="77777777" w:rsidR="007307F2" w:rsidRPr="007307F2" w:rsidRDefault="007307F2" w:rsidP="007307F2">
            <w:pPr>
              <w:jc w:val="center"/>
              <w:rPr>
                <w:sz w:val="18"/>
                <w:szCs w:val="18"/>
              </w:rPr>
            </w:pPr>
            <w:r w:rsidRPr="007307F2">
              <w:rPr>
                <w:sz w:val="18"/>
                <w:szCs w:val="18"/>
              </w:rPr>
              <w:t>400,000</w:t>
            </w:r>
          </w:p>
        </w:tc>
      </w:tr>
      <w:tr w:rsidR="007307F2" w:rsidRPr="007307F2" w14:paraId="11DFBDBC" w14:textId="77777777" w:rsidTr="00DE1C5F">
        <w:trPr>
          <w:trHeight w:val="270"/>
        </w:trPr>
        <w:tc>
          <w:tcPr>
            <w:tcW w:w="4200" w:type="dxa"/>
            <w:tcBorders>
              <w:top w:val="single" w:sz="8" w:space="0" w:color="auto"/>
              <w:left w:val="single" w:sz="8" w:space="0" w:color="auto"/>
              <w:bottom w:val="single" w:sz="8" w:space="0" w:color="auto"/>
              <w:right w:val="nil"/>
            </w:tcBorders>
            <w:shd w:val="clear" w:color="auto" w:fill="auto"/>
            <w:noWrap/>
            <w:vAlign w:val="center"/>
            <w:hideMark/>
          </w:tcPr>
          <w:p w14:paraId="11DFBDB7" w14:textId="77777777" w:rsidR="007307F2" w:rsidRPr="007307F2" w:rsidRDefault="007307F2" w:rsidP="007307F2">
            <w:pPr>
              <w:jc w:val="right"/>
              <w:rPr>
                <w:b/>
                <w:bCs/>
                <w:sz w:val="18"/>
                <w:szCs w:val="18"/>
              </w:rPr>
            </w:pPr>
            <w:r w:rsidRPr="007307F2">
              <w:rPr>
                <w:b/>
                <w:bCs/>
                <w:sz w:val="18"/>
                <w:szCs w:val="18"/>
              </w:rPr>
              <w:t>Total</w:t>
            </w:r>
          </w:p>
        </w:tc>
        <w:tc>
          <w:tcPr>
            <w:tcW w:w="88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11DFBDB8" w14:textId="77777777" w:rsidR="007307F2" w:rsidRPr="007307F2" w:rsidRDefault="002A2001" w:rsidP="007307F2">
            <w:pPr>
              <w:jc w:val="center"/>
              <w:rPr>
                <w:b/>
                <w:bCs/>
                <w:sz w:val="18"/>
                <w:szCs w:val="18"/>
              </w:rPr>
            </w:pPr>
            <w:r>
              <w:rPr>
                <w:b/>
                <w:bCs/>
                <w:sz w:val="18"/>
                <w:szCs w:val="18"/>
              </w:rPr>
              <w:t>432,0</w:t>
            </w:r>
            <w:r w:rsidR="007307F2" w:rsidRPr="007307F2">
              <w:rPr>
                <w:b/>
                <w:bCs/>
                <w:sz w:val="18"/>
                <w:szCs w:val="18"/>
              </w:rPr>
              <w:t>00</w:t>
            </w:r>
          </w:p>
        </w:tc>
        <w:tc>
          <w:tcPr>
            <w:tcW w:w="880" w:type="dxa"/>
            <w:tcBorders>
              <w:top w:val="single" w:sz="8" w:space="0" w:color="auto"/>
              <w:left w:val="nil"/>
              <w:bottom w:val="single" w:sz="4" w:space="0" w:color="auto"/>
              <w:right w:val="single" w:sz="8" w:space="0" w:color="auto"/>
            </w:tcBorders>
            <w:shd w:val="clear" w:color="auto" w:fill="auto"/>
            <w:noWrap/>
            <w:vAlign w:val="center"/>
            <w:hideMark/>
          </w:tcPr>
          <w:p w14:paraId="11DFBDB9" w14:textId="77777777" w:rsidR="007307F2" w:rsidRPr="007307F2" w:rsidRDefault="002A2001" w:rsidP="007307F2">
            <w:pPr>
              <w:jc w:val="center"/>
              <w:rPr>
                <w:b/>
                <w:bCs/>
                <w:sz w:val="18"/>
                <w:szCs w:val="18"/>
              </w:rPr>
            </w:pPr>
            <w:r>
              <w:rPr>
                <w:b/>
                <w:bCs/>
                <w:sz w:val="18"/>
                <w:szCs w:val="18"/>
              </w:rPr>
              <w:t>314,5</w:t>
            </w:r>
            <w:r w:rsidR="007307F2" w:rsidRPr="007307F2">
              <w:rPr>
                <w:b/>
                <w:bCs/>
                <w:sz w:val="18"/>
                <w:szCs w:val="18"/>
              </w:rPr>
              <w:t>00</w:t>
            </w:r>
          </w:p>
        </w:tc>
        <w:tc>
          <w:tcPr>
            <w:tcW w:w="880" w:type="dxa"/>
            <w:tcBorders>
              <w:top w:val="single" w:sz="8" w:space="0" w:color="auto"/>
              <w:left w:val="nil"/>
              <w:bottom w:val="single" w:sz="4" w:space="0" w:color="auto"/>
              <w:right w:val="single" w:sz="8" w:space="0" w:color="auto"/>
            </w:tcBorders>
            <w:shd w:val="clear" w:color="auto" w:fill="auto"/>
            <w:noWrap/>
            <w:vAlign w:val="center"/>
            <w:hideMark/>
          </w:tcPr>
          <w:p w14:paraId="11DFBDBA" w14:textId="77777777" w:rsidR="007307F2" w:rsidRPr="007307F2" w:rsidRDefault="002A2001" w:rsidP="007307F2">
            <w:pPr>
              <w:jc w:val="center"/>
              <w:rPr>
                <w:b/>
                <w:bCs/>
                <w:sz w:val="18"/>
                <w:szCs w:val="18"/>
              </w:rPr>
            </w:pPr>
            <w:r>
              <w:rPr>
                <w:b/>
                <w:bCs/>
                <w:sz w:val="18"/>
                <w:szCs w:val="18"/>
              </w:rPr>
              <w:t>253</w:t>
            </w:r>
            <w:r w:rsidR="007307F2" w:rsidRPr="007307F2">
              <w:rPr>
                <w:b/>
                <w:bCs/>
                <w:sz w:val="18"/>
                <w:szCs w:val="18"/>
              </w:rPr>
              <w:t>,500</w:t>
            </w:r>
          </w:p>
        </w:tc>
        <w:tc>
          <w:tcPr>
            <w:tcW w:w="936" w:type="dxa"/>
            <w:tcBorders>
              <w:top w:val="single" w:sz="8" w:space="0" w:color="auto"/>
              <w:left w:val="nil"/>
              <w:bottom w:val="single" w:sz="4" w:space="0" w:color="auto"/>
              <w:right w:val="single" w:sz="8" w:space="0" w:color="auto"/>
            </w:tcBorders>
            <w:shd w:val="clear" w:color="auto" w:fill="auto"/>
            <w:noWrap/>
            <w:vAlign w:val="center"/>
            <w:hideMark/>
          </w:tcPr>
          <w:p w14:paraId="11DFBDBB" w14:textId="77777777" w:rsidR="007307F2" w:rsidRPr="007307F2" w:rsidRDefault="007307F2" w:rsidP="007307F2">
            <w:pPr>
              <w:jc w:val="center"/>
              <w:rPr>
                <w:b/>
                <w:bCs/>
                <w:sz w:val="18"/>
                <w:szCs w:val="18"/>
              </w:rPr>
            </w:pPr>
            <w:r w:rsidRPr="007307F2">
              <w:rPr>
                <w:b/>
                <w:bCs/>
                <w:sz w:val="18"/>
                <w:szCs w:val="18"/>
              </w:rPr>
              <w:t>1,000,000</w:t>
            </w:r>
          </w:p>
        </w:tc>
      </w:tr>
    </w:tbl>
    <w:p w14:paraId="11DFBDBD" w14:textId="77777777" w:rsidR="00EC25AB" w:rsidRDefault="00EC25AB" w:rsidP="00754BEA">
      <w:pPr>
        <w:pStyle w:val="ListParagraph"/>
        <w:tabs>
          <w:tab w:val="left" w:pos="709"/>
        </w:tabs>
        <w:ind w:left="1418" w:hanging="709"/>
        <w:contextualSpacing w:val="0"/>
      </w:pPr>
    </w:p>
    <w:p w14:paraId="11DFBDBE" w14:textId="77777777" w:rsidR="003B580E" w:rsidRDefault="003B580E" w:rsidP="00754BEA">
      <w:pPr>
        <w:pStyle w:val="ListParagraph"/>
        <w:tabs>
          <w:tab w:val="left" w:pos="709"/>
        </w:tabs>
        <w:ind w:left="1418" w:hanging="709"/>
        <w:contextualSpacing w:val="0"/>
      </w:pPr>
    </w:p>
    <w:p w14:paraId="11DFBDBF" w14:textId="77777777" w:rsidR="003B580E" w:rsidRDefault="003B580E" w:rsidP="00754BEA">
      <w:pPr>
        <w:pStyle w:val="ListParagraph"/>
        <w:tabs>
          <w:tab w:val="left" w:pos="709"/>
        </w:tabs>
        <w:ind w:left="1418" w:hanging="709"/>
        <w:contextualSpacing w:val="0"/>
      </w:pPr>
    </w:p>
    <w:p w14:paraId="11DFBDC0" w14:textId="77777777" w:rsidR="003B580E" w:rsidRDefault="003B580E" w:rsidP="003B580E">
      <w:pPr>
        <w:pStyle w:val="ListParagraph"/>
        <w:tabs>
          <w:tab w:val="left" w:pos="709"/>
        </w:tabs>
        <w:ind w:left="709" w:hanging="709"/>
      </w:pPr>
      <w:r>
        <w:t>Budget Notes</w:t>
      </w:r>
      <w:r w:rsidR="00F25533">
        <w:t>:</w:t>
      </w:r>
    </w:p>
    <w:p w14:paraId="11DFBDC1" w14:textId="77777777" w:rsidR="003B580E" w:rsidRDefault="003B580E" w:rsidP="003B580E">
      <w:pPr>
        <w:pStyle w:val="ListParagraph"/>
        <w:tabs>
          <w:tab w:val="left" w:pos="709"/>
        </w:tabs>
        <w:ind w:left="709" w:hanging="709"/>
      </w:pPr>
      <w:r>
        <w:t>1</w:t>
      </w:r>
      <w:r>
        <w:tab/>
        <w:t>GEF financing for three (3) local specialists</w:t>
      </w:r>
    </w:p>
    <w:p w14:paraId="11DFBDC2" w14:textId="77777777" w:rsidR="003B580E" w:rsidRDefault="003B580E" w:rsidP="003B580E">
      <w:pPr>
        <w:pStyle w:val="ListParagraph"/>
        <w:tabs>
          <w:tab w:val="left" w:pos="709"/>
        </w:tabs>
        <w:ind w:left="709" w:hanging="709"/>
      </w:pPr>
      <w:r>
        <w:t>2</w:t>
      </w:r>
      <w:r>
        <w:tab/>
        <w:t>GEF financing for workshop, training and conferences expenses</w:t>
      </w:r>
    </w:p>
    <w:p w14:paraId="11DFBDC3" w14:textId="77777777" w:rsidR="003B580E" w:rsidRDefault="003B580E" w:rsidP="003B580E">
      <w:pPr>
        <w:pStyle w:val="ListParagraph"/>
        <w:tabs>
          <w:tab w:val="left" w:pos="709"/>
        </w:tabs>
        <w:ind w:left="709" w:hanging="709"/>
      </w:pPr>
      <w:r>
        <w:t>3</w:t>
      </w:r>
      <w:r>
        <w:tab/>
        <w:t>UNDP will finance local consultant on data and statistical management</w:t>
      </w:r>
    </w:p>
    <w:p w14:paraId="11DFBDC4" w14:textId="77777777" w:rsidR="003B580E" w:rsidRDefault="003B580E" w:rsidP="003B580E">
      <w:pPr>
        <w:pStyle w:val="ListParagraph"/>
        <w:tabs>
          <w:tab w:val="left" w:pos="709"/>
        </w:tabs>
        <w:ind w:left="709" w:hanging="709"/>
      </w:pPr>
      <w:r>
        <w:t>4</w:t>
      </w:r>
      <w:r>
        <w:tab/>
        <w:t xml:space="preserve">Activities in Outcome 2 may require the support of a company to design the DKIF </w:t>
      </w:r>
    </w:p>
    <w:p w14:paraId="11DFBDC5" w14:textId="77777777" w:rsidR="003B580E" w:rsidRDefault="003B580E" w:rsidP="003B580E">
      <w:pPr>
        <w:pStyle w:val="ListParagraph"/>
        <w:tabs>
          <w:tab w:val="left" w:pos="709"/>
        </w:tabs>
        <w:ind w:left="709" w:hanging="709"/>
      </w:pPr>
      <w:r>
        <w:t>5</w:t>
      </w:r>
      <w:r>
        <w:tab/>
        <w:t>GEF financing for printing and publishing activities related to workshops, trainings or other activities</w:t>
      </w:r>
    </w:p>
    <w:p w14:paraId="11DFBDC6" w14:textId="77777777" w:rsidR="003B580E" w:rsidRDefault="003B580E" w:rsidP="003B580E">
      <w:pPr>
        <w:pStyle w:val="ListParagraph"/>
        <w:tabs>
          <w:tab w:val="left" w:pos="709"/>
        </w:tabs>
        <w:ind w:left="709" w:hanging="709"/>
      </w:pPr>
      <w:r>
        <w:t>6</w:t>
      </w:r>
      <w:r>
        <w:tab/>
        <w:t>GEF will finance the cost of an international consultant to conduct terminal evaluation</w:t>
      </w:r>
    </w:p>
    <w:p w14:paraId="11DFBDC7" w14:textId="77777777" w:rsidR="003B580E" w:rsidRDefault="003B580E" w:rsidP="003B580E">
      <w:pPr>
        <w:pStyle w:val="ListParagraph"/>
        <w:tabs>
          <w:tab w:val="left" w:pos="709"/>
        </w:tabs>
        <w:ind w:left="709" w:hanging="709"/>
      </w:pPr>
      <w:r>
        <w:t>7</w:t>
      </w:r>
      <w:r>
        <w:tab/>
      </w:r>
      <w:r w:rsidR="003818AE">
        <w:t>Travel cost</w:t>
      </w:r>
    </w:p>
    <w:p w14:paraId="11DFBDC8" w14:textId="77777777" w:rsidR="003B580E" w:rsidRDefault="003B580E" w:rsidP="003B580E">
      <w:pPr>
        <w:pStyle w:val="ListParagraph"/>
        <w:tabs>
          <w:tab w:val="left" w:pos="709"/>
        </w:tabs>
        <w:ind w:left="709" w:hanging="709"/>
      </w:pPr>
      <w:r>
        <w:t>8</w:t>
      </w:r>
      <w:r>
        <w:tab/>
        <w:t>Audit fees</w:t>
      </w:r>
    </w:p>
    <w:p w14:paraId="11DFBDC9" w14:textId="77777777" w:rsidR="003B580E" w:rsidRDefault="003B580E" w:rsidP="003B580E">
      <w:pPr>
        <w:pStyle w:val="ListParagraph"/>
        <w:tabs>
          <w:tab w:val="left" w:pos="709"/>
        </w:tabs>
        <w:ind w:left="709" w:hanging="709"/>
      </w:pPr>
      <w:r>
        <w:t>9</w:t>
      </w:r>
      <w:r>
        <w:tab/>
        <w:t>This may include, among other things, communications and/or cost recovery for support services, if required by the IP, as per UNDP and GEF policies</w:t>
      </w:r>
      <w:r w:rsidR="00F25533">
        <w:t xml:space="preserve">. DPCs will be charged according to </w:t>
      </w:r>
      <w:proofErr w:type="spellStart"/>
      <w:r w:rsidR="00F25533">
        <w:t>LoA</w:t>
      </w:r>
      <w:proofErr w:type="spellEnd"/>
      <w:r w:rsidR="00F25533">
        <w:t xml:space="preserve"> (Annex 8).</w:t>
      </w:r>
    </w:p>
    <w:p w14:paraId="11DFBDCA" w14:textId="77777777" w:rsidR="003B580E" w:rsidRDefault="003B580E" w:rsidP="003B580E">
      <w:pPr>
        <w:pStyle w:val="ListParagraph"/>
        <w:tabs>
          <w:tab w:val="left" w:pos="709"/>
        </w:tabs>
        <w:ind w:left="709" w:hanging="709"/>
      </w:pPr>
      <w:r>
        <w:t>10</w:t>
      </w:r>
      <w:r>
        <w:tab/>
        <w:t xml:space="preserve">UNDP will finance </w:t>
      </w:r>
      <w:r w:rsidR="00F25533">
        <w:t>Local Consultants including M&amp;E Specialist under Project Management</w:t>
      </w:r>
    </w:p>
    <w:p w14:paraId="11DFBDCB" w14:textId="77777777" w:rsidR="003B580E" w:rsidRDefault="003B580E" w:rsidP="003B580E">
      <w:pPr>
        <w:pStyle w:val="ListParagraph"/>
        <w:tabs>
          <w:tab w:val="left" w:pos="709"/>
        </w:tabs>
        <w:ind w:left="709" w:hanging="709"/>
        <w:contextualSpacing w:val="0"/>
        <w:sectPr w:rsidR="003B580E" w:rsidSect="00687C3C">
          <w:pgSz w:w="15840" w:h="12240" w:orient="landscape" w:code="1"/>
          <w:pgMar w:top="1440" w:right="1440" w:bottom="1440" w:left="1440" w:header="288" w:footer="288" w:gutter="0"/>
          <w:cols w:space="60"/>
          <w:noEndnote/>
          <w:docGrid w:linePitch="299"/>
        </w:sectPr>
      </w:pPr>
      <w:r>
        <w:t>11</w:t>
      </w:r>
      <w:r>
        <w:tab/>
        <w:t>Communication and/or other support services</w:t>
      </w:r>
    </w:p>
    <w:p w14:paraId="11DFBDCC" w14:textId="77777777" w:rsidR="00364126" w:rsidRDefault="00364126" w:rsidP="006F3464"/>
    <w:p w14:paraId="11DFBDCD" w14:textId="77777777" w:rsidR="00BC19C9" w:rsidRPr="00830BCE" w:rsidRDefault="000F527F" w:rsidP="00534D18">
      <w:pPr>
        <w:pStyle w:val="Heading1"/>
        <w:spacing w:before="0" w:after="120"/>
        <w:rPr>
          <w:noProof/>
        </w:rPr>
      </w:pPr>
      <w:bookmarkStart w:id="157" w:name="_Toc385193131"/>
      <w:bookmarkStart w:id="158" w:name="_Toc387837182"/>
      <w:r w:rsidRPr="00830BCE">
        <w:rPr>
          <w:noProof/>
        </w:rPr>
        <w:t>E</w:t>
      </w:r>
      <w:r w:rsidR="008D6E92" w:rsidRPr="00830BCE">
        <w:rPr>
          <w:noProof/>
        </w:rPr>
        <w:t>.</w:t>
      </w:r>
      <w:bookmarkStart w:id="159" w:name="instcoor"/>
      <w:bookmarkEnd w:id="159"/>
      <w:r w:rsidR="00983320" w:rsidRPr="00830BCE">
        <w:rPr>
          <w:noProof/>
        </w:rPr>
        <w:tab/>
      </w:r>
      <w:r w:rsidRPr="00830BCE">
        <w:rPr>
          <w:noProof/>
        </w:rPr>
        <w:t>Institutional Coordination and Support</w:t>
      </w:r>
      <w:bookmarkEnd w:id="154"/>
      <w:bookmarkEnd w:id="157"/>
      <w:bookmarkEnd w:id="158"/>
    </w:p>
    <w:p w14:paraId="11DFBDCE" w14:textId="77777777" w:rsidR="00BC19C9" w:rsidRPr="00830BCE" w:rsidRDefault="000F527F" w:rsidP="00534D18">
      <w:pPr>
        <w:pStyle w:val="Heading2"/>
      </w:pPr>
      <w:bookmarkStart w:id="160" w:name="_Toc369681622"/>
      <w:bookmarkStart w:id="161" w:name="_Toc385193132"/>
      <w:bookmarkStart w:id="162" w:name="_Toc387837183"/>
      <w:r w:rsidRPr="00830BCE">
        <w:t>E</w:t>
      </w:r>
      <w:r w:rsidR="00C22FA3" w:rsidRPr="00830BCE">
        <w:t>.</w:t>
      </w:r>
      <w:r w:rsidRPr="00830BCE">
        <w:t>1</w:t>
      </w:r>
      <w:bookmarkStart w:id="163" w:name="e1"/>
      <w:bookmarkEnd w:id="163"/>
      <w:r w:rsidR="00983320" w:rsidRPr="00830BCE">
        <w:tab/>
      </w:r>
      <w:r w:rsidRPr="00830BCE">
        <w:t>Core Commitments and Linkages</w:t>
      </w:r>
      <w:bookmarkEnd w:id="160"/>
      <w:bookmarkEnd w:id="161"/>
      <w:bookmarkEnd w:id="162"/>
    </w:p>
    <w:p w14:paraId="11DFBDCF" w14:textId="77777777" w:rsidR="00BC19C9" w:rsidRPr="00830BCE" w:rsidRDefault="000F527F" w:rsidP="00534D18">
      <w:pPr>
        <w:spacing w:after="120"/>
        <w:rPr>
          <w:b/>
          <w:iCs/>
          <w:szCs w:val="22"/>
        </w:rPr>
      </w:pPr>
      <w:bookmarkStart w:id="164" w:name="_Toc369681623"/>
      <w:r w:rsidRPr="00830BCE">
        <w:rPr>
          <w:b/>
        </w:rPr>
        <w:t>E</w:t>
      </w:r>
      <w:r w:rsidR="00C22FA3" w:rsidRPr="00830BCE">
        <w:rPr>
          <w:b/>
        </w:rPr>
        <w:t>.</w:t>
      </w:r>
      <w:r w:rsidRPr="00830BCE">
        <w:rPr>
          <w:b/>
        </w:rPr>
        <w:t>1</w:t>
      </w:r>
      <w:r w:rsidR="00C22FA3" w:rsidRPr="00830BCE">
        <w:rPr>
          <w:b/>
        </w:rPr>
        <w:t>.</w:t>
      </w:r>
      <w:r w:rsidRPr="00830BCE">
        <w:rPr>
          <w:b/>
        </w:rPr>
        <w:t>a</w:t>
      </w:r>
      <w:r w:rsidRPr="00830BCE">
        <w:rPr>
          <w:b/>
        </w:rPr>
        <w:tab/>
      </w:r>
      <w:bookmarkStart w:id="165" w:name="e1a"/>
      <w:bookmarkEnd w:id="165"/>
      <w:r w:rsidRPr="00830BCE">
        <w:rPr>
          <w:b/>
        </w:rPr>
        <w:t>Linkages to other activities and programmes</w:t>
      </w:r>
      <w:bookmarkEnd w:id="164"/>
    </w:p>
    <w:p w14:paraId="11DFBDD0" w14:textId="77777777" w:rsidR="00573118" w:rsidRPr="00830BCE" w:rsidRDefault="002144AD" w:rsidP="003B580E">
      <w:pPr>
        <w:widowControl w:val="0"/>
        <w:numPr>
          <w:ilvl w:val="0"/>
          <w:numId w:val="5"/>
        </w:numPr>
        <w:tabs>
          <w:tab w:val="clear" w:pos="360"/>
          <w:tab w:val="num" w:pos="540"/>
        </w:tabs>
        <w:autoSpaceDE w:val="0"/>
        <w:autoSpaceDN w:val="0"/>
        <w:adjustRightInd w:val="0"/>
        <w:spacing w:after="120"/>
        <w:ind w:left="0" w:firstLine="0"/>
        <w:jc w:val="both"/>
      </w:pPr>
      <w:r w:rsidRPr="00830BCE">
        <w:t xml:space="preserve">The key initiatives that this project will coordinate activities with include a number of </w:t>
      </w:r>
      <w:r w:rsidR="005C55B4" w:rsidRPr="00830BCE">
        <w:t>development projects underway in Samoa, a few of which are directly relevant and complementary to this project</w:t>
      </w:r>
      <w:r w:rsidR="00ED03FB" w:rsidRPr="00830BCE">
        <w:t xml:space="preserve">.  </w:t>
      </w:r>
      <w:r w:rsidR="005C55B4" w:rsidRPr="00830BCE">
        <w:t xml:space="preserve">Some of these key initiatives include </w:t>
      </w:r>
      <w:r w:rsidRPr="00830BCE">
        <w:t>GEF and LDCF</w:t>
      </w:r>
      <w:r w:rsidR="005C55B4" w:rsidRPr="00830BCE">
        <w:t xml:space="preserve"> funded initiatives.</w:t>
      </w:r>
    </w:p>
    <w:p w14:paraId="11DFBDD1" w14:textId="77777777" w:rsidR="00BC19C9" w:rsidRPr="00830BCE" w:rsidRDefault="005E63B5" w:rsidP="003B580E">
      <w:pPr>
        <w:widowControl w:val="0"/>
        <w:numPr>
          <w:ilvl w:val="0"/>
          <w:numId w:val="5"/>
        </w:numPr>
        <w:tabs>
          <w:tab w:val="clear" w:pos="360"/>
          <w:tab w:val="num" w:pos="540"/>
        </w:tabs>
        <w:autoSpaceDE w:val="0"/>
        <w:autoSpaceDN w:val="0"/>
        <w:adjustRightInd w:val="0"/>
        <w:spacing w:after="120"/>
        <w:ind w:left="0" w:firstLine="0"/>
        <w:jc w:val="both"/>
      </w:pPr>
      <w:r w:rsidRPr="00830BCE">
        <w:rPr>
          <w:noProof/>
          <w:szCs w:val="22"/>
        </w:rPr>
        <w:t>UNDP is currently implementing a number of projects that complement this Rio Convention Mainstreaming project, and with which activities will be closely coordinated to ensure no overlap or duplication, as well as to foster synergies, as appropriate</w:t>
      </w:r>
      <w:r w:rsidR="00ED03FB" w:rsidRPr="00830BCE">
        <w:rPr>
          <w:noProof/>
          <w:szCs w:val="22"/>
        </w:rPr>
        <w:t xml:space="preserve">.  </w:t>
      </w:r>
      <w:r w:rsidRPr="00830BCE">
        <w:rPr>
          <w:noProof/>
          <w:szCs w:val="22"/>
        </w:rPr>
        <w:t>For example, a number of these projects include workshops and seminars where many of the participants would be the same as those likely to be invited to the workshops and seminars under the Rio Convention Mainstreaming project</w:t>
      </w:r>
      <w:r w:rsidR="00ED03FB" w:rsidRPr="00830BCE">
        <w:rPr>
          <w:noProof/>
          <w:szCs w:val="22"/>
        </w:rPr>
        <w:t xml:space="preserve">.  </w:t>
      </w:r>
      <w:r w:rsidR="00C078E4" w:rsidRPr="00830BCE">
        <w:rPr>
          <w:noProof/>
          <w:szCs w:val="22"/>
        </w:rPr>
        <w:t>The majority of these projects also fall under the same or similar project implementation and management arrangements as detailed in Section E</w:t>
      </w:r>
      <w:r w:rsidR="00ED03FB" w:rsidRPr="00830BCE">
        <w:rPr>
          <w:noProof/>
          <w:szCs w:val="22"/>
        </w:rPr>
        <w:t xml:space="preserve">.  </w:t>
      </w:r>
      <w:r w:rsidRPr="00830BCE">
        <w:rPr>
          <w:noProof/>
          <w:szCs w:val="22"/>
        </w:rPr>
        <w:t>In such instance</w:t>
      </w:r>
      <w:r w:rsidR="00E75156" w:rsidRPr="00830BCE">
        <w:rPr>
          <w:noProof/>
          <w:szCs w:val="22"/>
        </w:rPr>
        <w:t>s</w:t>
      </w:r>
      <w:r w:rsidRPr="00830BCE">
        <w:rPr>
          <w:noProof/>
          <w:szCs w:val="22"/>
        </w:rPr>
        <w:t xml:space="preserve">, the project will explore </w:t>
      </w:r>
      <w:r w:rsidR="00E75156" w:rsidRPr="00830BCE">
        <w:rPr>
          <w:noProof/>
          <w:szCs w:val="22"/>
        </w:rPr>
        <w:t xml:space="preserve">options of </w:t>
      </w:r>
      <w:r w:rsidRPr="00830BCE">
        <w:rPr>
          <w:noProof/>
          <w:szCs w:val="22"/>
        </w:rPr>
        <w:t xml:space="preserve">convening workshops back-to-back </w:t>
      </w:r>
      <w:r w:rsidR="00E75156" w:rsidRPr="00830BCE">
        <w:rPr>
          <w:noProof/>
          <w:szCs w:val="22"/>
        </w:rPr>
        <w:t>with these other complementary projects and maxim</w:t>
      </w:r>
      <w:r w:rsidR="00FB6D30" w:rsidRPr="00830BCE">
        <w:rPr>
          <w:noProof/>
          <w:szCs w:val="22"/>
        </w:rPr>
        <w:t xml:space="preserve">ize </w:t>
      </w:r>
      <w:r w:rsidR="00E75156" w:rsidRPr="00830BCE">
        <w:rPr>
          <w:noProof/>
          <w:szCs w:val="22"/>
        </w:rPr>
        <w:t>the benefit of having the same or similar coordination mechanisms under which these projects</w:t>
      </w:r>
      <w:r w:rsidR="00413267" w:rsidRPr="00830BCE">
        <w:rPr>
          <w:noProof/>
          <w:szCs w:val="22"/>
        </w:rPr>
        <w:t xml:space="preserve"> are implemented and managed</w:t>
      </w:r>
      <w:r w:rsidR="00ED03FB" w:rsidRPr="00830BCE">
        <w:rPr>
          <w:noProof/>
          <w:szCs w:val="22"/>
        </w:rPr>
        <w:t xml:space="preserve">.  </w:t>
      </w:r>
      <w:r w:rsidR="00E75156" w:rsidRPr="00830BCE">
        <w:rPr>
          <w:noProof/>
          <w:szCs w:val="22"/>
        </w:rPr>
        <w:t>S</w:t>
      </w:r>
      <w:r w:rsidRPr="00830BCE">
        <w:rPr>
          <w:noProof/>
          <w:szCs w:val="22"/>
        </w:rPr>
        <w:t>uch opportunities would be explored on a case-by-case basis</w:t>
      </w:r>
      <w:r w:rsidR="00ED03FB" w:rsidRPr="00830BCE">
        <w:rPr>
          <w:noProof/>
          <w:szCs w:val="22"/>
        </w:rPr>
        <w:t xml:space="preserve">.  </w:t>
      </w:r>
      <w:r w:rsidRPr="00830BCE">
        <w:rPr>
          <w:noProof/>
          <w:szCs w:val="22"/>
        </w:rPr>
        <w:t>The key projects include</w:t>
      </w:r>
      <w:r w:rsidR="00573118" w:rsidRPr="00830BCE">
        <w:rPr>
          <w:noProof/>
          <w:szCs w:val="22"/>
        </w:rPr>
        <w:t>:</w:t>
      </w:r>
    </w:p>
    <w:p w14:paraId="11DFBDD2" w14:textId="77777777" w:rsidR="00BC19C9" w:rsidRPr="001113D9" w:rsidRDefault="001329C1" w:rsidP="003B580E">
      <w:pPr>
        <w:pStyle w:val="ListParagraph"/>
        <w:numPr>
          <w:ilvl w:val="0"/>
          <w:numId w:val="32"/>
        </w:numPr>
        <w:autoSpaceDE w:val="0"/>
        <w:autoSpaceDN w:val="0"/>
        <w:adjustRightInd w:val="0"/>
        <w:jc w:val="both"/>
        <w:rPr>
          <w:szCs w:val="22"/>
        </w:rPr>
      </w:pPr>
      <w:r w:rsidRPr="00830BCE">
        <w:rPr>
          <w:szCs w:val="22"/>
        </w:rPr>
        <w:t>The UNDP-LDCF Integrating Climate Change Risks into the Forestry Sector in Samoa is</w:t>
      </w:r>
      <w:r w:rsidR="001113D9">
        <w:rPr>
          <w:szCs w:val="22"/>
        </w:rPr>
        <w:t xml:space="preserve"> </w:t>
      </w:r>
      <w:r w:rsidRPr="001113D9">
        <w:rPr>
          <w:szCs w:val="22"/>
        </w:rPr>
        <w:t>supporting the Government of Samoa (</w:t>
      </w:r>
      <w:proofErr w:type="spellStart"/>
      <w:r w:rsidRPr="001113D9">
        <w:rPr>
          <w:szCs w:val="22"/>
        </w:rPr>
        <w:t>GoS</w:t>
      </w:r>
      <w:proofErr w:type="spellEnd"/>
      <w:r w:rsidRPr="001113D9">
        <w:rPr>
          <w:szCs w:val="22"/>
        </w:rPr>
        <w:t>) to strengthen institutional capacities to</w:t>
      </w:r>
      <w:r w:rsidR="003E224D" w:rsidRPr="001113D9">
        <w:rPr>
          <w:szCs w:val="22"/>
        </w:rPr>
        <w:t xml:space="preserve"> </w:t>
      </w:r>
      <w:r w:rsidRPr="001113D9">
        <w:rPr>
          <w:szCs w:val="22"/>
        </w:rPr>
        <w:t>systematically identify and address the climate change-driven risks for the management of native</w:t>
      </w:r>
      <w:r w:rsidR="003E224D" w:rsidRPr="001113D9">
        <w:rPr>
          <w:szCs w:val="22"/>
        </w:rPr>
        <w:t xml:space="preserve"> </w:t>
      </w:r>
      <w:r w:rsidRPr="001113D9">
        <w:rPr>
          <w:szCs w:val="22"/>
        </w:rPr>
        <w:t>forests and agroforestry areas, in order to increase the resilience of rural communities and protect</w:t>
      </w:r>
      <w:r w:rsidR="003E224D" w:rsidRPr="001113D9">
        <w:rPr>
          <w:szCs w:val="22"/>
        </w:rPr>
        <w:t xml:space="preserve"> </w:t>
      </w:r>
      <w:r w:rsidRPr="001113D9">
        <w:rPr>
          <w:szCs w:val="22"/>
        </w:rPr>
        <w:t>their livelihoods from dynamic climate-related damage</w:t>
      </w:r>
      <w:r w:rsidR="00ED03FB" w:rsidRPr="001113D9">
        <w:rPr>
          <w:szCs w:val="22"/>
        </w:rPr>
        <w:t xml:space="preserve">.  </w:t>
      </w:r>
      <w:r w:rsidR="002144AD" w:rsidRPr="001113D9">
        <w:rPr>
          <w:szCs w:val="22"/>
        </w:rPr>
        <w:t>The activities of this project also have strong links with the UNEP-GEF regional project on</w:t>
      </w:r>
      <w:r w:rsidR="003E224D" w:rsidRPr="001113D9">
        <w:rPr>
          <w:szCs w:val="22"/>
        </w:rPr>
        <w:t xml:space="preserve"> </w:t>
      </w:r>
      <w:r w:rsidR="002144AD" w:rsidRPr="001113D9">
        <w:rPr>
          <w:szCs w:val="22"/>
        </w:rPr>
        <w:t>invasive species management and the GEF-FAO multi-country project on Forestry and Protected</w:t>
      </w:r>
      <w:r w:rsidR="003E224D" w:rsidRPr="001113D9">
        <w:rPr>
          <w:szCs w:val="22"/>
        </w:rPr>
        <w:t xml:space="preserve"> </w:t>
      </w:r>
      <w:r w:rsidR="002144AD" w:rsidRPr="001113D9">
        <w:rPr>
          <w:szCs w:val="22"/>
        </w:rPr>
        <w:t>Area Management in the Pacific.</w:t>
      </w:r>
    </w:p>
    <w:p w14:paraId="11DFBDD3" w14:textId="77777777" w:rsidR="00BC19C9" w:rsidRPr="00830BCE" w:rsidRDefault="00182CC4" w:rsidP="003B580E">
      <w:pPr>
        <w:pStyle w:val="ListParagraph"/>
        <w:numPr>
          <w:ilvl w:val="0"/>
          <w:numId w:val="32"/>
        </w:numPr>
        <w:autoSpaceDE w:val="0"/>
        <w:autoSpaceDN w:val="0"/>
        <w:adjustRightInd w:val="0"/>
        <w:jc w:val="both"/>
        <w:rPr>
          <w:szCs w:val="22"/>
        </w:rPr>
      </w:pPr>
      <w:r w:rsidRPr="00830BCE">
        <w:rPr>
          <w:szCs w:val="22"/>
        </w:rPr>
        <w:t xml:space="preserve">The UNDP-LDCF Economy-wide Integration of CC Adaptation and DRM/DRR to Reduce Climate Vulnerability of Communities in Samoa </w:t>
      </w:r>
      <w:r w:rsidR="00C44A5A" w:rsidRPr="00830BCE">
        <w:rPr>
          <w:szCs w:val="22"/>
        </w:rPr>
        <w:t>will also be running in parallel</w:t>
      </w:r>
      <w:r w:rsidR="00193C94" w:rsidRPr="00830BCE">
        <w:rPr>
          <w:szCs w:val="22"/>
        </w:rPr>
        <w:t xml:space="preserve"> with this project</w:t>
      </w:r>
      <w:r w:rsidR="00ED03FB" w:rsidRPr="00830BCE">
        <w:rPr>
          <w:szCs w:val="22"/>
        </w:rPr>
        <w:t xml:space="preserve">.  </w:t>
      </w:r>
      <w:r w:rsidRPr="00830BCE">
        <w:rPr>
          <w:szCs w:val="22"/>
        </w:rPr>
        <w:t xml:space="preserve">This project will establish an </w:t>
      </w:r>
      <w:r w:rsidR="00A169D4" w:rsidRPr="00830BCE">
        <w:rPr>
          <w:szCs w:val="22"/>
        </w:rPr>
        <w:t>economy-wide approach to climate change adaptation in Samoa, aimed for efficient integration and management of adaptation and DRR/DRM into national development planning and programming and enhancing the resilience of communities’ physical assets and livelihoods across Samoa, to CC and natural disasters.</w:t>
      </w:r>
    </w:p>
    <w:p w14:paraId="11DFBDD4" w14:textId="77777777" w:rsidR="00BC19C9" w:rsidRPr="00830BCE" w:rsidRDefault="00DC71D9" w:rsidP="003B580E">
      <w:pPr>
        <w:pStyle w:val="ListParagraph"/>
        <w:numPr>
          <w:ilvl w:val="0"/>
          <w:numId w:val="32"/>
        </w:numPr>
        <w:autoSpaceDE w:val="0"/>
        <w:autoSpaceDN w:val="0"/>
        <w:adjustRightInd w:val="0"/>
        <w:jc w:val="both"/>
        <w:rPr>
          <w:szCs w:val="22"/>
        </w:rPr>
      </w:pPr>
      <w:r w:rsidRPr="00830BCE">
        <w:rPr>
          <w:szCs w:val="22"/>
        </w:rPr>
        <w:t>The GEF/UNDP Integrating Climate Change Risks in the Agriculture and Health Sectors in Samoa (ICCRAS&amp;HSS)</w:t>
      </w:r>
      <w:r w:rsidR="00ED03FB" w:rsidRPr="00830BCE">
        <w:rPr>
          <w:szCs w:val="22"/>
        </w:rPr>
        <w:t xml:space="preserve">.  </w:t>
      </w:r>
      <w:r w:rsidR="007840BD" w:rsidRPr="00830BCE">
        <w:rPr>
          <w:szCs w:val="22"/>
        </w:rPr>
        <w:t>Under this initiative, the MNRE is developing a Climate Early Warning System (CLEWS) to enable improved climate services to agriculture, to help maintain economic and secure food supplies, and build resilience in the agriculture sector</w:t>
      </w:r>
      <w:r w:rsidR="00F51E4A" w:rsidRPr="00830BCE">
        <w:rPr>
          <w:rStyle w:val="FootnoteReference"/>
          <w:szCs w:val="22"/>
        </w:rPr>
        <w:footnoteReference w:id="28"/>
      </w:r>
      <w:r w:rsidR="00ED03FB" w:rsidRPr="00830BCE">
        <w:rPr>
          <w:szCs w:val="22"/>
        </w:rPr>
        <w:t xml:space="preserve">.  </w:t>
      </w:r>
      <w:r w:rsidR="005423EC" w:rsidRPr="00830BCE">
        <w:rPr>
          <w:szCs w:val="22"/>
        </w:rPr>
        <w:t>In the health sector, the MNRE will work closely to improve the well</w:t>
      </w:r>
      <w:r w:rsidR="00735FA0" w:rsidRPr="00830BCE">
        <w:rPr>
          <w:szCs w:val="22"/>
        </w:rPr>
        <w:t>-</w:t>
      </w:r>
      <w:r w:rsidR="005423EC" w:rsidRPr="00830BCE">
        <w:rPr>
          <w:szCs w:val="22"/>
        </w:rPr>
        <w:t>being and livelihood of communities by setting up an early- warning surveillance system program</w:t>
      </w:r>
      <w:r w:rsidR="00580CBA" w:rsidRPr="00830BCE">
        <w:rPr>
          <w:rStyle w:val="FootnoteReference"/>
          <w:szCs w:val="22"/>
        </w:rPr>
        <w:footnoteReference w:id="29"/>
      </w:r>
      <w:r w:rsidR="005B5A16" w:rsidRPr="00830BCE">
        <w:rPr>
          <w:szCs w:val="22"/>
        </w:rPr>
        <w:t xml:space="preserve"> (through the CLEWS)</w:t>
      </w:r>
      <w:r w:rsidR="005423EC" w:rsidRPr="00830BCE">
        <w:rPr>
          <w:szCs w:val="22"/>
        </w:rPr>
        <w:t xml:space="preserve"> that will enable communities to better prepare for potential outbreaks of diseases relating to changes in climate</w:t>
      </w:r>
      <w:r w:rsidR="00ED03FB" w:rsidRPr="00830BCE">
        <w:rPr>
          <w:szCs w:val="22"/>
        </w:rPr>
        <w:t xml:space="preserve">.  </w:t>
      </w:r>
      <w:r w:rsidR="00D479C0" w:rsidRPr="00830BCE">
        <w:rPr>
          <w:szCs w:val="22"/>
        </w:rPr>
        <w:t xml:space="preserve">The ICCRAS&amp;HSS project works in close </w:t>
      </w:r>
      <w:r w:rsidR="00AB0B1C" w:rsidRPr="00830BCE">
        <w:rPr>
          <w:szCs w:val="22"/>
        </w:rPr>
        <w:t xml:space="preserve">collaboration </w:t>
      </w:r>
      <w:r w:rsidR="00D479C0" w:rsidRPr="00830BCE">
        <w:rPr>
          <w:szCs w:val="22"/>
        </w:rPr>
        <w:t>with the World Bank funded</w:t>
      </w:r>
      <w:r w:rsidRPr="00830BCE">
        <w:rPr>
          <w:szCs w:val="22"/>
        </w:rPr>
        <w:t xml:space="preserve"> Samoa </w:t>
      </w:r>
      <w:r w:rsidRPr="00830BCE">
        <w:rPr>
          <w:color w:val="1D1D1D"/>
          <w:szCs w:val="22"/>
        </w:rPr>
        <w:t>Agriculture Competitiveness Project</w:t>
      </w:r>
      <w:r w:rsidR="002B6916" w:rsidRPr="00830BCE">
        <w:rPr>
          <w:color w:val="1D1D1D"/>
          <w:szCs w:val="22"/>
        </w:rPr>
        <w:t xml:space="preserve"> </w:t>
      </w:r>
      <w:r w:rsidRPr="00830BCE">
        <w:rPr>
          <w:szCs w:val="22"/>
        </w:rPr>
        <w:t xml:space="preserve">(SACEP) </w:t>
      </w:r>
      <w:r w:rsidR="00AB0B1C" w:rsidRPr="00830BCE">
        <w:rPr>
          <w:szCs w:val="22"/>
        </w:rPr>
        <w:t>implemented by the MAF</w:t>
      </w:r>
      <w:r w:rsidR="00864123" w:rsidRPr="00830BCE">
        <w:rPr>
          <w:szCs w:val="22"/>
        </w:rPr>
        <w:t xml:space="preserve"> that </w:t>
      </w:r>
      <w:r w:rsidR="00AB0B1C" w:rsidRPr="00830BCE">
        <w:rPr>
          <w:szCs w:val="22"/>
        </w:rPr>
        <w:t xml:space="preserve">aims </w:t>
      </w:r>
      <w:r w:rsidRPr="00830BCE">
        <w:rPr>
          <w:szCs w:val="22"/>
        </w:rPr>
        <w:t>to help local produce capture a larger proportion of the domestic food market and increase rural household incomes</w:t>
      </w:r>
      <w:r w:rsidR="00ED03FB" w:rsidRPr="00830BCE">
        <w:rPr>
          <w:szCs w:val="22"/>
        </w:rPr>
        <w:t xml:space="preserve">.  </w:t>
      </w:r>
      <w:r w:rsidRPr="00830BCE">
        <w:rPr>
          <w:szCs w:val="22"/>
        </w:rPr>
        <w:t>Part of this project is looking at impact of disasters and climate change on agricultural products</w:t>
      </w:r>
      <w:r w:rsidR="00864123" w:rsidRPr="00830BCE">
        <w:rPr>
          <w:szCs w:val="22"/>
        </w:rPr>
        <w:t xml:space="preserve"> that </w:t>
      </w:r>
      <w:r w:rsidRPr="00830BCE">
        <w:rPr>
          <w:szCs w:val="22"/>
        </w:rPr>
        <w:t>affects food security</w:t>
      </w:r>
    </w:p>
    <w:p w14:paraId="11DFBDD5" w14:textId="77777777" w:rsidR="00BC19C9" w:rsidRPr="00830BCE" w:rsidRDefault="006E3758" w:rsidP="003B580E">
      <w:pPr>
        <w:pStyle w:val="ListParagraph"/>
        <w:numPr>
          <w:ilvl w:val="0"/>
          <w:numId w:val="32"/>
        </w:numPr>
        <w:jc w:val="both"/>
        <w:rPr>
          <w:szCs w:val="22"/>
        </w:rPr>
      </w:pPr>
      <w:r w:rsidRPr="00830BCE">
        <w:rPr>
          <w:szCs w:val="22"/>
        </w:rPr>
        <w:t>The GEF-UNDP Small Grants projects building capacity of local communities in Samoa</w:t>
      </w:r>
    </w:p>
    <w:p w14:paraId="11DFBDD6" w14:textId="77777777" w:rsidR="00BC19C9" w:rsidRPr="00830BCE" w:rsidRDefault="00907A38" w:rsidP="003B580E">
      <w:pPr>
        <w:pStyle w:val="ListParagraph"/>
        <w:numPr>
          <w:ilvl w:val="0"/>
          <w:numId w:val="32"/>
        </w:numPr>
        <w:autoSpaceDE w:val="0"/>
        <w:autoSpaceDN w:val="0"/>
        <w:adjustRightInd w:val="0"/>
        <w:jc w:val="both"/>
        <w:rPr>
          <w:szCs w:val="22"/>
        </w:rPr>
      </w:pPr>
      <w:r w:rsidRPr="00830BCE">
        <w:rPr>
          <w:szCs w:val="22"/>
        </w:rPr>
        <w:lastRenderedPageBreak/>
        <w:t>T</w:t>
      </w:r>
      <w:r w:rsidR="002A6D99" w:rsidRPr="00830BCE">
        <w:rPr>
          <w:szCs w:val="22"/>
        </w:rPr>
        <w:t xml:space="preserve">he JICA funded Forest Monitoring Project in four National Parks and Reserves on Upolu </w:t>
      </w:r>
      <w:r w:rsidRPr="00830BCE">
        <w:rPr>
          <w:szCs w:val="22"/>
        </w:rPr>
        <w:t xml:space="preserve">and Savaii </w:t>
      </w:r>
    </w:p>
    <w:p w14:paraId="11DFBDD7" w14:textId="77777777" w:rsidR="00BC19C9" w:rsidRPr="00830BCE" w:rsidRDefault="00907A38" w:rsidP="003B580E">
      <w:pPr>
        <w:pStyle w:val="ListParagraph"/>
        <w:numPr>
          <w:ilvl w:val="0"/>
          <w:numId w:val="32"/>
        </w:numPr>
        <w:autoSpaceDE w:val="0"/>
        <w:autoSpaceDN w:val="0"/>
        <w:adjustRightInd w:val="0"/>
        <w:jc w:val="both"/>
        <w:rPr>
          <w:szCs w:val="22"/>
        </w:rPr>
      </w:pPr>
      <w:r w:rsidRPr="00830BCE">
        <w:rPr>
          <w:szCs w:val="22"/>
        </w:rPr>
        <w:t xml:space="preserve">The </w:t>
      </w:r>
      <w:proofErr w:type="spellStart"/>
      <w:r w:rsidR="002A6D99" w:rsidRPr="00830BCE">
        <w:rPr>
          <w:szCs w:val="22"/>
        </w:rPr>
        <w:t>AusAid</w:t>
      </w:r>
      <w:proofErr w:type="spellEnd"/>
      <w:r w:rsidR="002A6D99" w:rsidRPr="00830BCE">
        <w:rPr>
          <w:szCs w:val="22"/>
        </w:rPr>
        <w:t xml:space="preserve"> funded NAPA 4 Climate Change Adaptation Project, “Samoa Agroforestry and Tree</w:t>
      </w:r>
      <w:r w:rsidRPr="00830BCE">
        <w:rPr>
          <w:szCs w:val="22"/>
        </w:rPr>
        <w:t xml:space="preserve"> Farming Project”</w:t>
      </w:r>
    </w:p>
    <w:p w14:paraId="11DFBDD8" w14:textId="77777777" w:rsidR="00BC19C9" w:rsidRPr="00830BCE" w:rsidRDefault="00BC19C9" w:rsidP="003B580E">
      <w:pPr>
        <w:pStyle w:val="ListParagraph"/>
        <w:spacing w:after="120"/>
        <w:jc w:val="both"/>
        <w:rPr>
          <w:szCs w:val="22"/>
        </w:rPr>
      </w:pPr>
    </w:p>
    <w:p w14:paraId="11DFBDD9" w14:textId="77777777" w:rsidR="00BC19C9" w:rsidRPr="00830BCE" w:rsidRDefault="005C0D2C" w:rsidP="003B580E">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 xml:space="preserve">Aside from the Samoa specific implemented UNDP/GEF projects mentioned above, there are also other Pacific wide UNDP/GEF initiatives </w:t>
      </w:r>
      <w:r w:rsidR="00C27874" w:rsidRPr="00830BCE">
        <w:rPr>
          <w:noProof/>
          <w:szCs w:val="22"/>
        </w:rPr>
        <w:t>a</w:t>
      </w:r>
      <w:r w:rsidR="00FA746D" w:rsidRPr="00830BCE">
        <w:rPr>
          <w:noProof/>
          <w:szCs w:val="22"/>
        </w:rPr>
        <w:t>s well as</w:t>
      </w:r>
      <w:r w:rsidR="00C27874" w:rsidRPr="00830BCE">
        <w:rPr>
          <w:noProof/>
          <w:szCs w:val="22"/>
        </w:rPr>
        <w:t xml:space="preserve"> other development partner projects </w:t>
      </w:r>
      <w:r w:rsidRPr="00830BCE">
        <w:rPr>
          <w:noProof/>
          <w:szCs w:val="22"/>
        </w:rPr>
        <w:t>that will enhance the capacity building activities of this project</w:t>
      </w:r>
      <w:r w:rsidR="00ED03FB" w:rsidRPr="00830BCE">
        <w:rPr>
          <w:noProof/>
          <w:szCs w:val="22"/>
        </w:rPr>
        <w:t xml:space="preserve">.  </w:t>
      </w:r>
      <w:r w:rsidR="00CD0EBD" w:rsidRPr="00830BCE">
        <w:rPr>
          <w:noProof/>
          <w:szCs w:val="22"/>
        </w:rPr>
        <w:t>S</w:t>
      </w:r>
      <w:r w:rsidRPr="00830BCE">
        <w:rPr>
          <w:noProof/>
          <w:szCs w:val="22"/>
        </w:rPr>
        <w:t>uch project</w:t>
      </w:r>
      <w:r w:rsidR="00CD0EBD" w:rsidRPr="00830BCE">
        <w:rPr>
          <w:noProof/>
          <w:szCs w:val="22"/>
        </w:rPr>
        <w:t>s include:</w:t>
      </w:r>
    </w:p>
    <w:p w14:paraId="11DFBDDA" w14:textId="77777777" w:rsidR="00BC19C9" w:rsidRPr="00830BCE" w:rsidRDefault="005B7672" w:rsidP="003B580E">
      <w:pPr>
        <w:pStyle w:val="ListParagraph"/>
        <w:numPr>
          <w:ilvl w:val="0"/>
          <w:numId w:val="19"/>
        </w:numPr>
        <w:autoSpaceDE w:val="0"/>
        <w:autoSpaceDN w:val="0"/>
        <w:adjustRightInd w:val="0"/>
        <w:contextualSpacing w:val="0"/>
        <w:jc w:val="both"/>
        <w:rPr>
          <w:szCs w:val="22"/>
        </w:rPr>
      </w:pPr>
      <w:r w:rsidRPr="00830BCE">
        <w:rPr>
          <w:szCs w:val="22"/>
        </w:rPr>
        <w:t xml:space="preserve">The </w:t>
      </w:r>
      <w:r w:rsidR="005C55B4" w:rsidRPr="00830BCE">
        <w:rPr>
          <w:szCs w:val="22"/>
        </w:rPr>
        <w:t>GEF-UNDP regional “Pacific Adaptation to Climate Change” (PACC) Project where Samoa is</w:t>
      </w:r>
      <w:r w:rsidR="00EB1021" w:rsidRPr="00830BCE">
        <w:rPr>
          <w:szCs w:val="22"/>
        </w:rPr>
        <w:t xml:space="preserve"> </w:t>
      </w:r>
      <w:r w:rsidR="005C55B4" w:rsidRPr="00830BCE">
        <w:rPr>
          <w:szCs w:val="22"/>
        </w:rPr>
        <w:t>implementing coastal adaptation measures</w:t>
      </w:r>
      <w:r w:rsidR="00ED03FB" w:rsidRPr="00830BCE">
        <w:rPr>
          <w:szCs w:val="22"/>
        </w:rPr>
        <w:t xml:space="preserve">.  </w:t>
      </w:r>
      <w:r w:rsidR="005C55B4" w:rsidRPr="00830BCE">
        <w:rPr>
          <w:szCs w:val="22"/>
        </w:rPr>
        <w:t>The PACC project aims to strengthen technical</w:t>
      </w:r>
      <w:r w:rsidR="00EB1021" w:rsidRPr="00830BCE">
        <w:rPr>
          <w:szCs w:val="22"/>
        </w:rPr>
        <w:t xml:space="preserve"> </w:t>
      </w:r>
      <w:r w:rsidR="005C55B4" w:rsidRPr="00830BCE">
        <w:rPr>
          <w:szCs w:val="22"/>
        </w:rPr>
        <w:t>capacities to support appropriate adaptation-centric policies, demonstrate cost-effective</w:t>
      </w:r>
      <w:r w:rsidR="00EB1021" w:rsidRPr="00830BCE">
        <w:rPr>
          <w:szCs w:val="22"/>
        </w:rPr>
        <w:t xml:space="preserve"> </w:t>
      </w:r>
      <w:r w:rsidR="005C55B4" w:rsidRPr="00830BCE">
        <w:rPr>
          <w:szCs w:val="22"/>
        </w:rPr>
        <w:t>adaptation techniques in key sectors, and promote regional cooperation</w:t>
      </w:r>
      <w:r w:rsidR="00ED03FB" w:rsidRPr="00830BCE">
        <w:rPr>
          <w:szCs w:val="22"/>
        </w:rPr>
        <w:t xml:space="preserve">.  </w:t>
      </w:r>
      <w:r w:rsidR="005C55B4" w:rsidRPr="00830BCE">
        <w:rPr>
          <w:szCs w:val="22"/>
        </w:rPr>
        <w:t>It is designed to lay the</w:t>
      </w:r>
      <w:r w:rsidR="00EB1021" w:rsidRPr="00830BCE">
        <w:rPr>
          <w:szCs w:val="22"/>
        </w:rPr>
        <w:t xml:space="preserve"> </w:t>
      </w:r>
      <w:r w:rsidR="005C55B4" w:rsidRPr="00830BCE">
        <w:rPr>
          <w:szCs w:val="22"/>
        </w:rPr>
        <w:t>framework for effective and efficient future investment on climate change adaptation in the</w:t>
      </w:r>
      <w:r w:rsidR="00EB1021" w:rsidRPr="00830BCE">
        <w:rPr>
          <w:szCs w:val="22"/>
        </w:rPr>
        <w:t xml:space="preserve"> </w:t>
      </w:r>
      <w:r w:rsidR="005C55B4" w:rsidRPr="00830BCE">
        <w:rPr>
          <w:szCs w:val="22"/>
        </w:rPr>
        <w:t>Pacific.</w:t>
      </w:r>
    </w:p>
    <w:p w14:paraId="11DFBDDB" w14:textId="77777777" w:rsidR="00BC19C9" w:rsidRPr="00830BCE" w:rsidRDefault="005B7672" w:rsidP="003B580E">
      <w:pPr>
        <w:pStyle w:val="ListParagraph"/>
        <w:numPr>
          <w:ilvl w:val="0"/>
          <w:numId w:val="19"/>
        </w:numPr>
        <w:autoSpaceDE w:val="0"/>
        <w:autoSpaceDN w:val="0"/>
        <w:adjustRightInd w:val="0"/>
        <w:contextualSpacing w:val="0"/>
        <w:jc w:val="both"/>
        <w:rPr>
          <w:szCs w:val="22"/>
        </w:rPr>
      </w:pPr>
      <w:r w:rsidRPr="00830BCE">
        <w:rPr>
          <w:szCs w:val="22"/>
        </w:rPr>
        <w:t xml:space="preserve">The </w:t>
      </w:r>
      <w:r w:rsidR="007A2DF9" w:rsidRPr="00830BCE">
        <w:rPr>
          <w:szCs w:val="22"/>
        </w:rPr>
        <w:t>Pilot Programme for Climate Resilience (PPCR) is one of the programmes under the Strategic Climate Fund (SCF) of the Climate Investment Funds (CIF)</w:t>
      </w:r>
      <w:r w:rsidR="00ED03FB" w:rsidRPr="00830BCE">
        <w:rPr>
          <w:szCs w:val="22"/>
        </w:rPr>
        <w:t xml:space="preserve">.  </w:t>
      </w:r>
      <w:r w:rsidR="00DA1616" w:rsidRPr="00830BCE">
        <w:rPr>
          <w:szCs w:val="22"/>
        </w:rPr>
        <w:t>The PPCR is designed to pilot and demonstrate ways t</w:t>
      </w:r>
      <w:r w:rsidR="007A2DF9" w:rsidRPr="00830BCE">
        <w:rPr>
          <w:szCs w:val="22"/>
        </w:rPr>
        <w:t xml:space="preserve">o integrate climate risk and resilience into core development policies, planning and budgeting processes at national </w:t>
      </w:r>
      <w:r w:rsidR="00DA1616" w:rsidRPr="00830BCE">
        <w:rPr>
          <w:szCs w:val="22"/>
        </w:rPr>
        <w:t>and regional level through increased capacity and scaled-up investments</w:t>
      </w:r>
      <w:r w:rsidR="00ED03FB" w:rsidRPr="00830BCE">
        <w:rPr>
          <w:szCs w:val="22"/>
        </w:rPr>
        <w:t xml:space="preserve">.  </w:t>
      </w:r>
      <w:r w:rsidR="00DA1616" w:rsidRPr="00830BCE">
        <w:rPr>
          <w:szCs w:val="22"/>
        </w:rPr>
        <w:t xml:space="preserve">Samoa </w:t>
      </w:r>
      <w:r w:rsidR="00A3183C" w:rsidRPr="00830BCE">
        <w:rPr>
          <w:szCs w:val="22"/>
        </w:rPr>
        <w:t>is one of the 14 selected countries under the Country Track programme and as well is involved in the PPCR Pacific Regional Track programme</w:t>
      </w:r>
      <w:r w:rsidR="00ED03FB" w:rsidRPr="00830BCE">
        <w:rPr>
          <w:szCs w:val="22"/>
        </w:rPr>
        <w:t xml:space="preserve">.  </w:t>
      </w:r>
      <w:r w:rsidR="001F4F73" w:rsidRPr="00830BCE">
        <w:rPr>
          <w:szCs w:val="22"/>
        </w:rPr>
        <w:t>The PPCR Country Track programme builds on the NAPAs and helps fund public and private sector investments identified in climate resilient development plans.</w:t>
      </w:r>
    </w:p>
    <w:p w14:paraId="11DFBDDC" w14:textId="77777777" w:rsidR="00BC19C9" w:rsidRPr="00830BCE" w:rsidRDefault="005B7672" w:rsidP="003B580E">
      <w:pPr>
        <w:pStyle w:val="ListParagraph"/>
        <w:numPr>
          <w:ilvl w:val="0"/>
          <w:numId w:val="19"/>
        </w:numPr>
        <w:autoSpaceDE w:val="0"/>
        <w:autoSpaceDN w:val="0"/>
        <w:adjustRightInd w:val="0"/>
        <w:contextualSpacing w:val="0"/>
        <w:jc w:val="both"/>
        <w:rPr>
          <w:szCs w:val="22"/>
        </w:rPr>
      </w:pPr>
      <w:r w:rsidRPr="00830BCE">
        <w:rPr>
          <w:szCs w:val="22"/>
        </w:rPr>
        <w:t xml:space="preserve">The </w:t>
      </w:r>
      <w:r w:rsidR="00D52509" w:rsidRPr="00830BCE">
        <w:rPr>
          <w:szCs w:val="22"/>
        </w:rPr>
        <w:t xml:space="preserve">Coping with Climate Change in the Pacific Island Region (CCCPIR) is </w:t>
      </w:r>
      <w:r w:rsidR="006F1E40" w:rsidRPr="00830BCE">
        <w:rPr>
          <w:szCs w:val="22"/>
        </w:rPr>
        <w:t xml:space="preserve">a SPC/GIZ project </w:t>
      </w:r>
      <w:r w:rsidR="00D52509" w:rsidRPr="00830BCE">
        <w:rPr>
          <w:szCs w:val="22"/>
        </w:rPr>
        <w:t xml:space="preserve">being implemented in Samoa and </w:t>
      </w:r>
      <w:r w:rsidR="006F1E40" w:rsidRPr="00830BCE">
        <w:rPr>
          <w:szCs w:val="22"/>
        </w:rPr>
        <w:t>seven other Pacific island nations, the aim; to strengthen the capacities of Pacific member countries to cope with the impacts of climate change</w:t>
      </w:r>
      <w:r w:rsidR="00ED03FB" w:rsidRPr="00830BCE">
        <w:rPr>
          <w:szCs w:val="22"/>
        </w:rPr>
        <w:t xml:space="preserve">.  </w:t>
      </w:r>
      <w:r w:rsidR="006F1E40" w:rsidRPr="00830BCE">
        <w:rPr>
          <w:szCs w:val="22"/>
        </w:rPr>
        <w:t>Samoa specific activities include work on promoting adaptation to climate change and strategies for emission reduction through private partnerships with larger operators and supporting community based tourism initiatives</w:t>
      </w:r>
      <w:r w:rsidR="00ED03FB" w:rsidRPr="00830BCE">
        <w:rPr>
          <w:szCs w:val="22"/>
        </w:rPr>
        <w:t xml:space="preserve">.  </w:t>
      </w:r>
      <w:r w:rsidR="006F1E40" w:rsidRPr="00830BCE">
        <w:rPr>
          <w:szCs w:val="22"/>
        </w:rPr>
        <w:t xml:space="preserve">The same project </w:t>
      </w:r>
      <w:r w:rsidR="00A13716" w:rsidRPr="00830BCE">
        <w:rPr>
          <w:szCs w:val="22"/>
        </w:rPr>
        <w:t>also targets national education ministries, vocational training institutions and teacher training institutions to integrate climate change into existing curricula and training programmes</w:t>
      </w:r>
      <w:r w:rsidR="000758B7" w:rsidRPr="00830BCE">
        <w:rPr>
          <w:szCs w:val="22"/>
        </w:rPr>
        <w:t>.</w:t>
      </w:r>
    </w:p>
    <w:p w14:paraId="11DFBDDD" w14:textId="77777777" w:rsidR="00BC19C9" w:rsidRPr="00830BCE" w:rsidRDefault="000F527F" w:rsidP="003B580E">
      <w:pPr>
        <w:pStyle w:val="Heading2"/>
        <w:jc w:val="both"/>
      </w:pPr>
      <w:bookmarkStart w:id="166" w:name="_Toc369681624"/>
      <w:bookmarkStart w:id="167" w:name="_Toc385193133"/>
      <w:bookmarkStart w:id="168" w:name="_Toc387837184"/>
      <w:r w:rsidRPr="00830BCE">
        <w:t>E</w:t>
      </w:r>
      <w:r w:rsidR="00C22FA3" w:rsidRPr="00830BCE">
        <w:t>.</w:t>
      </w:r>
      <w:r w:rsidRPr="00830BCE">
        <w:t>2</w:t>
      </w:r>
      <w:bookmarkStart w:id="169" w:name="e2"/>
      <w:bookmarkEnd w:id="169"/>
      <w:r w:rsidR="00983320" w:rsidRPr="00830BCE">
        <w:tab/>
      </w:r>
      <w:r w:rsidRPr="00830BCE">
        <w:t>Implementation and Execution Arrangements</w:t>
      </w:r>
      <w:bookmarkEnd w:id="166"/>
      <w:bookmarkEnd w:id="167"/>
      <w:bookmarkEnd w:id="168"/>
    </w:p>
    <w:p w14:paraId="11DFBDDE" w14:textId="77777777" w:rsidR="000758B7" w:rsidRPr="00830BCE" w:rsidRDefault="006C08A1" w:rsidP="003B580E">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noProof/>
          <w:szCs w:val="22"/>
        </w:rPr>
        <w:t xml:space="preserve">UNDP is the GEF Implementing Agency for this project, with the UNDP </w:t>
      </w:r>
      <w:r w:rsidR="00FE4179">
        <w:rPr>
          <w:noProof/>
          <w:szCs w:val="22"/>
        </w:rPr>
        <w:t>Multi-</w:t>
      </w:r>
      <w:r w:rsidRPr="00830BCE">
        <w:rPr>
          <w:noProof/>
          <w:szCs w:val="22"/>
        </w:rPr>
        <w:t>Country Office responsible for transparent practices, appropriate conduct and professional auditing</w:t>
      </w:r>
      <w:r w:rsidR="00ED03FB" w:rsidRPr="00830BCE">
        <w:rPr>
          <w:noProof/>
          <w:szCs w:val="22"/>
        </w:rPr>
        <w:t xml:space="preserve">.  </w:t>
      </w:r>
      <w:r w:rsidR="00C140FE" w:rsidRPr="00830BCE">
        <w:rPr>
          <w:noProof/>
          <w:szCs w:val="22"/>
        </w:rPr>
        <w:t xml:space="preserve">The </w:t>
      </w:r>
      <w:r w:rsidR="004F13D3" w:rsidRPr="00830BCE">
        <w:rPr>
          <w:noProof/>
          <w:szCs w:val="22"/>
        </w:rPr>
        <w:t>Executing A</w:t>
      </w:r>
      <w:r w:rsidR="00C140FE" w:rsidRPr="00830BCE">
        <w:rPr>
          <w:noProof/>
          <w:szCs w:val="22"/>
        </w:rPr>
        <w:t>gency is the Ministry of</w:t>
      </w:r>
      <w:r w:rsidR="00B80F90" w:rsidRPr="00830BCE">
        <w:rPr>
          <w:noProof/>
          <w:szCs w:val="22"/>
        </w:rPr>
        <w:t xml:space="preserve"> </w:t>
      </w:r>
      <w:r w:rsidR="00337026" w:rsidRPr="00830BCE">
        <w:rPr>
          <w:noProof/>
          <w:szCs w:val="22"/>
        </w:rPr>
        <w:t>Natural Resources and Environment (MNRE)</w:t>
      </w:r>
      <w:r w:rsidR="00C140FE" w:rsidRPr="00830BCE">
        <w:rPr>
          <w:noProof/>
          <w:szCs w:val="22"/>
        </w:rPr>
        <w:t xml:space="preserve">, which will assign a National Project </w:t>
      </w:r>
      <w:r w:rsidR="00B7755B" w:rsidRPr="00830BCE">
        <w:rPr>
          <w:noProof/>
          <w:szCs w:val="22"/>
        </w:rPr>
        <w:t>Director</w:t>
      </w:r>
      <w:r w:rsidR="00C140FE" w:rsidRPr="00830BCE">
        <w:rPr>
          <w:noProof/>
          <w:szCs w:val="22"/>
        </w:rPr>
        <w:t xml:space="preserve"> (NP</w:t>
      </w:r>
      <w:r w:rsidR="00135F46" w:rsidRPr="00830BCE">
        <w:rPr>
          <w:noProof/>
          <w:szCs w:val="22"/>
        </w:rPr>
        <w:t>D</w:t>
      </w:r>
      <w:r w:rsidR="00C140FE" w:rsidRPr="00830BCE">
        <w:rPr>
          <w:noProof/>
          <w:szCs w:val="22"/>
        </w:rPr>
        <w:t>) and provide its staff and network of experts as support to Project Management Unit (as p</w:t>
      </w:r>
      <w:r w:rsidR="000758B7" w:rsidRPr="00830BCE">
        <w:rPr>
          <w:noProof/>
          <w:szCs w:val="22"/>
        </w:rPr>
        <w:t>art of government co-financing).</w:t>
      </w:r>
    </w:p>
    <w:p w14:paraId="11DFBDDF" w14:textId="77777777" w:rsidR="000758B7" w:rsidRPr="00830BCE" w:rsidRDefault="00D94221" w:rsidP="003B580E">
      <w:pPr>
        <w:widowControl w:val="0"/>
        <w:numPr>
          <w:ilvl w:val="0"/>
          <w:numId w:val="5"/>
        </w:numPr>
        <w:tabs>
          <w:tab w:val="clear" w:pos="360"/>
          <w:tab w:val="num" w:pos="540"/>
        </w:tabs>
        <w:autoSpaceDE w:val="0"/>
        <w:autoSpaceDN w:val="0"/>
        <w:adjustRightInd w:val="0"/>
        <w:spacing w:after="120"/>
        <w:ind w:left="0" w:firstLine="0"/>
        <w:jc w:val="both"/>
        <w:rPr>
          <w:noProof/>
          <w:szCs w:val="22"/>
        </w:rPr>
      </w:pPr>
      <w:r w:rsidRPr="00830BCE">
        <w:rPr>
          <w:color w:val="000000"/>
          <w:szCs w:val="22"/>
        </w:rPr>
        <w:t>Samoa is one of the 14 Pacific Island C</w:t>
      </w:r>
      <w:r w:rsidR="00020B87">
        <w:rPr>
          <w:color w:val="000000"/>
          <w:szCs w:val="22"/>
        </w:rPr>
        <w:t>ountries and Territories</w:t>
      </w:r>
      <w:r w:rsidRPr="00830BCE">
        <w:rPr>
          <w:color w:val="000000"/>
          <w:szCs w:val="22"/>
        </w:rPr>
        <w:t xml:space="preserve"> covered under the UNDAF Multi-Country Action Plan</w:t>
      </w:r>
      <w:r w:rsidR="00864123" w:rsidRPr="00830BCE">
        <w:rPr>
          <w:color w:val="000000"/>
          <w:szCs w:val="22"/>
        </w:rPr>
        <w:t xml:space="preserve"> that </w:t>
      </w:r>
      <w:r w:rsidR="001E385F" w:rsidRPr="00830BCE">
        <w:rPr>
          <w:color w:val="000000"/>
          <w:szCs w:val="22"/>
        </w:rPr>
        <w:t xml:space="preserve">complements and represents </w:t>
      </w:r>
      <w:r w:rsidR="00C22E23" w:rsidRPr="00830BCE">
        <w:rPr>
          <w:color w:val="000000"/>
          <w:szCs w:val="22"/>
        </w:rPr>
        <w:t xml:space="preserve">a </w:t>
      </w:r>
      <w:r w:rsidR="001E385F" w:rsidRPr="00830BCE">
        <w:rPr>
          <w:color w:val="000000"/>
          <w:szCs w:val="22"/>
        </w:rPr>
        <w:t xml:space="preserve">common operational plan for </w:t>
      </w:r>
      <w:r w:rsidR="00362A78" w:rsidRPr="00830BCE">
        <w:rPr>
          <w:color w:val="000000"/>
          <w:szCs w:val="22"/>
        </w:rPr>
        <w:t>implementing</w:t>
      </w:r>
      <w:r w:rsidR="001E385F" w:rsidRPr="00830BCE">
        <w:rPr>
          <w:color w:val="000000"/>
          <w:szCs w:val="22"/>
        </w:rPr>
        <w:t xml:space="preserve"> 14 individual UNDAF Country Results Matrices</w:t>
      </w:r>
      <w:r w:rsidR="00ED03FB" w:rsidRPr="00830BCE">
        <w:rPr>
          <w:color w:val="000000"/>
          <w:szCs w:val="22"/>
        </w:rPr>
        <w:t xml:space="preserve">.  </w:t>
      </w:r>
      <w:r w:rsidR="000C184F" w:rsidRPr="00830BCE">
        <w:rPr>
          <w:color w:val="000000"/>
          <w:szCs w:val="22"/>
        </w:rPr>
        <w:t xml:space="preserve">Samoa’s </w:t>
      </w:r>
      <w:r w:rsidR="001E385F" w:rsidRPr="00830BCE">
        <w:rPr>
          <w:color w:val="000000"/>
          <w:szCs w:val="22"/>
        </w:rPr>
        <w:t>Country Results Matrix</w:t>
      </w:r>
      <w:r w:rsidR="00864123" w:rsidRPr="00830BCE">
        <w:rPr>
          <w:color w:val="000000"/>
          <w:szCs w:val="22"/>
        </w:rPr>
        <w:t xml:space="preserve"> that </w:t>
      </w:r>
      <w:r w:rsidR="001E385F" w:rsidRPr="00830BCE">
        <w:rPr>
          <w:color w:val="000000"/>
          <w:szCs w:val="22"/>
        </w:rPr>
        <w:t>the UN system and Samoa have agreed to</w:t>
      </w:r>
      <w:r w:rsidR="000C184F" w:rsidRPr="00830BCE">
        <w:rPr>
          <w:color w:val="000000"/>
          <w:szCs w:val="22"/>
        </w:rPr>
        <w:t>, has four interrelated outcome areas</w:t>
      </w:r>
      <w:r w:rsidR="00864123" w:rsidRPr="00830BCE">
        <w:rPr>
          <w:color w:val="000000"/>
          <w:szCs w:val="22"/>
        </w:rPr>
        <w:t xml:space="preserve"> that </w:t>
      </w:r>
      <w:r w:rsidR="000C184F" w:rsidRPr="00830BCE">
        <w:rPr>
          <w:color w:val="000000"/>
          <w:szCs w:val="22"/>
        </w:rPr>
        <w:t>are aligned with Samoa’s key overarching guiding document</w:t>
      </w:r>
      <w:r w:rsidR="00ED03FB" w:rsidRPr="00830BCE">
        <w:rPr>
          <w:color w:val="000000"/>
          <w:szCs w:val="22"/>
        </w:rPr>
        <w:t xml:space="preserve">.  </w:t>
      </w:r>
      <w:r w:rsidR="000C184F" w:rsidRPr="00830BCE">
        <w:rPr>
          <w:color w:val="000000"/>
          <w:szCs w:val="22"/>
        </w:rPr>
        <w:t>This project falls under the UNDAF outcome area environmental management, climate change and disaster risk management</w:t>
      </w:r>
      <w:r w:rsidR="00864123" w:rsidRPr="00830BCE">
        <w:rPr>
          <w:color w:val="000000"/>
          <w:szCs w:val="22"/>
        </w:rPr>
        <w:t xml:space="preserve"> that </w:t>
      </w:r>
      <w:r w:rsidR="000C184F" w:rsidRPr="00830BCE">
        <w:rPr>
          <w:color w:val="000000"/>
          <w:szCs w:val="22"/>
        </w:rPr>
        <w:t>is aligned with Samoa’s SDS 2012-2016 Priority Area 4, Key Outcome 13; Environment Sustainability and Key Outcome 14; Climate and Disaster Resilience</w:t>
      </w:r>
      <w:r w:rsidR="00ED03FB" w:rsidRPr="00830BCE">
        <w:rPr>
          <w:color w:val="000000"/>
          <w:szCs w:val="22"/>
        </w:rPr>
        <w:t xml:space="preserve">.  </w:t>
      </w:r>
      <w:r w:rsidR="000C184F" w:rsidRPr="00830BCE">
        <w:rPr>
          <w:color w:val="000000"/>
          <w:szCs w:val="22"/>
        </w:rPr>
        <w:t>The priority areas in the SDS will also achieve Samoa’s MDGs.</w:t>
      </w:r>
    </w:p>
    <w:p w14:paraId="11DFBDE0" w14:textId="77777777" w:rsidR="00ED03FB" w:rsidRPr="00830BCE" w:rsidRDefault="00792399"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color w:val="000000"/>
          <w:szCs w:val="22"/>
        </w:rPr>
        <w:t xml:space="preserve">The project will be implemented in line with established </w:t>
      </w:r>
      <w:r w:rsidR="00514B51" w:rsidRPr="00830BCE">
        <w:rPr>
          <w:color w:val="000000"/>
          <w:szCs w:val="22"/>
        </w:rPr>
        <w:t xml:space="preserve">and agreed </w:t>
      </w:r>
      <w:r w:rsidRPr="00830BCE">
        <w:rPr>
          <w:color w:val="000000"/>
          <w:szCs w:val="22"/>
        </w:rPr>
        <w:t xml:space="preserve">Government of </w:t>
      </w:r>
      <w:r w:rsidR="00514B51" w:rsidRPr="00830BCE">
        <w:rPr>
          <w:color w:val="000000"/>
          <w:szCs w:val="22"/>
        </w:rPr>
        <w:t xml:space="preserve">Samoa </w:t>
      </w:r>
      <w:r w:rsidRPr="00830BCE">
        <w:rPr>
          <w:color w:val="000000"/>
          <w:szCs w:val="22"/>
        </w:rPr>
        <w:t>and UNDP procedures</w:t>
      </w:r>
      <w:r w:rsidR="00ED03FB" w:rsidRPr="00830BCE">
        <w:rPr>
          <w:color w:val="000000"/>
          <w:szCs w:val="22"/>
        </w:rPr>
        <w:t xml:space="preserve">.  </w:t>
      </w:r>
      <w:r w:rsidR="00514B51" w:rsidRPr="00830BCE">
        <w:rPr>
          <w:color w:val="000000"/>
          <w:szCs w:val="22"/>
        </w:rPr>
        <w:t>MNRE</w:t>
      </w:r>
      <w:r w:rsidRPr="00830BCE">
        <w:rPr>
          <w:color w:val="000000"/>
          <w:szCs w:val="22"/>
        </w:rPr>
        <w:t xml:space="preserve"> will take overall responsibility for implementation of the project, and for the project success</w:t>
      </w:r>
      <w:r w:rsidR="00ED03FB" w:rsidRPr="00830BCE">
        <w:rPr>
          <w:color w:val="000000"/>
          <w:szCs w:val="22"/>
        </w:rPr>
        <w:t xml:space="preserve">.  </w:t>
      </w:r>
      <w:r w:rsidRPr="00830BCE">
        <w:rPr>
          <w:color w:val="000000"/>
          <w:szCs w:val="22"/>
        </w:rPr>
        <w:t xml:space="preserve">It will establish the necessary planning and management mechanisms to oversee project </w:t>
      </w:r>
      <w:r w:rsidRPr="00830BCE">
        <w:rPr>
          <w:color w:val="000000"/>
          <w:szCs w:val="22"/>
        </w:rPr>
        <w:lastRenderedPageBreak/>
        <w:t>inputs, activities and outputs</w:t>
      </w:r>
      <w:r w:rsidR="00ED03FB" w:rsidRPr="00830BCE">
        <w:rPr>
          <w:color w:val="000000"/>
          <w:szCs w:val="22"/>
        </w:rPr>
        <w:t xml:space="preserve">.  </w:t>
      </w:r>
      <w:r w:rsidRPr="00830BCE">
        <w:rPr>
          <w:color w:val="000000"/>
          <w:szCs w:val="22"/>
        </w:rPr>
        <w:t xml:space="preserve">The UNDP </w:t>
      </w:r>
      <w:r w:rsidR="00486C6C">
        <w:rPr>
          <w:color w:val="000000"/>
          <w:szCs w:val="22"/>
        </w:rPr>
        <w:t>Multi-Country Office</w:t>
      </w:r>
      <w:r w:rsidRPr="00830BCE">
        <w:rPr>
          <w:color w:val="000000"/>
          <w:szCs w:val="22"/>
        </w:rPr>
        <w:t xml:space="preserve"> will support the Ministry as requested and as necessary</w:t>
      </w:r>
      <w:r w:rsidR="00ED03FB" w:rsidRPr="00830BCE">
        <w:rPr>
          <w:color w:val="000000"/>
          <w:szCs w:val="22"/>
        </w:rPr>
        <w:t xml:space="preserve">.  </w:t>
      </w:r>
      <w:r w:rsidRPr="00830BCE">
        <w:rPr>
          <w:color w:val="000000"/>
          <w:szCs w:val="22"/>
        </w:rPr>
        <w:t>The basic implementation and execution f</w:t>
      </w:r>
      <w:r w:rsidR="00F920A6" w:rsidRPr="00830BCE">
        <w:rPr>
          <w:color w:val="000000"/>
          <w:szCs w:val="22"/>
        </w:rPr>
        <w:t xml:space="preserve">ramework is depicted in Figure </w:t>
      </w:r>
      <w:r w:rsidR="00622B36" w:rsidRPr="00830BCE">
        <w:rPr>
          <w:color w:val="000000"/>
          <w:szCs w:val="22"/>
        </w:rPr>
        <w:t>2</w:t>
      </w:r>
      <w:r w:rsidR="00ED03FB" w:rsidRPr="00830BCE">
        <w:rPr>
          <w:color w:val="000000"/>
          <w:szCs w:val="22"/>
        </w:rPr>
        <w:t>.</w:t>
      </w:r>
    </w:p>
    <w:p w14:paraId="11DFBDE1" w14:textId="77777777" w:rsidR="00A47CB7" w:rsidRDefault="00A47CB7" w:rsidP="00A47CB7">
      <w:pPr>
        <w:spacing w:after="120"/>
        <w:rPr>
          <w:b/>
          <w:bCs/>
          <w:u w:val="single"/>
        </w:rPr>
      </w:pPr>
      <w:bookmarkStart w:id="170" w:name="figure3"/>
      <w:bookmarkEnd w:id="170"/>
    </w:p>
    <w:p w14:paraId="11DFBDE2" w14:textId="77777777" w:rsidR="00237D4E" w:rsidRPr="00830BCE" w:rsidRDefault="000F527F" w:rsidP="00A47CB7">
      <w:pPr>
        <w:spacing w:after="120"/>
        <w:rPr>
          <w:b/>
          <w:bCs/>
          <w:u w:val="single"/>
        </w:rPr>
      </w:pPr>
      <w:r w:rsidRPr="00830BCE">
        <w:rPr>
          <w:b/>
          <w:bCs/>
          <w:u w:val="single"/>
        </w:rPr>
        <w:t xml:space="preserve">Figure </w:t>
      </w:r>
      <w:r w:rsidR="00A827F9" w:rsidRPr="00830BCE">
        <w:rPr>
          <w:b/>
          <w:bCs/>
          <w:u w:val="single"/>
        </w:rPr>
        <w:t>2</w:t>
      </w:r>
      <w:r w:rsidR="00B82E2E" w:rsidRPr="00830BCE">
        <w:rPr>
          <w:b/>
          <w:bCs/>
          <w:u w:val="single"/>
        </w:rPr>
        <w:t>:  Project execution</w:t>
      </w:r>
    </w:p>
    <w:p w14:paraId="11DFBDE3" w14:textId="77777777" w:rsidR="00CA672C" w:rsidRDefault="00D20E3C" w:rsidP="00534D18">
      <w:pPr>
        <w:spacing w:after="120"/>
        <w:rPr>
          <w:szCs w:val="22"/>
        </w:rPr>
      </w:pPr>
      <w:r>
        <w:rPr>
          <w:noProof/>
          <w:szCs w:val="22"/>
        </w:rPr>
        <mc:AlternateContent>
          <mc:Choice Requires="wps">
            <w:drawing>
              <wp:anchor distT="0" distB="0" distL="114300" distR="114300" simplePos="0" relativeHeight="251756032" behindDoc="0" locked="0" layoutInCell="1" allowOverlap="1" wp14:anchorId="11DFCD01" wp14:editId="11DFCD02">
                <wp:simplePos x="0" y="0"/>
                <wp:positionH relativeFrom="column">
                  <wp:posOffset>614680</wp:posOffset>
                </wp:positionH>
                <wp:positionV relativeFrom="paragraph">
                  <wp:posOffset>111760</wp:posOffset>
                </wp:positionV>
                <wp:extent cx="5368290" cy="342900"/>
                <wp:effectExtent l="0" t="0" r="22860" b="57150"/>
                <wp:wrapThrough wrapText="bothSides">
                  <wp:wrapPolygon edited="0">
                    <wp:start x="0" y="0"/>
                    <wp:lineTo x="0" y="24000"/>
                    <wp:lineTo x="21615" y="24000"/>
                    <wp:lineTo x="21615" y="0"/>
                    <wp:lineTo x="0" y="0"/>
                  </wp:wrapPolygon>
                </wp:wrapThrough>
                <wp:docPr id="37"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8290" cy="342900"/>
                        </a:xfrm>
                        <a:prstGeom prst="rect">
                          <a:avLst/>
                        </a:prstGeom>
                        <a:solidFill>
                          <a:srgbClr val="8EB4E3"/>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A7" w14:textId="77777777" w:rsidR="00855B97" w:rsidRPr="004B3C4D" w:rsidRDefault="003B580E" w:rsidP="00FB689B">
                            <w:pPr>
                              <w:jc w:val="center"/>
                              <w:rPr>
                                <w:b/>
                                <w:sz w:val="24"/>
                              </w:rPr>
                            </w:pPr>
                            <w:r>
                              <w:rPr>
                                <w:b/>
                                <w:sz w:val="24"/>
                              </w:rPr>
                              <w:t>Programme and Project Organiz</w:t>
                            </w:r>
                            <w:r w:rsidR="00855B97" w:rsidRPr="004B3C4D">
                              <w:rPr>
                                <w:b/>
                                <w:sz w:val="24"/>
                              </w:rPr>
                              <w:t>ation Structure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1" o:spid="_x0000_s1036" style="position:absolute;margin-left:48.4pt;margin-top:8.8pt;width:422.7pt;height:27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" fillcolor="#8eb4e3" strokecolor="#4579b8 [3044]">
                <v:shadow on="t" opacity="24903f" origin=",.5" offset="0,.55556mm"/>
                <v:textbox>
                  <w:txbxContent>
                    <w:p w:rsidR="00855B97" w:rsidRPr="004B3C4D" w:rsidRDefault="003B580E" w:rsidP="00FB689B">
                      <w:pPr>
                        <w:jc w:val="center"/>
                        <w:rPr>
                          <w:b/>
                          <w:sz w:val="24"/>
                        </w:rPr>
                      </w:pPr>
                      <w:r>
                        <w:rPr>
                          <w:b/>
                          <w:sz w:val="24"/>
                        </w:rPr>
                        <w:t>Programme and Project Organiz</w:t>
                      </w:r>
                      <w:r w:rsidR="00855B97" w:rsidRPr="004B3C4D">
                        <w:rPr>
                          <w:b/>
                          <w:sz w:val="24"/>
                        </w:rPr>
                        <w:t>ation Structure</w:t>
                      </w:r>
                    </w:p>
                  </w:txbxContent>
                </v:textbox>
                <w10:wrap type="through"/>
              </v:rect>
            </w:pict>
          </mc:Fallback>
        </mc:AlternateContent>
      </w:r>
    </w:p>
    <w:p w14:paraId="11DFBDE4"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57056" behindDoc="0" locked="0" layoutInCell="1" allowOverlap="1" wp14:anchorId="11DFCD03" wp14:editId="11DFCD04">
                <wp:simplePos x="0" y="0"/>
                <wp:positionH relativeFrom="column">
                  <wp:posOffset>105410</wp:posOffset>
                </wp:positionH>
                <wp:positionV relativeFrom="paragraph">
                  <wp:posOffset>311785</wp:posOffset>
                </wp:positionV>
                <wp:extent cx="6496050" cy="914400"/>
                <wp:effectExtent l="0" t="0" r="19050" b="57150"/>
                <wp:wrapThrough wrapText="bothSides">
                  <wp:wrapPolygon edited="0">
                    <wp:start x="0" y="0"/>
                    <wp:lineTo x="0" y="22500"/>
                    <wp:lineTo x="21600" y="22500"/>
                    <wp:lineTo x="21600" y="0"/>
                    <wp:lineTo x="0" y="0"/>
                  </wp:wrapPolygon>
                </wp:wrapThrough>
                <wp:docPr id="36"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6050" cy="914400"/>
                        </a:xfrm>
                        <a:prstGeom prst="rect">
                          <a:avLst/>
                        </a:prstGeom>
                        <a:solidFill>
                          <a:schemeClr val="accent3">
                            <a:lumMod val="100000"/>
                            <a:lumOff val="0"/>
                          </a:schemeClr>
                        </a:solidFill>
                        <a:ln w="9525">
                          <a:solidFill>
                            <a:schemeClr val="accent3">
                              <a:lumMod val="100000"/>
                              <a:lumOff val="0"/>
                            </a:schemeClr>
                          </a:solidFill>
                          <a:miter lim="800000"/>
                          <a:headEnd/>
                          <a:tailEnd/>
                        </a:ln>
                        <a:effectLst>
                          <a:outerShdw dist="20000" dir="5400000" rotWithShape="0">
                            <a:srgbClr val="808080">
                              <a:alpha val="37999"/>
                            </a:srgbClr>
                          </a:outerShdw>
                        </a:effectLst>
                      </wps:spPr>
                      <wps:txbx>
                        <w:txbxContent>
                          <w:p w14:paraId="11DFCDA8" w14:textId="77777777" w:rsidR="00855B97" w:rsidRPr="00310D9D" w:rsidRDefault="00855B97" w:rsidP="00FB689B">
                            <w:pPr>
                              <w:jc w:val="center"/>
                              <w:rPr>
                                <w:b/>
                                <w:sz w:val="24"/>
                              </w:rPr>
                            </w:pPr>
                            <w:r w:rsidRPr="00310D9D">
                              <w:rPr>
                                <w:b/>
                                <w:sz w:val="24"/>
                              </w:rPr>
                              <w:t>Cab</w:t>
                            </w:r>
                            <w:r>
                              <w:rPr>
                                <w:b/>
                                <w:sz w:val="24"/>
                              </w:rPr>
                              <w:t>inet Development Committee</w:t>
                            </w:r>
                          </w:p>
                          <w:p w14:paraId="11DFCDA9" w14:textId="77777777" w:rsidR="00855B97" w:rsidRPr="00B91403" w:rsidRDefault="00855B97" w:rsidP="00FE5503">
                            <w:pPr>
                              <w:pStyle w:val="ListParagraph"/>
                              <w:numPr>
                                <w:ilvl w:val="0"/>
                                <w:numId w:val="37"/>
                              </w:numPr>
                              <w:jc w:val="both"/>
                              <w:rPr>
                                <w:b/>
                                <w:sz w:val="20"/>
                                <w:szCs w:val="20"/>
                              </w:rPr>
                            </w:pPr>
                            <w:r w:rsidRPr="00B91403">
                              <w:rPr>
                                <w:b/>
                                <w:sz w:val="20"/>
                                <w:szCs w:val="20"/>
                              </w:rPr>
                              <w:t>Prime Minister (Chair)</w:t>
                            </w:r>
                          </w:p>
                          <w:p w14:paraId="11DFCDAA" w14:textId="77777777" w:rsidR="00855B97" w:rsidRPr="00B91403" w:rsidRDefault="00855B97" w:rsidP="00FE5503">
                            <w:pPr>
                              <w:pStyle w:val="ListParagraph"/>
                              <w:numPr>
                                <w:ilvl w:val="0"/>
                                <w:numId w:val="37"/>
                              </w:numPr>
                              <w:jc w:val="both"/>
                              <w:rPr>
                                <w:b/>
                                <w:sz w:val="20"/>
                                <w:szCs w:val="20"/>
                              </w:rPr>
                            </w:pPr>
                            <w:r w:rsidRPr="00B91403">
                              <w:rPr>
                                <w:b/>
                                <w:sz w:val="20"/>
                                <w:szCs w:val="20"/>
                              </w:rPr>
                              <w:t>Cabinet Ministers</w:t>
                            </w:r>
                          </w:p>
                          <w:p w14:paraId="11DFCDAB" w14:textId="77777777" w:rsidR="00855B97" w:rsidRDefault="00855B97" w:rsidP="00FE5503">
                            <w:pPr>
                              <w:pStyle w:val="ListParagraph"/>
                              <w:numPr>
                                <w:ilvl w:val="0"/>
                                <w:numId w:val="37"/>
                              </w:numPr>
                              <w:jc w:val="both"/>
                              <w:rPr>
                                <w:b/>
                                <w:sz w:val="20"/>
                                <w:szCs w:val="20"/>
                              </w:rPr>
                            </w:pPr>
                            <w:r w:rsidRPr="00B91403">
                              <w:rPr>
                                <w:b/>
                                <w:sz w:val="20"/>
                                <w:szCs w:val="20"/>
                              </w:rPr>
                              <w:t>Associate Ministers</w:t>
                            </w:r>
                          </w:p>
                          <w:p w14:paraId="11DFCDAC" w14:textId="77777777" w:rsidR="00855B97" w:rsidRPr="00B91403" w:rsidRDefault="00855B97" w:rsidP="00FE5503">
                            <w:pPr>
                              <w:pStyle w:val="ListParagraph"/>
                              <w:numPr>
                                <w:ilvl w:val="0"/>
                                <w:numId w:val="37"/>
                              </w:numPr>
                              <w:jc w:val="both"/>
                              <w:rPr>
                                <w:b/>
                                <w:sz w:val="20"/>
                                <w:szCs w:val="20"/>
                              </w:rPr>
                            </w:pPr>
                            <w:r>
                              <w:rPr>
                                <w:b/>
                                <w:sz w:val="20"/>
                                <w:szCs w:val="20"/>
                              </w:rPr>
                              <w:t>All CEOs and ACEOs</w:t>
                            </w:r>
                          </w:p>
                          <w:p w14:paraId="11DFCDAD" w14:textId="77777777" w:rsidR="00855B97" w:rsidRPr="0047714D" w:rsidRDefault="00855B97" w:rsidP="00FB689B">
                            <w:pPr>
                              <w:jc w:val="center"/>
                              <w:rPr>
                                <w:b/>
                                <w:sz w:val="32"/>
                                <w:szCs w:val="32"/>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2" o:spid="_x0000_s1037" style="position:absolute;margin-left:8.3pt;margin-top:24.55pt;width:511.5pt;height:1in;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" fillcolor="#9bbb59 [3206]" strokecolor="#9bbb59 [3206]">
                <v:shadow on="t" opacity="24903f" origin=",.5" offset="0,.55556mm"/>
                <v:textbox>
                  <w:txbxContent>
                    <w:p w:rsidR="00855B97" w:rsidRPr="00310D9D" w:rsidRDefault="00855B97" w:rsidP="00FB689B">
                      <w:pPr>
                        <w:jc w:val="center"/>
                        <w:rPr>
                          <w:b/>
                          <w:sz w:val="24"/>
                        </w:rPr>
                      </w:pPr>
                      <w:r w:rsidRPr="00310D9D">
                        <w:rPr>
                          <w:b/>
                          <w:sz w:val="24"/>
                        </w:rPr>
                        <w:t>Cab</w:t>
                      </w:r>
                      <w:r>
                        <w:rPr>
                          <w:b/>
                          <w:sz w:val="24"/>
                        </w:rPr>
                        <w:t>inet Development Committee</w:t>
                      </w:r>
                    </w:p>
                    <w:p w:rsidR="00855B97" w:rsidRPr="00B91403" w:rsidRDefault="00855B97" w:rsidP="00FE5503">
                      <w:pPr>
                        <w:pStyle w:val="ListParagraph"/>
                        <w:numPr>
                          <w:ilvl w:val="0"/>
                          <w:numId w:val="37"/>
                        </w:numPr>
                        <w:jc w:val="both"/>
                        <w:rPr>
                          <w:b/>
                          <w:sz w:val="20"/>
                          <w:szCs w:val="20"/>
                        </w:rPr>
                      </w:pPr>
                      <w:r w:rsidRPr="00B91403">
                        <w:rPr>
                          <w:b/>
                          <w:sz w:val="20"/>
                          <w:szCs w:val="20"/>
                        </w:rPr>
                        <w:t>Prime Minister (Chair)</w:t>
                      </w:r>
                    </w:p>
                    <w:p w:rsidR="00855B97" w:rsidRPr="00B91403" w:rsidRDefault="00855B97" w:rsidP="00FE5503">
                      <w:pPr>
                        <w:pStyle w:val="ListParagraph"/>
                        <w:numPr>
                          <w:ilvl w:val="0"/>
                          <w:numId w:val="37"/>
                        </w:numPr>
                        <w:jc w:val="both"/>
                        <w:rPr>
                          <w:b/>
                          <w:sz w:val="20"/>
                          <w:szCs w:val="20"/>
                        </w:rPr>
                      </w:pPr>
                      <w:r w:rsidRPr="00B91403">
                        <w:rPr>
                          <w:b/>
                          <w:sz w:val="20"/>
                          <w:szCs w:val="20"/>
                        </w:rPr>
                        <w:t>Cabinet Ministers</w:t>
                      </w:r>
                    </w:p>
                    <w:p w:rsidR="00855B97" w:rsidRDefault="00855B97" w:rsidP="00FE5503">
                      <w:pPr>
                        <w:pStyle w:val="ListParagraph"/>
                        <w:numPr>
                          <w:ilvl w:val="0"/>
                          <w:numId w:val="37"/>
                        </w:numPr>
                        <w:jc w:val="both"/>
                        <w:rPr>
                          <w:b/>
                          <w:sz w:val="20"/>
                          <w:szCs w:val="20"/>
                        </w:rPr>
                      </w:pPr>
                      <w:r w:rsidRPr="00B91403">
                        <w:rPr>
                          <w:b/>
                          <w:sz w:val="20"/>
                          <w:szCs w:val="20"/>
                        </w:rPr>
                        <w:t>Associate Ministers</w:t>
                      </w:r>
                    </w:p>
                    <w:p w:rsidR="00855B97" w:rsidRPr="00B91403" w:rsidRDefault="00855B97" w:rsidP="00FE5503">
                      <w:pPr>
                        <w:pStyle w:val="ListParagraph"/>
                        <w:numPr>
                          <w:ilvl w:val="0"/>
                          <w:numId w:val="37"/>
                        </w:numPr>
                        <w:jc w:val="both"/>
                        <w:rPr>
                          <w:b/>
                          <w:sz w:val="20"/>
                          <w:szCs w:val="20"/>
                        </w:rPr>
                      </w:pPr>
                      <w:r>
                        <w:rPr>
                          <w:b/>
                          <w:sz w:val="20"/>
                          <w:szCs w:val="20"/>
                        </w:rPr>
                        <w:t>All CEOs and ACEOs</w:t>
                      </w:r>
                    </w:p>
                    <w:p w:rsidR="00855B97" w:rsidRPr="0047714D" w:rsidRDefault="00855B97" w:rsidP="00FB689B">
                      <w:pPr>
                        <w:jc w:val="center"/>
                        <w:rPr>
                          <w:b/>
                          <w:sz w:val="32"/>
                          <w:szCs w:val="32"/>
                        </w:rPr>
                      </w:pPr>
                    </w:p>
                  </w:txbxContent>
                </v:textbox>
                <w10:wrap type="through"/>
              </v:rect>
            </w:pict>
          </mc:Fallback>
        </mc:AlternateContent>
      </w:r>
    </w:p>
    <w:p w14:paraId="11DFBDE5"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72416" behindDoc="0" locked="0" layoutInCell="1" allowOverlap="1" wp14:anchorId="11DFCD05" wp14:editId="11DFCD06">
                <wp:simplePos x="0" y="0"/>
                <wp:positionH relativeFrom="column">
                  <wp:posOffset>2972435</wp:posOffset>
                </wp:positionH>
                <wp:positionV relativeFrom="paragraph">
                  <wp:posOffset>-136525</wp:posOffset>
                </wp:positionV>
                <wp:extent cx="635" cy="191135"/>
                <wp:effectExtent l="76200" t="38100" r="75565" b="18415"/>
                <wp:wrapNone/>
                <wp:docPr id="35"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5" cy="1911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8" o:spid="_x0000_s1026" type="#_x0000_t32" style="position:absolute;margin-left:234.05pt;margin-top:-10.75pt;width:.05pt;height:15.05pt;flip:x 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">
                <v:stroke endarrow="block"/>
              </v:shape>
            </w:pict>
          </mc:Fallback>
        </mc:AlternateContent>
      </w:r>
      <w:r>
        <w:rPr>
          <w:noProof/>
          <w:szCs w:val="22"/>
        </w:rPr>
        <mc:AlternateContent>
          <mc:Choice Requires="wps">
            <w:drawing>
              <wp:anchor distT="0" distB="0" distL="114300" distR="114300" simplePos="0" relativeHeight="251718142" behindDoc="0" locked="0" layoutInCell="1" allowOverlap="1" wp14:anchorId="11DFCD07" wp14:editId="11DFCD08">
                <wp:simplePos x="0" y="0"/>
                <wp:positionH relativeFrom="column">
                  <wp:posOffset>-388620</wp:posOffset>
                </wp:positionH>
                <wp:positionV relativeFrom="paragraph">
                  <wp:posOffset>54610</wp:posOffset>
                </wp:positionV>
                <wp:extent cx="7067550" cy="1257935"/>
                <wp:effectExtent l="0" t="0" r="19050" b="18415"/>
                <wp:wrapNone/>
                <wp:docPr id="34"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0" cy="1257935"/>
                        </a:xfrm>
                        <a:prstGeom prst="rect">
                          <a:avLst/>
                        </a:prstGeom>
                        <a:solidFill>
                          <a:schemeClr val="accent6">
                            <a:lumMod val="20000"/>
                            <a:lumOff val="8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0.6pt;margin-top:4.3pt;width:556.5pt;height:99.05pt;z-index:2517181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" fillcolor="#fde9d9 [665]"/>
            </w:pict>
          </mc:Fallback>
        </mc:AlternateContent>
      </w:r>
      <w:r>
        <w:rPr>
          <w:noProof/>
          <w:szCs w:val="22"/>
        </w:rPr>
        <mc:AlternateContent>
          <mc:Choice Requires="wps">
            <w:drawing>
              <wp:anchor distT="0" distB="0" distL="114300" distR="114300" simplePos="0" relativeHeight="251758080" behindDoc="0" locked="0" layoutInCell="1" allowOverlap="1" wp14:anchorId="11DFCD09" wp14:editId="11DFCD0A">
                <wp:simplePos x="0" y="0"/>
                <wp:positionH relativeFrom="column">
                  <wp:posOffset>1676400</wp:posOffset>
                </wp:positionH>
                <wp:positionV relativeFrom="paragraph">
                  <wp:posOffset>130175</wp:posOffset>
                </wp:positionV>
                <wp:extent cx="2686050" cy="342900"/>
                <wp:effectExtent l="0" t="0" r="19050" b="57150"/>
                <wp:wrapNone/>
                <wp:docPr id="33" name="Rettango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6050" cy="342900"/>
                        </a:xfrm>
                        <a:prstGeom prst="rect">
                          <a:avLst/>
                        </a:prstGeom>
                        <a:solidFill>
                          <a:schemeClr val="accent6">
                            <a:lumMod val="60000"/>
                            <a:lumOff val="40000"/>
                          </a:schemeClr>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AE" w14:textId="77777777" w:rsidR="00855B97" w:rsidRPr="009D054F" w:rsidRDefault="00855B97" w:rsidP="00FB689B">
                            <w:pPr>
                              <w:jc w:val="center"/>
                              <w:rPr>
                                <w:sz w:val="24"/>
                              </w:rPr>
                            </w:pPr>
                            <w:r w:rsidRPr="009D054F">
                              <w:rPr>
                                <w:b/>
                                <w:sz w:val="24"/>
                              </w:rPr>
                              <w:t xml:space="preserve">Project Board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6" o:spid="_x0000_s1038" style="position:absolute;margin-left:132pt;margin-top:10.25pt;width:211.5pt;height:27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" fillcolor="#fabf8f [1945]" strokecolor="#4579b8 [3044]">
                <v:shadow on="t" opacity="24903f" origin=",.5" offset="0,.55556mm"/>
                <v:textbox>
                  <w:txbxContent>
                    <w:p w:rsidR="00855B97" w:rsidRPr="009D054F" w:rsidRDefault="00855B97" w:rsidP="00FB689B">
                      <w:pPr>
                        <w:jc w:val="center"/>
                        <w:rPr>
                          <w:sz w:val="24"/>
                        </w:rPr>
                      </w:pPr>
                      <w:r w:rsidRPr="009D054F">
                        <w:rPr>
                          <w:b/>
                          <w:sz w:val="24"/>
                        </w:rPr>
                        <w:t xml:space="preserve">Project Board </w:t>
                      </w:r>
                    </w:p>
                  </w:txbxContent>
                </v:textbox>
              </v:rect>
            </w:pict>
          </mc:Fallback>
        </mc:AlternateContent>
      </w:r>
    </w:p>
    <w:p w14:paraId="11DFBDE6" w14:textId="77777777" w:rsidR="000B4D2D" w:rsidRDefault="00D20E3C" w:rsidP="00534D18">
      <w:pPr>
        <w:spacing w:after="120"/>
        <w:rPr>
          <w:szCs w:val="22"/>
        </w:rPr>
      </w:pPr>
      <w:r>
        <w:rPr>
          <w:noProof/>
          <w:szCs w:val="22"/>
        </w:rPr>
        <mc:AlternateContent>
          <mc:Choice Requires="wps">
            <w:drawing>
              <wp:anchor distT="0" distB="0" distL="114299" distR="114299" simplePos="0" relativeHeight="251773440" behindDoc="0" locked="0" layoutInCell="1" allowOverlap="1" wp14:anchorId="11DFCD0B" wp14:editId="11DFCD0C">
                <wp:simplePos x="0" y="0"/>
                <wp:positionH relativeFrom="column">
                  <wp:posOffset>2971799</wp:posOffset>
                </wp:positionH>
                <wp:positionV relativeFrom="paragraph">
                  <wp:posOffset>226695</wp:posOffset>
                </wp:positionV>
                <wp:extent cx="0" cy="152400"/>
                <wp:effectExtent l="76200" t="38100" r="57150" b="19050"/>
                <wp:wrapNone/>
                <wp:docPr id="32"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2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 o:spid="_x0000_s1026" type="#_x0000_t32" style="position:absolute;margin-left:234pt;margin-top:17.85pt;width:0;height:12pt;flip:y;z-index:251773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">
                <v:stroke endarrow="block"/>
              </v:shape>
            </w:pict>
          </mc:Fallback>
        </mc:AlternateContent>
      </w:r>
      <w:r>
        <w:rPr>
          <w:noProof/>
          <w:szCs w:val="22"/>
        </w:rPr>
        <mc:AlternateContent>
          <mc:Choice Requires="wps">
            <w:drawing>
              <wp:anchor distT="0" distB="0" distL="114300" distR="114300" simplePos="0" relativeHeight="251760128" behindDoc="0" locked="0" layoutInCell="1" allowOverlap="1" wp14:anchorId="11DFCD0D" wp14:editId="11DFCD0E">
                <wp:simplePos x="0" y="0"/>
                <wp:positionH relativeFrom="column">
                  <wp:posOffset>2237105</wp:posOffset>
                </wp:positionH>
                <wp:positionV relativeFrom="paragraph">
                  <wp:posOffset>379095</wp:posOffset>
                </wp:positionV>
                <wp:extent cx="2019300" cy="571500"/>
                <wp:effectExtent l="0" t="0" r="19050" b="57150"/>
                <wp:wrapThrough wrapText="bothSides">
                  <wp:wrapPolygon edited="0">
                    <wp:start x="0" y="0"/>
                    <wp:lineTo x="0" y="23040"/>
                    <wp:lineTo x="21600" y="23040"/>
                    <wp:lineTo x="21600" y="0"/>
                    <wp:lineTo x="0" y="0"/>
                  </wp:wrapPolygon>
                </wp:wrapThrough>
                <wp:docPr id="31"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571500"/>
                        </a:xfrm>
                        <a:prstGeom prst="rect">
                          <a:avLst/>
                        </a:prstGeom>
                        <a:solidFill>
                          <a:srgbClr val="FFE800"/>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AF" w14:textId="77777777" w:rsidR="00855B97" w:rsidRPr="00B61980" w:rsidRDefault="00855B97" w:rsidP="00FB689B">
                            <w:pPr>
                              <w:jc w:val="center"/>
                              <w:rPr>
                                <w:b/>
                                <w:sz w:val="24"/>
                              </w:rPr>
                            </w:pPr>
                            <w:r w:rsidRPr="00B61980">
                              <w:rPr>
                                <w:b/>
                                <w:sz w:val="24"/>
                              </w:rPr>
                              <w:t>Executive</w:t>
                            </w:r>
                          </w:p>
                          <w:p w14:paraId="11DFCDB0" w14:textId="77777777" w:rsidR="00855B97" w:rsidRPr="0065074C" w:rsidRDefault="00855B97" w:rsidP="00FB689B">
                            <w:pPr>
                              <w:jc w:val="center"/>
                              <w:rPr>
                                <w:b/>
                              </w:rPr>
                            </w:pPr>
                            <w:r>
                              <w:rPr>
                                <w:b/>
                              </w:rPr>
                              <w:t>MNRE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5" o:spid="_x0000_s1039" style="position:absolute;margin-left:176.15pt;margin-top:29.85pt;width:159pt;height:4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" fillcolor="#ffe800" strokecolor="#4579b8 [3044]">
                <v:shadow on="t" opacity="24903f" origin=",.5" offset="0,.55556mm"/>
                <v:textbox>
                  <w:txbxContent>
                    <w:p w:rsidR="00855B97" w:rsidRPr="00B61980" w:rsidRDefault="00855B97" w:rsidP="00FB689B">
                      <w:pPr>
                        <w:jc w:val="center"/>
                        <w:rPr>
                          <w:b/>
                          <w:sz w:val="24"/>
                        </w:rPr>
                      </w:pPr>
                      <w:r w:rsidRPr="00B61980">
                        <w:rPr>
                          <w:b/>
                          <w:sz w:val="24"/>
                        </w:rPr>
                        <w:t>Executive</w:t>
                      </w:r>
                    </w:p>
                    <w:p w:rsidR="00855B97" w:rsidRPr="0065074C" w:rsidRDefault="00855B97" w:rsidP="00FB689B">
                      <w:pPr>
                        <w:jc w:val="center"/>
                        <w:rPr>
                          <w:b/>
                        </w:rPr>
                      </w:pPr>
                      <w:r>
                        <w:rPr>
                          <w:b/>
                        </w:rPr>
                        <w:t>MNRE</w:t>
                      </w:r>
                    </w:p>
                  </w:txbxContent>
                </v:textbox>
                <w10:wrap type="through"/>
              </v:rect>
            </w:pict>
          </mc:Fallback>
        </mc:AlternateContent>
      </w:r>
    </w:p>
    <w:p w14:paraId="11DFBDE7"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61152" behindDoc="0" locked="0" layoutInCell="1" allowOverlap="1" wp14:anchorId="11DFCD0F" wp14:editId="11DFCD10">
                <wp:simplePos x="0" y="0"/>
                <wp:positionH relativeFrom="column">
                  <wp:posOffset>4474210</wp:posOffset>
                </wp:positionH>
                <wp:positionV relativeFrom="paragraph">
                  <wp:posOffset>74295</wp:posOffset>
                </wp:positionV>
                <wp:extent cx="2057400" cy="696595"/>
                <wp:effectExtent l="0" t="0" r="19050" b="65405"/>
                <wp:wrapThrough wrapText="bothSides">
                  <wp:wrapPolygon edited="0">
                    <wp:start x="0" y="0"/>
                    <wp:lineTo x="0" y="23037"/>
                    <wp:lineTo x="21600" y="23037"/>
                    <wp:lineTo x="21600" y="0"/>
                    <wp:lineTo x="0" y="0"/>
                  </wp:wrapPolygon>
                </wp:wrapThrough>
                <wp:docPr id="30"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696595"/>
                        </a:xfrm>
                        <a:prstGeom prst="rect">
                          <a:avLst/>
                        </a:prstGeom>
                        <a:solidFill>
                          <a:srgbClr val="FFE800"/>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B1" w14:textId="77777777" w:rsidR="00855B97" w:rsidRPr="009D054F" w:rsidRDefault="00855B97" w:rsidP="00FB689B">
                            <w:pPr>
                              <w:pStyle w:val="ListParagraph"/>
                              <w:rPr>
                                <w:b/>
                                <w:sz w:val="24"/>
                              </w:rPr>
                            </w:pPr>
                            <w:r w:rsidRPr="009D054F">
                              <w:rPr>
                                <w:b/>
                                <w:sz w:val="24"/>
                              </w:rPr>
                              <w:t>Senior Suppliers</w:t>
                            </w:r>
                          </w:p>
                          <w:p w14:paraId="11DFCDB2" w14:textId="77777777" w:rsidR="00855B97" w:rsidRPr="00021149" w:rsidRDefault="00855B97" w:rsidP="00021149">
                            <w:pPr>
                              <w:pStyle w:val="ListParagraph"/>
                              <w:numPr>
                                <w:ilvl w:val="0"/>
                                <w:numId w:val="39"/>
                              </w:numPr>
                              <w:rPr>
                                <w:sz w:val="20"/>
                                <w:szCs w:val="20"/>
                              </w:rPr>
                            </w:pPr>
                            <w:r w:rsidRPr="00D056AE">
                              <w:rPr>
                                <w:sz w:val="20"/>
                                <w:szCs w:val="20"/>
                              </w:rPr>
                              <w:t>UNDP</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6" o:spid="_x0000_s1040" style="position:absolute;margin-left:352.3pt;margin-top:5.85pt;width:162pt;height:54.85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" fillcolor="#ffe800" strokecolor="#4579b8 [3044]">
                <v:shadow on="t" opacity="24903f" origin=",.5" offset="0,.55556mm"/>
                <v:textbox>
                  <w:txbxContent>
                    <w:p w:rsidR="00855B97" w:rsidRPr="009D054F" w:rsidRDefault="00855B97" w:rsidP="00FB689B">
                      <w:pPr>
                        <w:pStyle w:val="ListParagraph"/>
                        <w:rPr>
                          <w:b/>
                          <w:sz w:val="24"/>
                        </w:rPr>
                      </w:pPr>
                      <w:r w:rsidRPr="009D054F">
                        <w:rPr>
                          <w:b/>
                          <w:sz w:val="24"/>
                        </w:rPr>
                        <w:t>Senior Suppliers</w:t>
                      </w:r>
                    </w:p>
                    <w:p w:rsidR="00855B97" w:rsidRPr="00021149" w:rsidRDefault="00855B97" w:rsidP="00021149">
                      <w:pPr>
                        <w:pStyle w:val="ListParagraph"/>
                        <w:numPr>
                          <w:ilvl w:val="0"/>
                          <w:numId w:val="39"/>
                        </w:numPr>
                        <w:rPr>
                          <w:sz w:val="20"/>
                          <w:szCs w:val="20"/>
                        </w:rPr>
                      </w:pPr>
                      <w:r w:rsidRPr="00D056AE">
                        <w:rPr>
                          <w:sz w:val="20"/>
                          <w:szCs w:val="20"/>
                        </w:rPr>
                        <w:t>UNDP</w:t>
                      </w:r>
                    </w:p>
                  </w:txbxContent>
                </v:textbox>
                <w10:wrap type="through"/>
              </v:rect>
            </w:pict>
          </mc:Fallback>
        </mc:AlternateContent>
      </w:r>
      <w:r>
        <w:rPr>
          <w:noProof/>
          <w:szCs w:val="22"/>
        </w:rPr>
        <mc:AlternateContent>
          <mc:Choice Requires="wps">
            <w:drawing>
              <wp:anchor distT="0" distB="0" distL="114300" distR="114300" simplePos="0" relativeHeight="251759104" behindDoc="0" locked="0" layoutInCell="1" allowOverlap="1" wp14:anchorId="11DFCD11" wp14:editId="11DFCD12">
                <wp:simplePos x="0" y="0"/>
                <wp:positionH relativeFrom="column">
                  <wp:posOffset>-303530</wp:posOffset>
                </wp:positionH>
                <wp:positionV relativeFrom="paragraph">
                  <wp:posOffset>142240</wp:posOffset>
                </wp:positionV>
                <wp:extent cx="2019300" cy="571500"/>
                <wp:effectExtent l="0" t="0" r="19050" b="57150"/>
                <wp:wrapThrough wrapText="bothSides">
                  <wp:wrapPolygon edited="0">
                    <wp:start x="0" y="0"/>
                    <wp:lineTo x="0" y="23040"/>
                    <wp:lineTo x="21600" y="23040"/>
                    <wp:lineTo x="21600" y="0"/>
                    <wp:lineTo x="0" y="0"/>
                  </wp:wrapPolygon>
                </wp:wrapThrough>
                <wp:docPr id="29" name="Rettangol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571500"/>
                        </a:xfrm>
                        <a:prstGeom prst="rect">
                          <a:avLst/>
                        </a:prstGeom>
                        <a:solidFill>
                          <a:srgbClr val="FFE800"/>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B3" w14:textId="77777777" w:rsidR="00855B97" w:rsidRPr="00B61980" w:rsidRDefault="00855B97" w:rsidP="00FB689B">
                            <w:pPr>
                              <w:jc w:val="center"/>
                              <w:rPr>
                                <w:b/>
                                <w:sz w:val="24"/>
                              </w:rPr>
                            </w:pPr>
                            <w:r w:rsidRPr="00B61980">
                              <w:rPr>
                                <w:b/>
                                <w:sz w:val="24"/>
                              </w:rPr>
                              <w:t>Senior Beneficiaries</w:t>
                            </w:r>
                          </w:p>
                          <w:p w14:paraId="11DFCDB4" w14:textId="77777777" w:rsidR="00855B97" w:rsidRDefault="00855B97" w:rsidP="00FE5503">
                            <w:pPr>
                              <w:pStyle w:val="ListParagraph"/>
                              <w:numPr>
                                <w:ilvl w:val="0"/>
                                <w:numId w:val="38"/>
                              </w:numPr>
                              <w:rPr>
                                <w:sz w:val="20"/>
                                <w:szCs w:val="20"/>
                              </w:rPr>
                            </w:pPr>
                            <w:r>
                              <w:rPr>
                                <w:sz w:val="20"/>
                                <w:szCs w:val="20"/>
                              </w:rPr>
                              <w:t>MNRE</w:t>
                            </w:r>
                          </w:p>
                          <w:p w14:paraId="11DFCDB5" w14:textId="77777777" w:rsidR="00855B97" w:rsidRPr="00D056AE" w:rsidDel="00FE4179" w:rsidRDefault="00855B97" w:rsidP="00FE4179">
                            <w:pPr>
                              <w:pStyle w:val="ListParagraph"/>
                              <w:numPr>
                                <w:ilvl w:val="0"/>
                                <w:numId w:val="38"/>
                              </w:numPr>
                              <w:rPr>
                                <w:sz w:val="20"/>
                                <w:szCs w:val="20"/>
                              </w:rPr>
                            </w:pPr>
                            <w:r w:rsidRPr="00D056AE">
                              <w:rPr>
                                <w:sz w:val="20"/>
                                <w:szCs w:val="20"/>
                              </w:rPr>
                              <w:t>MOF</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14" o:spid="_x0000_s1041" style="position:absolute;margin-left:-23.9pt;margin-top:11.2pt;width:159pt;height:4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" fillcolor="#ffe800" strokecolor="#4579b8 [3044]">
                <v:shadow on="t" opacity="24903f" origin=",.5" offset="0,.55556mm"/>
                <v:textbox>
                  <w:txbxContent>
                    <w:p w:rsidR="00855B97" w:rsidRPr="00B61980" w:rsidRDefault="00855B97" w:rsidP="00FB689B">
                      <w:pPr>
                        <w:jc w:val="center"/>
                        <w:rPr>
                          <w:b/>
                          <w:sz w:val="24"/>
                        </w:rPr>
                      </w:pPr>
                      <w:r w:rsidRPr="00B61980">
                        <w:rPr>
                          <w:b/>
                          <w:sz w:val="24"/>
                        </w:rPr>
                        <w:t>Senior Beneficiaries</w:t>
                      </w:r>
                    </w:p>
                    <w:p w:rsidR="00855B97" w:rsidRDefault="00855B97" w:rsidP="00FE5503">
                      <w:pPr>
                        <w:pStyle w:val="ListParagraph"/>
                        <w:numPr>
                          <w:ilvl w:val="0"/>
                          <w:numId w:val="38"/>
                        </w:numPr>
                        <w:rPr>
                          <w:sz w:val="20"/>
                          <w:szCs w:val="20"/>
                        </w:rPr>
                      </w:pPr>
                      <w:r>
                        <w:rPr>
                          <w:sz w:val="20"/>
                          <w:szCs w:val="20"/>
                        </w:rPr>
                        <w:t>MNRE</w:t>
                      </w:r>
                    </w:p>
                    <w:p w:rsidR="00855B97" w:rsidRPr="00D056AE" w:rsidDel="00FE4179" w:rsidRDefault="00855B97" w:rsidP="00FE4179">
                      <w:pPr>
                        <w:pStyle w:val="ListParagraph"/>
                        <w:numPr>
                          <w:ilvl w:val="0"/>
                          <w:numId w:val="38"/>
                        </w:numPr>
                        <w:rPr>
                          <w:sz w:val="20"/>
                          <w:szCs w:val="20"/>
                        </w:rPr>
                      </w:pPr>
                      <w:r w:rsidRPr="00D056AE">
                        <w:rPr>
                          <w:sz w:val="20"/>
                          <w:szCs w:val="20"/>
                        </w:rPr>
                        <w:t>MOF</w:t>
                      </w:r>
                    </w:p>
                  </w:txbxContent>
                </v:textbox>
                <w10:wrap type="through"/>
              </v:rect>
            </w:pict>
          </mc:Fallback>
        </mc:AlternateContent>
      </w:r>
    </w:p>
    <w:p w14:paraId="11DFBDE8" w14:textId="77777777" w:rsidR="000B4D2D" w:rsidRDefault="000B4D2D" w:rsidP="00534D18">
      <w:pPr>
        <w:spacing w:after="120"/>
        <w:rPr>
          <w:szCs w:val="22"/>
        </w:rPr>
      </w:pPr>
    </w:p>
    <w:p w14:paraId="11DFBDE9" w14:textId="77777777" w:rsidR="000B4D2D" w:rsidRDefault="000B4D2D" w:rsidP="00534D18">
      <w:pPr>
        <w:spacing w:after="120"/>
        <w:rPr>
          <w:szCs w:val="22"/>
        </w:rPr>
      </w:pPr>
    </w:p>
    <w:p w14:paraId="11DFBDEA" w14:textId="77777777" w:rsidR="00021149" w:rsidRDefault="00D20E3C" w:rsidP="00534D18">
      <w:pPr>
        <w:spacing w:after="120"/>
        <w:rPr>
          <w:szCs w:val="22"/>
        </w:rPr>
      </w:pPr>
      <w:r>
        <w:rPr>
          <w:noProof/>
          <w:szCs w:val="22"/>
        </w:rPr>
        <mc:AlternateContent>
          <mc:Choice Requires="wps">
            <w:drawing>
              <wp:anchor distT="0" distB="0" distL="114300" distR="114300" simplePos="0" relativeHeight="251774464" behindDoc="0" locked="0" layoutInCell="1" allowOverlap="1" wp14:anchorId="11DFCD13" wp14:editId="11DFCD14">
                <wp:simplePos x="0" y="0"/>
                <wp:positionH relativeFrom="column">
                  <wp:posOffset>1169035</wp:posOffset>
                </wp:positionH>
                <wp:positionV relativeFrom="paragraph">
                  <wp:posOffset>139700</wp:posOffset>
                </wp:positionV>
                <wp:extent cx="2540" cy="752475"/>
                <wp:effectExtent l="76200" t="38100" r="73660" b="28575"/>
                <wp:wrapNone/>
                <wp:docPr id="28"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40" cy="7524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0" o:spid="_x0000_s1026" type="#_x0000_t32" style="position:absolute;margin-left:92.05pt;margin-top:11pt;width:.2pt;height:59.25pt;flip:y;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">
                <v:stroke endarrow="block"/>
              </v:shape>
            </w:pict>
          </mc:Fallback>
        </mc:AlternateContent>
      </w:r>
    </w:p>
    <w:p w14:paraId="11DFBDEB" w14:textId="77777777" w:rsidR="00021149" w:rsidRDefault="00D20E3C" w:rsidP="00534D18">
      <w:pPr>
        <w:spacing w:after="120"/>
        <w:rPr>
          <w:szCs w:val="22"/>
        </w:rPr>
      </w:pPr>
      <w:r>
        <w:rPr>
          <w:noProof/>
          <w:szCs w:val="22"/>
        </w:rPr>
        <mc:AlternateContent>
          <mc:Choice Requires="wps">
            <w:drawing>
              <wp:anchor distT="4294967295" distB="4294967295" distL="114300" distR="114300" simplePos="0" relativeHeight="251782656" behindDoc="0" locked="0" layoutInCell="1" allowOverlap="1" wp14:anchorId="11DFCD15" wp14:editId="11DFCD16">
                <wp:simplePos x="0" y="0"/>
                <wp:positionH relativeFrom="column">
                  <wp:posOffset>-121920</wp:posOffset>
                </wp:positionH>
                <wp:positionV relativeFrom="paragraph">
                  <wp:posOffset>200659</wp:posOffset>
                </wp:positionV>
                <wp:extent cx="1293495" cy="0"/>
                <wp:effectExtent l="0" t="76200" r="20955" b="95250"/>
                <wp:wrapNone/>
                <wp:docPr id="27"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349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8" o:spid="_x0000_s1026" type="#_x0000_t32" style="position:absolute;margin-left:-9.6pt;margin-top:15.8pt;width:101.85pt;height:0;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yczNg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">
                <v:stroke endarrow="block"/>
              </v:shape>
            </w:pict>
          </mc:Fallback>
        </mc:AlternateContent>
      </w:r>
      <w:r>
        <w:rPr>
          <w:noProof/>
          <w:szCs w:val="22"/>
        </w:rPr>
        <mc:AlternateContent>
          <mc:Choice Requires="wps">
            <w:drawing>
              <wp:anchor distT="0" distB="0" distL="114300" distR="114300" simplePos="0" relativeHeight="251762176" behindDoc="0" locked="0" layoutInCell="1" allowOverlap="1" wp14:anchorId="11DFCD17" wp14:editId="11DFCD18">
                <wp:simplePos x="0" y="0"/>
                <wp:positionH relativeFrom="column">
                  <wp:posOffset>-551180</wp:posOffset>
                </wp:positionH>
                <wp:positionV relativeFrom="paragraph">
                  <wp:posOffset>3175</wp:posOffset>
                </wp:positionV>
                <wp:extent cx="1677035" cy="571500"/>
                <wp:effectExtent l="0" t="0" r="18415" b="57150"/>
                <wp:wrapThrough wrapText="bothSides">
                  <wp:wrapPolygon edited="0">
                    <wp:start x="0" y="0"/>
                    <wp:lineTo x="0" y="23040"/>
                    <wp:lineTo x="21592" y="23040"/>
                    <wp:lineTo x="21592" y="0"/>
                    <wp:lineTo x="0" y="0"/>
                  </wp:wrapPolygon>
                </wp:wrapThrough>
                <wp:docPr id="26"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7035" cy="571500"/>
                        </a:xfrm>
                        <a:prstGeom prst="rect">
                          <a:avLst/>
                        </a:prstGeom>
                        <a:solidFill>
                          <a:srgbClr val="FFE800"/>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B6" w14:textId="77777777" w:rsidR="00855B97" w:rsidRPr="00646455" w:rsidRDefault="00855B97" w:rsidP="00FB689B">
                            <w:pPr>
                              <w:jc w:val="center"/>
                              <w:rPr>
                                <w:b/>
                                <w:sz w:val="24"/>
                              </w:rPr>
                            </w:pPr>
                            <w:r w:rsidRPr="00646455">
                              <w:rPr>
                                <w:b/>
                                <w:sz w:val="24"/>
                              </w:rPr>
                              <w:t>Project Assurance</w:t>
                            </w:r>
                          </w:p>
                          <w:p w14:paraId="11DFCDB7" w14:textId="77777777" w:rsidR="00855B97" w:rsidRPr="00251563" w:rsidRDefault="00855B97" w:rsidP="00FB689B">
                            <w:pPr>
                              <w:pStyle w:val="ListParagraph"/>
                              <w:ind w:left="1134"/>
                            </w:pPr>
                            <w:r w:rsidRPr="00251563">
                              <w:t>UNDP</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7" o:spid="_x0000_s1042" style="position:absolute;margin-left:-43.4pt;margin-top:.25pt;width:132.05pt;height:4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" fillcolor="#ffe800" strokecolor="#4579b8 [3044]">
                <v:shadow on="t" opacity="24903f" origin=",.5" offset="0,.55556mm"/>
                <v:textbox>
                  <w:txbxContent>
                    <w:p w:rsidR="00855B97" w:rsidRPr="00646455" w:rsidRDefault="00855B97" w:rsidP="00FB689B">
                      <w:pPr>
                        <w:jc w:val="center"/>
                        <w:rPr>
                          <w:b/>
                          <w:sz w:val="24"/>
                        </w:rPr>
                      </w:pPr>
                      <w:r w:rsidRPr="00646455">
                        <w:rPr>
                          <w:b/>
                          <w:sz w:val="24"/>
                        </w:rPr>
                        <w:t>Project Assurance</w:t>
                      </w:r>
                    </w:p>
                    <w:p w:rsidR="00855B97" w:rsidRPr="00251563" w:rsidRDefault="00855B97" w:rsidP="00FB689B">
                      <w:pPr>
                        <w:pStyle w:val="ListParagraph"/>
                        <w:ind w:left="1134"/>
                      </w:pPr>
                      <w:r w:rsidRPr="00251563">
                        <w:t>UNDP</w:t>
                      </w:r>
                    </w:p>
                  </w:txbxContent>
                </v:textbox>
                <w10:wrap type="through"/>
              </v:rect>
            </w:pict>
          </mc:Fallback>
        </mc:AlternateContent>
      </w:r>
    </w:p>
    <w:p w14:paraId="11DFBDEC" w14:textId="77777777" w:rsidR="000B4D2D" w:rsidRDefault="000B4D2D" w:rsidP="00534D18">
      <w:pPr>
        <w:spacing w:after="120"/>
        <w:rPr>
          <w:szCs w:val="22"/>
        </w:rPr>
      </w:pPr>
    </w:p>
    <w:p w14:paraId="11DFBDED"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63200" behindDoc="0" locked="0" layoutInCell="1" allowOverlap="1" wp14:anchorId="11DFCD19" wp14:editId="11DFCD1A">
                <wp:simplePos x="0" y="0"/>
                <wp:positionH relativeFrom="column">
                  <wp:posOffset>6985</wp:posOffset>
                </wp:positionH>
                <wp:positionV relativeFrom="paragraph">
                  <wp:posOffset>100965</wp:posOffset>
                </wp:positionV>
                <wp:extent cx="2343785" cy="342900"/>
                <wp:effectExtent l="0" t="0" r="18415" b="57150"/>
                <wp:wrapNone/>
                <wp:docPr id="25"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3785" cy="342900"/>
                        </a:xfrm>
                        <a:prstGeom prst="rect">
                          <a:avLst/>
                        </a:prstGeom>
                        <a:solidFill>
                          <a:srgbClr val="FFE800"/>
                        </a:solidFill>
                        <a:ln w="9525">
                          <a:solidFill>
                            <a:schemeClr val="accent5">
                              <a:lumMod val="95000"/>
                              <a:lumOff val="0"/>
                            </a:schemeClr>
                          </a:solidFill>
                          <a:miter lim="800000"/>
                          <a:headEnd/>
                          <a:tailEnd/>
                        </a:ln>
                        <a:effectLst>
                          <a:outerShdw dist="20000" dir="5400000" rotWithShape="0">
                            <a:srgbClr val="808080">
                              <a:alpha val="37999"/>
                            </a:srgbClr>
                          </a:outerShdw>
                        </a:effectLst>
                      </wps:spPr>
                      <wps:txbx>
                        <w:txbxContent>
                          <w:p w14:paraId="11DFCDB8" w14:textId="77777777" w:rsidR="00855B97" w:rsidRPr="00646455" w:rsidRDefault="00855B97" w:rsidP="00FB689B">
                            <w:pPr>
                              <w:jc w:val="center"/>
                              <w:rPr>
                                <w:sz w:val="24"/>
                              </w:rPr>
                            </w:pPr>
                            <w:r w:rsidRPr="00646455">
                              <w:rPr>
                                <w:b/>
                                <w:sz w:val="24"/>
                              </w:rPr>
                              <w:t>Project Director</w:t>
                            </w:r>
                            <w:r w:rsidRPr="00646455">
                              <w:rPr>
                                <w:sz w:val="24"/>
                              </w:rPr>
                              <w:t xml:space="preserve"> (CEO MNRE)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3" o:spid="_x0000_s1043" style="position:absolute;margin-left:.55pt;margin-top:7.95pt;width:184.55pt;height:27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" fillcolor="#ffe800" strokecolor="#40a7c2 [3048]">
                <v:shadow on="t" opacity="24903f" origin=",.5" offset="0,.55556mm"/>
                <v:textbox>
                  <w:txbxContent>
                    <w:p w:rsidR="00855B97" w:rsidRPr="00646455" w:rsidRDefault="00855B97" w:rsidP="00FB689B">
                      <w:pPr>
                        <w:jc w:val="center"/>
                        <w:rPr>
                          <w:sz w:val="24"/>
                        </w:rPr>
                      </w:pPr>
                      <w:r w:rsidRPr="00646455">
                        <w:rPr>
                          <w:b/>
                          <w:sz w:val="24"/>
                        </w:rPr>
                        <w:t>Project Director</w:t>
                      </w:r>
                      <w:r w:rsidRPr="00646455">
                        <w:rPr>
                          <w:sz w:val="24"/>
                        </w:rPr>
                        <w:t xml:space="preserve"> (CEO MNRE)</w:t>
                      </w:r>
                    </w:p>
                  </w:txbxContent>
                </v:textbox>
              </v:rect>
            </w:pict>
          </mc:Fallback>
        </mc:AlternateContent>
      </w:r>
    </w:p>
    <w:p w14:paraId="11DFBDEE" w14:textId="77777777" w:rsidR="000B4D2D" w:rsidRDefault="00D20E3C" w:rsidP="00534D18">
      <w:pPr>
        <w:spacing w:after="120"/>
        <w:rPr>
          <w:szCs w:val="22"/>
        </w:rPr>
      </w:pPr>
      <w:r>
        <w:rPr>
          <w:noProof/>
          <w:szCs w:val="22"/>
        </w:rPr>
        <mc:AlternateContent>
          <mc:Choice Requires="wps">
            <w:drawing>
              <wp:anchor distT="0" distB="0" distL="114299" distR="114299" simplePos="0" relativeHeight="251776512" behindDoc="0" locked="0" layoutInCell="1" allowOverlap="1" wp14:anchorId="11DFCD1B" wp14:editId="11DFCD1C">
                <wp:simplePos x="0" y="0"/>
                <wp:positionH relativeFrom="column">
                  <wp:posOffset>2416809</wp:posOffset>
                </wp:positionH>
                <wp:positionV relativeFrom="paragraph">
                  <wp:posOffset>207010</wp:posOffset>
                </wp:positionV>
                <wp:extent cx="0" cy="304800"/>
                <wp:effectExtent l="76200" t="38100" r="57150" b="19050"/>
                <wp:wrapNone/>
                <wp:docPr id="24"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2" o:spid="_x0000_s1026" type="#_x0000_t32" style="position:absolute;margin-left:190.3pt;margin-top:16.3pt;width:0;height:24pt;flip:y;z-index:2517765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">
                <v:stroke endarrow="block"/>
              </v:shape>
            </w:pict>
          </mc:Fallback>
        </mc:AlternateContent>
      </w:r>
    </w:p>
    <w:p w14:paraId="11DFBDEF" w14:textId="77777777" w:rsidR="000B4D2D" w:rsidRDefault="000B4D2D" w:rsidP="00534D18">
      <w:pPr>
        <w:spacing w:after="120"/>
        <w:rPr>
          <w:szCs w:val="22"/>
        </w:rPr>
      </w:pPr>
    </w:p>
    <w:p w14:paraId="11DFBDF0"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64224" behindDoc="0" locked="0" layoutInCell="1" allowOverlap="1" wp14:anchorId="11DFCD1D" wp14:editId="11DFCD1E">
                <wp:simplePos x="0" y="0"/>
                <wp:positionH relativeFrom="column">
                  <wp:posOffset>534670</wp:posOffset>
                </wp:positionH>
                <wp:positionV relativeFrom="paragraph">
                  <wp:posOffset>38100</wp:posOffset>
                </wp:positionV>
                <wp:extent cx="3003550" cy="342900"/>
                <wp:effectExtent l="0" t="0" r="25400" b="57150"/>
                <wp:wrapNone/>
                <wp:docPr id="23"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3550" cy="342900"/>
                        </a:xfrm>
                        <a:prstGeom prst="rect">
                          <a:avLst/>
                        </a:prstGeom>
                        <a:solidFill>
                          <a:srgbClr val="FFE800"/>
                        </a:solidFill>
                        <a:ln w="9525">
                          <a:solidFill>
                            <a:schemeClr val="accent5">
                              <a:lumMod val="95000"/>
                              <a:lumOff val="0"/>
                            </a:schemeClr>
                          </a:solidFill>
                          <a:miter lim="800000"/>
                          <a:headEnd/>
                          <a:tailEnd/>
                        </a:ln>
                        <a:effectLst>
                          <a:outerShdw dist="20000" dir="5400000" rotWithShape="0">
                            <a:srgbClr val="808080">
                              <a:alpha val="37999"/>
                            </a:srgbClr>
                          </a:outerShdw>
                        </a:effectLst>
                      </wps:spPr>
                      <wps:txbx>
                        <w:txbxContent>
                          <w:p w14:paraId="11DFCDB9" w14:textId="77777777" w:rsidR="00855B97" w:rsidRPr="00256E15" w:rsidRDefault="00855B97" w:rsidP="00FB689B">
                            <w:pPr>
                              <w:jc w:val="center"/>
                              <w:rPr>
                                <w:sz w:val="24"/>
                              </w:rPr>
                            </w:pPr>
                            <w:r w:rsidRPr="00256E15">
                              <w:rPr>
                                <w:b/>
                                <w:sz w:val="24"/>
                              </w:rPr>
                              <w:t xml:space="preserve">Project Manager </w:t>
                            </w:r>
                            <w:r w:rsidRPr="00256E15">
                              <w:rPr>
                                <w:sz w:val="24"/>
                              </w:rPr>
                              <w:t>(ACEO CSD)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5" o:spid="_x0000_s1044" style="position:absolute;margin-left:42.1pt;margin-top:3pt;width:236.5pt;height:27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" fillcolor="#ffe800" strokecolor="#40a7c2 [3048]">
                <v:shadow on="t" opacity="24903f" origin=",.5" offset="0,.55556mm"/>
                <v:textbox>
                  <w:txbxContent>
                    <w:p w:rsidR="00855B97" w:rsidRPr="00256E15" w:rsidRDefault="00855B97" w:rsidP="00FB689B">
                      <w:pPr>
                        <w:jc w:val="center"/>
                        <w:rPr>
                          <w:sz w:val="24"/>
                        </w:rPr>
                      </w:pPr>
                      <w:r w:rsidRPr="00256E15">
                        <w:rPr>
                          <w:b/>
                          <w:sz w:val="24"/>
                        </w:rPr>
                        <w:t xml:space="preserve">Project Manager </w:t>
                      </w:r>
                      <w:r w:rsidRPr="00256E15">
                        <w:rPr>
                          <w:sz w:val="24"/>
                        </w:rPr>
                        <w:t>(ACEO CSD)</w:t>
                      </w:r>
                    </w:p>
                  </w:txbxContent>
                </v:textbox>
              </v:rect>
            </w:pict>
          </mc:Fallback>
        </mc:AlternateContent>
      </w:r>
    </w:p>
    <w:p w14:paraId="11DFBDF1"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71392" behindDoc="0" locked="0" layoutInCell="1" allowOverlap="1" wp14:anchorId="11DFCD1F" wp14:editId="11DFCD20">
                <wp:simplePos x="0" y="0"/>
                <wp:positionH relativeFrom="column">
                  <wp:posOffset>3677920</wp:posOffset>
                </wp:positionH>
                <wp:positionV relativeFrom="paragraph">
                  <wp:posOffset>144145</wp:posOffset>
                </wp:positionV>
                <wp:extent cx="2570480" cy="685800"/>
                <wp:effectExtent l="0" t="0" r="39370" b="57150"/>
                <wp:wrapNone/>
                <wp:docPr id="22"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0480" cy="685800"/>
                        </a:xfrm>
                        <a:prstGeom prst="rect">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11DFCDBA" w14:textId="77777777" w:rsidR="00855B97" w:rsidRPr="004C6758" w:rsidRDefault="00855B97" w:rsidP="009E2AEF">
                            <w:pPr>
                              <w:jc w:val="center"/>
                              <w:rPr>
                                <w:b/>
                                <w:sz w:val="24"/>
                              </w:rPr>
                            </w:pPr>
                            <w:r>
                              <w:rPr>
                                <w:b/>
                                <w:sz w:val="24"/>
                              </w:rPr>
                              <w:t>Technical Working Group</w:t>
                            </w:r>
                          </w:p>
                          <w:p w14:paraId="11DFCDBB" w14:textId="77777777" w:rsidR="00855B97" w:rsidRPr="004C6758" w:rsidRDefault="00855B97" w:rsidP="009E2AEF">
                            <w:pPr>
                              <w:jc w:val="center"/>
                              <w:rPr>
                                <w:sz w:val="20"/>
                                <w:szCs w:val="20"/>
                              </w:rPr>
                            </w:pPr>
                            <w:r w:rsidRPr="004C6758">
                              <w:rPr>
                                <w:sz w:val="20"/>
                                <w:szCs w:val="20"/>
                              </w:rPr>
                              <w:t>Government Private sector NGO other experts as needed</w:t>
                            </w:r>
                          </w:p>
                          <w:p w14:paraId="11DFCDBC" w14:textId="77777777" w:rsidR="00855B97" w:rsidRPr="009C58F3" w:rsidRDefault="00855B97" w:rsidP="00A57682">
                            <w:pPr>
                              <w:rPr>
                                <w:sz w:val="14"/>
                                <w:szCs w:val="14"/>
                              </w:rPr>
                            </w:pPr>
                            <w:r w:rsidRPr="009C58F3">
                              <w:rPr>
                                <w:sz w:val="14"/>
                                <w:szCs w:val="1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45" type="#_x0000_t202" style="position:absolute;margin-left:289.6pt;margin-top:11.35pt;width:202.4pt;height:54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" fillcolor="white [3201]" strokecolor="#c2d69b [1942]" strokeweight="1pt">
                <v:fill color2="#d6e3bc [1302]" focus="100%" type="gradient"/>
                <v:shadow on="t" color="#4e6128 [1606]" opacity=".5" offset="1pt"/>
                <v:textbox>
                  <w:txbxContent>
                    <w:p w:rsidR="00855B97" w:rsidRPr="004C6758" w:rsidRDefault="00855B97" w:rsidP="009E2AEF">
                      <w:pPr>
                        <w:jc w:val="center"/>
                        <w:rPr>
                          <w:b/>
                          <w:sz w:val="24"/>
                        </w:rPr>
                      </w:pPr>
                      <w:r>
                        <w:rPr>
                          <w:b/>
                          <w:sz w:val="24"/>
                        </w:rPr>
                        <w:t>Technical Working Group</w:t>
                      </w:r>
                    </w:p>
                    <w:p w:rsidR="00855B97" w:rsidRPr="004C6758" w:rsidRDefault="00855B97" w:rsidP="009E2AEF">
                      <w:pPr>
                        <w:jc w:val="center"/>
                        <w:rPr>
                          <w:sz w:val="20"/>
                          <w:szCs w:val="20"/>
                        </w:rPr>
                      </w:pPr>
                      <w:r w:rsidRPr="004C6758">
                        <w:rPr>
                          <w:sz w:val="20"/>
                          <w:szCs w:val="20"/>
                        </w:rPr>
                        <w:t>Government Private sector NGO other experts as needed</w:t>
                      </w:r>
                    </w:p>
                    <w:p w:rsidR="00855B97" w:rsidRPr="009C58F3" w:rsidRDefault="00855B97" w:rsidP="00A57682">
                      <w:pPr>
                        <w:rPr>
                          <w:sz w:val="14"/>
                          <w:szCs w:val="14"/>
                        </w:rPr>
                      </w:pPr>
                      <w:r w:rsidRPr="009C58F3">
                        <w:rPr>
                          <w:sz w:val="14"/>
                          <w:szCs w:val="14"/>
                        </w:rPr>
                        <w:t xml:space="preserve"> </w:t>
                      </w:r>
                    </w:p>
                  </w:txbxContent>
                </v:textbox>
              </v:shape>
            </w:pict>
          </mc:Fallback>
        </mc:AlternateContent>
      </w:r>
      <w:r>
        <w:rPr>
          <w:noProof/>
          <w:szCs w:val="22"/>
        </w:rPr>
        <mc:AlternateContent>
          <mc:Choice Requires="wps">
            <w:drawing>
              <wp:anchor distT="0" distB="0" distL="114300" distR="114300" simplePos="0" relativeHeight="251765248" behindDoc="0" locked="0" layoutInCell="1" allowOverlap="1" wp14:anchorId="11DFCD21" wp14:editId="11DFCD22">
                <wp:simplePos x="0" y="0"/>
                <wp:positionH relativeFrom="column">
                  <wp:posOffset>534670</wp:posOffset>
                </wp:positionH>
                <wp:positionV relativeFrom="paragraph">
                  <wp:posOffset>144145</wp:posOffset>
                </wp:positionV>
                <wp:extent cx="3003550" cy="1943100"/>
                <wp:effectExtent l="0" t="0" r="63500" b="57150"/>
                <wp:wrapNone/>
                <wp:docPr id="21"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3550" cy="1943100"/>
                        </a:xfrm>
                        <a:prstGeom prst="rect">
                          <a:avLst/>
                        </a:prstGeom>
                        <a:solidFill>
                          <a:srgbClr val="FAC090"/>
                        </a:solidFill>
                        <a:ln w="9525">
                          <a:solidFill>
                            <a:schemeClr val="accent2">
                              <a:lumMod val="95000"/>
                              <a:lumOff val="0"/>
                            </a:schemeClr>
                          </a:solidFill>
                          <a:miter lim="800000"/>
                          <a:headEnd/>
                          <a:tailEnd/>
                        </a:ln>
                        <a:effectLst>
                          <a:outerShdw dist="38100" dir="2700000" algn="tl" rotWithShape="0">
                            <a:srgbClr val="808080">
                              <a:alpha val="39999"/>
                            </a:srgbClr>
                          </a:outerShdw>
                        </a:effectLst>
                      </wps:spPr>
                      <wps:txbx>
                        <w:txbxContent>
                          <w:p w14:paraId="11DFCDBD" w14:textId="77777777" w:rsidR="00855B97" w:rsidRPr="0047714D" w:rsidRDefault="00855B97" w:rsidP="00FB689B">
                            <w:pPr>
                              <w:jc w:val="center"/>
                              <w:rPr>
                                <w:b/>
                                <w:sz w:val="28"/>
                                <w:szCs w:val="28"/>
                              </w:rPr>
                            </w:pPr>
                            <w:r>
                              <w:rPr>
                                <w:b/>
                                <w:noProof/>
                                <w:sz w:val="28"/>
                                <w:szCs w:val="28"/>
                              </w:rPr>
                              <w:drawing>
                                <wp:inline distT="0" distB="0" distL="0" distR="0" wp14:anchorId="11DFCDD2" wp14:editId="11DFCDD3">
                                  <wp:extent cx="85725" cy="276225"/>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14:anchorId="11DFCDD4" wp14:editId="11DFCDD5">
                                  <wp:extent cx="85725" cy="27622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14:anchorId="11DFCDD6" wp14:editId="11DFCDD7">
                                  <wp:extent cx="85725" cy="276225"/>
                                  <wp:effectExtent l="0" t="0" r="9525"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14:anchorId="11DFCDD8" wp14:editId="11DFCDD9">
                                  <wp:extent cx="85725" cy="276225"/>
                                  <wp:effectExtent l="0" t="0" r="9525"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85725" cy="276225"/>
                                          </a:xfrm>
                                          <a:prstGeom prst="rect">
                                            <a:avLst/>
                                          </a:prstGeom>
                                          <a:noFill/>
                                          <a:ln w="9525">
                                            <a:noFill/>
                                            <a:miter lim="800000"/>
                                            <a:headEnd/>
                                            <a:tailEnd/>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15" o:spid="_x0000_s1046" style="position:absolute;margin-left:42.1pt;margin-top:11.35pt;width:236.5pt;height:153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" fillcolor="#fac090" strokecolor="#bc4542 [3045]">
                <v:shadow on="t" opacity="26213f" origin="-.5,-.5" offset=".74836mm,.74836mm"/>
                <v:textbox>
                  <w:txbxContent>
                    <w:p w:rsidR="00855B97" w:rsidRPr="0047714D" w:rsidRDefault="00855B97" w:rsidP="00FB689B">
                      <w:pPr>
                        <w:jc w:val="center"/>
                        <w:rPr>
                          <w:b/>
                          <w:sz w:val="28"/>
                          <w:szCs w:val="28"/>
                        </w:rPr>
                      </w:pPr>
                      <w:r>
                        <w:rPr>
                          <w:b/>
                          <w:noProof/>
                          <w:sz w:val="28"/>
                          <w:szCs w:val="28"/>
                        </w:rPr>
                        <w:drawing>
                          <wp:inline distT="0" distB="0" distL="0" distR="0">
                            <wp:extent cx="85725" cy="276225"/>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extent cx="85725" cy="27622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extent cx="85725" cy="276225"/>
                            <wp:effectExtent l="0" t="0" r="9525"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srcRect/>
                                    <a:stretch>
                                      <a:fillRect/>
                                    </a:stretch>
                                  </pic:blipFill>
                                  <pic:spPr bwMode="auto">
                                    <a:xfrm>
                                      <a:off x="0" y="0"/>
                                      <a:ext cx="85725" cy="276225"/>
                                    </a:xfrm>
                                    <a:prstGeom prst="rect">
                                      <a:avLst/>
                                    </a:prstGeom>
                                    <a:noFill/>
                                    <a:ln w="9525">
                                      <a:noFill/>
                                      <a:miter lim="800000"/>
                                      <a:headEnd/>
                                      <a:tailEnd/>
                                    </a:ln>
                                  </pic:spPr>
                                </pic:pic>
                              </a:graphicData>
                            </a:graphic>
                          </wp:inline>
                        </w:drawing>
                      </w:r>
                      <w:r>
                        <w:rPr>
                          <w:b/>
                          <w:noProof/>
                          <w:sz w:val="28"/>
                          <w:szCs w:val="28"/>
                        </w:rPr>
                        <w:drawing>
                          <wp:inline distT="0" distB="0" distL="0" distR="0">
                            <wp:extent cx="85725" cy="276225"/>
                            <wp:effectExtent l="0" t="0" r="9525"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srcRect/>
                                    <a:stretch>
                                      <a:fillRect/>
                                    </a:stretch>
                                  </pic:blipFill>
                                  <pic:spPr bwMode="auto">
                                    <a:xfrm>
                                      <a:off x="0" y="0"/>
                                      <a:ext cx="85725" cy="276225"/>
                                    </a:xfrm>
                                    <a:prstGeom prst="rect">
                                      <a:avLst/>
                                    </a:prstGeom>
                                    <a:noFill/>
                                    <a:ln w="9525">
                                      <a:noFill/>
                                      <a:miter lim="800000"/>
                                      <a:headEnd/>
                                      <a:tailEnd/>
                                    </a:ln>
                                  </pic:spPr>
                                </pic:pic>
                              </a:graphicData>
                            </a:graphic>
                          </wp:inline>
                        </w:drawing>
                      </w:r>
                    </w:p>
                  </w:txbxContent>
                </v:textbox>
              </v:rect>
            </w:pict>
          </mc:Fallback>
        </mc:AlternateContent>
      </w:r>
    </w:p>
    <w:p w14:paraId="11DFBDF2"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66272" behindDoc="0" locked="0" layoutInCell="1" allowOverlap="1" wp14:anchorId="11DFCD23" wp14:editId="11DFCD24">
                <wp:simplePos x="0" y="0"/>
                <wp:positionH relativeFrom="column">
                  <wp:posOffset>614680</wp:posOffset>
                </wp:positionH>
                <wp:positionV relativeFrom="paragraph">
                  <wp:posOffset>21590</wp:posOffset>
                </wp:positionV>
                <wp:extent cx="2853690" cy="1028700"/>
                <wp:effectExtent l="0" t="0" r="22860" b="57150"/>
                <wp:wrapNone/>
                <wp:docPr id="20" name="Rettango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3690" cy="1028700"/>
                        </a:xfrm>
                        <a:prstGeom prst="rect">
                          <a:avLst/>
                        </a:prstGeom>
                        <a:solidFill>
                          <a:srgbClr val="D9D9D9"/>
                        </a:solidFill>
                        <a:ln w="9525">
                          <a:solidFill>
                            <a:schemeClr val="accent6">
                              <a:lumMod val="95000"/>
                              <a:lumOff val="0"/>
                            </a:schemeClr>
                          </a:solidFill>
                          <a:miter lim="800000"/>
                          <a:headEnd/>
                          <a:tailEnd/>
                        </a:ln>
                        <a:effectLst>
                          <a:outerShdw dist="20000" dir="5400000" rotWithShape="0">
                            <a:srgbClr val="808080">
                              <a:alpha val="37999"/>
                            </a:srgbClr>
                          </a:outerShdw>
                        </a:effectLst>
                      </wps:spPr>
                      <wps:txbx>
                        <w:txbxContent>
                          <w:p w14:paraId="11DFCDBE" w14:textId="77777777" w:rsidR="00855B97" w:rsidRPr="00D40F16" w:rsidRDefault="00855B97" w:rsidP="00FB689B">
                            <w:pPr>
                              <w:jc w:val="center"/>
                              <w:rPr>
                                <w:b/>
                                <w:sz w:val="24"/>
                              </w:rPr>
                            </w:pPr>
                            <w:r w:rsidRPr="00D40F16">
                              <w:rPr>
                                <w:b/>
                                <w:sz w:val="24"/>
                              </w:rPr>
                              <w:t>Project Management Unit</w:t>
                            </w:r>
                          </w:p>
                          <w:p w14:paraId="11DFCDBF" w14:textId="77777777" w:rsidR="00855B97" w:rsidRDefault="00855B97" w:rsidP="00FB689B">
                            <w:pPr>
                              <w:jc w:val="center"/>
                              <w:rPr>
                                <w:b/>
                                <w:sz w:val="28"/>
                                <w:szCs w:val="28"/>
                              </w:rPr>
                            </w:pPr>
                          </w:p>
                          <w:p w14:paraId="11DFCDC0" w14:textId="77777777" w:rsidR="00855B97" w:rsidRPr="007B75E4" w:rsidRDefault="00855B97" w:rsidP="00FE5503">
                            <w:pPr>
                              <w:pStyle w:val="ListParagraph"/>
                              <w:numPr>
                                <w:ilvl w:val="0"/>
                                <w:numId w:val="40"/>
                              </w:numPr>
                              <w:rPr>
                                <w:sz w:val="20"/>
                                <w:szCs w:val="20"/>
                              </w:rPr>
                            </w:pPr>
                            <w:r w:rsidRPr="007B75E4">
                              <w:rPr>
                                <w:sz w:val="20"/>
                                <w:szCs w:val="20"/>
                              </w:rPr>
                              <w:t>Principal Capacity Building Officer (PCBO)</w:t>
                            </w:r>
                          </w:p>
                          <w:p w14:paraId="11DFCDC1" w14:textId="77777777" w:rsidR="00855B97" w:rsidRPr="007B75E4" w:rsidRDefault="00855B97" w:rsidP="00FE5503">
                            <w:pPr>
                              <w:pStyle w:val="ListParagraph"/>
                              <w:numPr>
                                <w:ilvl w:val="0"/>
                                <w:numId w:val="40"/>
                              </w:numPr>
                              <w:rPr>
                                <w:sz w:val="20"/>
                                <w:szCs w:val="20"/>
                              </w:rPr>
                            </w:pPr>
                            <w:r w:rsidRPr="007B75E4">
                              <w:rPr>
                                <w:sz w:val="20"/>
                                <w:szCs w:val="20"/>
                              </w:rPr>
                              <w:t>Environment Sector Coordinator</w:t>
                            </w:r>
                          </w:p>
                          <w:p w14:paraId="11DFCDC2" w14:textId="77777777" w:rsidR="00855B97" w:rsidRPr="007B75E4" w:rsidRDefault="00855B97" w:rsidP="00FE5503">
                            <w:pPr>
                              <w:pStyle w:val="ListParagraph"/>
                              <w:numPr>
                                <w:ilvl w:val="0"/>
                                <w:numId w:val="40"/>
                              </w:numPr>
                              <w:rPr>
                                <w:sz w:val="20"/>
                                <w:szCs w:val="20"/>
                              </w:rPr>
                            </w:pPr>
                            <w:r w:rsidRPr="007B75E4">
                              <w:rPr>
                                <w:sz w:val="20"/>
                                <w:szCs w:val="20"/>
                              </w:rPr>
                              <w:t>Project Assistants (CSD staff)</w:t>
                            </w:r>
                          </w:p>
                          <w:p w14:paraId="11DFCDC3" w14:textId="77777777" w:rsidR="00855B97" w:rsidRPr="006B0BAD" w:rsidRDefault="00855B97" w:rsidP="00FB689B">
                            <w:pPr>
                              <w:jc w:val="center"/>
                              <w:rPr>
                                <w:b/>
                                <w:sz w:val="28"/>
                                <w:szCs w:val="28"/>
                              </w:rPr>
                            </w:pPr>
                          </w:p>
                          <w:p w14:paraId="11DFCDC4" w14:textId="77777777" w:rsidR="00855B97" w:rsidRPr="0047714D" w:rsidRDefault="00855B97" w:rsidP="00FB689B"/>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18" o:spid="_x0000_s1047" style="position:absolute;margin-left:48.4pt;margin-top:1.7pt;width:224.7pt;height:81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" fillcolor="#d9d9d9" strokecolor="#f68c36 [3049]">
                <v:shadow on="t" opacity="24903f" origin=",.5" offset="0,.55556mm"/>
                <v:textbox>
                  <w:txbxContent>
                    <w:p w:rsidR="00855B97" w:rsidRPr="00D40F16" w:rsidRDefault="00855B97" w:rsidP="00FB689B">
                      <w:pPr>
                        <w:jc w:val="center"/>
                        <w:rPr>
                          <w:b/>
                          <w:sz w:val="24"/>
                        </w:rPr>
                      </w:pPr>
                      <w:r w:rsidRPr="00D40F16">
                        <w:rPr>
                          <w:b/>
                          <w:sz w:val="24"/>
                        </w:rPr>
                        <w:t>Project Management Unit</w:t>
                      </w:r>
                    </w:p>
                    <w:p w:rsidR="00855B97" w:rsidRDefault="00855B97" w:rsidP="00FB689B">
                      <w:pPr>
                        <w:jc w:val="center"/>
                        <w:rPr>
                          <w:b/>
                          <w:sz w:val="28"/>
                          <w:szCs w:val="28"/>
                        </w:rPr>
                      </w:pPr>
                    </w:p>
                    <w:p w:rsidR="00855B97" w:rsidRPr="007B75E4" w:rsidRDefault="00855B97" w:rsidP="00FE5503">
                      <w:pPr>
                        <w:pStyle w:val="ListParagraph"/>
                        <w:numPr>
                          <w:ilvl w:val="0"/>
                          <w:numId w:val="40"/>
                        </w:numPr>
                        <w:rPr>
                          <w:sz w:val="20"/>
                          <w:szCs w:val="20"/>
                        </w:rPr>
                      </w:pPr>
                      <w:r w:rsidRPr="007B75E4">
                        <w:rPr>
                          <w:sz w:val="20"/>
                          <w:szCs w:val="20"/>
                        </w:rPr>
                        <w:t>Principal Capacity Building Officer (PCBO)</w:t>
                      </w:r>
                    </w:p>
                    <w:p w:rsidR="00855B97" w:rsidRPr="007B75E4" w:rsidRDefault="00855B97" w:rsidP="00FE5503">
                      <w:pPr>
                        <w:pStyle w:val="ListParagraph"/>
                        <w:numPr>
                          <w:ilvl w:val="0"/>
                          <w:numId w:val="40"/>
                        </w:numPr>
                        <w:rPr>
                          <w:sz w:val="20"/>
                          <w:szCs w:val="20"/>
                        </w:rPr>
                      </w:pPr>
                      <w:r w:rsidRPr="007B75E4">
                        <w:rPr>
                          <w:sz w:val="20"/>
                          <w:szCs w:val="20"/>
                        </w:rPr>
                        <w:t>Environment Sector Coordinator</w:t>
                      </w:r>
                    </w:p>
                    <w:p w:rsidR="00855B97" w:rsidRPr="007B75E4" w:rsidRDefault="00855B97" w:rsidP="00FE5503">
                      <w:pPr>
                        <w:pStyle w:val="ListParagraph"/>
                        <w:numPr>
                          <w:ilvl w:val="0"/>
                          <w:numId w:val="40"/>
                        </w:numPr>
                        <w:rPr>
                          <w:sz w:val="20"/>
                          <w:szCs w:val="20"/>
                        </w:rPr>
                      </w:pPr>
                      <w:r w:rsidRPr="007B75E4">
                        <w:rPr>
                          <w:sz w:val="20"/>
                          <w:szCs w:val="20"/>
                        </w:rPr>
                        <w:t>Project Assistants (CSD staff)</w:t>
                      </w:r>
                    </w:p>
                    <w:p w:rsidR="00855B97" w:rsidRPr="006B0BAD" w:rsidRDefault="00855B97" w:rsidP="00FB689B">
                      <w:pPr>
                        <w:jc w:val="center"/>
                        <w:rPr>
                          <w:b/>
                          <w:sz w:val="28"/>
                          <w:szCs w:val="28"/>
                        </w:rPr>
                      </w:pPr>
                    </w:p>
                    <w:p w:rsidR="00855B97" w:rsidRPr="0047714D" w:rsidRDefault="00855B97" w:rsidP="00FB689B"/>
                  </w:txbxContent>
                </v:textbox>
              </v:rect>
            </w:pict>
          </mc:Fallback>
        </mc:AlternateContent>
      </w:r>
    </w:p>
    <w:p w14:paraId="11DFBDF3" w14:textId="77777777" w:rsidR="000B4D2D" w:rsidRDefault="00D20E3C" w:rsidP="00534D18">
      <w:pPr>
        <w:spacing w:after="120"/>
        <w:rPr>
          <w:szCs w:val="22"/>
        </w:rPr>
      </w:pPr>
      <w:r>
        <w:rPr>
          <w:noProof/>
          <w:szCs w:val="22"/>
        </w:rPr>
        <mc:AlternateContent>
          <mc:Choice Requires="wps">
            <w:drawing>
              <wp:anchor distT="4294967295" distB="4294967295" distL="114300" distR="114300" simplePos="0" relativeHeight="251778560" behindDoc="0" locked="0" layoutInCell="1" allowOverlap="1" wp14:anchorId="11DFCD25" wp14:editId="11DFCD26">
                <wp:simplePos x="0" y="0"/>
                <wp:positionH relativeFrom="column">
                  <wp:posOffset>3538220</wp:posOffset>
                </wp:positionH>
                <wp:positionV relativeFrom="paragraph">
                  <wp:posOffset>167004</wp:posOffset>
                </wp:positionV>
                <wp:extent cx="139700" cy="0"/>
                <wp:effectExtent l="38100" t="76200" r="0" b="95250"/>
                <wp:wrapNone/>
                <wp:docPr id="19"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9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4" o:spid="_x0000_s1026" type="#_x0000_t32" style="position:absolute;margin-left:278.6pt;margin-top:13.15pt;width:11pt;height:0;flip:x;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">
                <v:stroke endarrow="block"/>
              </v:shape>
            </w:pict>
          </mc:Fallback>
        </mc:AlternateContent>
      </w:r>
    </w:p>
    <w:p w14:paraId="11DFBDF4"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81632" behindDoc="0" locked="0" layoutInCell="1" allowOverlap="1" wp14:anchorId="11DFCD27" wp14:editId="11DFCD28">
                <wp:simplePos x="0" y="0"/>
                <wp:positionH relativeFrom="column">
                  <wp:posOffset>6047740</wp:posOffset>
                </wp:positionH>
                <wp:positionV relativeFrom="paragraph">
                  <wp:posOffset>119380</wp:posOffset>
                </wp:positionV>
                <wp:extent cx="635" cy="228600"/>
                <wp:effectExtent l="76200" t="38100" r="75565" b="19050"/>
                <wp:wrapNone/>
                <wp:docPr id="1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7" o:spid="_x0000_s1026" type="#_x0000_t32" style="position:absolute;margin-left:476.2pt;margin-top:9.4pt;width:.05pt;height:18pt;flip:y;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">
                <v:stroke endarrow="block"/>
              </v:shape>
            </w:pict>
          </mc:Fallback>
        </mc:AlternateContent>
      </w:r>
      <w:r>
        <w:rPr>
          <w:noProof/>
          <w:szCs w:val="22"/>
        </w:rPr>
        <mc:AlternateContent>
          <mc:Choice Requires="wps">
            <w:drawing>
              <wp:anchor distT="0" distB="0" distL="114300" distR="114300" simplePos="0" relativeHeight="251780608" behindDoc="0" locked="0" layoutInCell="1" allowOverlap="1" wp14:anchorId="11DFCD29" wp14:editId="11DFCD2A">
                <wp:simplePos x="0" y="0"/>
                <wp:positionH relativeFrom="column">
                  <wp:posOffset>5114290</wp:posOffset>
                </wp:positionH>
                <wp:positionV relativeFrom="paragraph">
                  <wp:posOffset>165735</wp:posOffset>
                </wp:positionV>
                <wp:extent cx="635" cy="182245"/>
                <wp:effectExtent l="76200" t="38100" r="75565" b="27305"/>
                <wp:wrapNone/>
                <wp:docPr id="17"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22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margin-left:402.7pt;margin-top:13.05pt;width:.05pt;height:14.35pt;flip:y;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">
                <v:stroke endarrow="block"/>
              </v:shape>
            </w:pict>
          </mc:Fallback>
        </mc:AlternateContent>
      </w:r>
      <w:r>
        <w:rPr>
          <w:noProof/>
          <w:szCs w:val="22"/>
        </w:rPr>
        <mc:AlternateContent>
          <mc:Choice Requires="wps">
            <w:drawing>
              <wp:anchor distT="0" distB="0" distL="114300" distR="114300" simplePos="0" relativeHeight="251779584" behindDoc="0" locked="0" layoutInCell="1" allowOverlap="1" wp14:anchorId="11DFCD2B" wp14:editId="11DFCD2C">
                <wp:simplePos x="0" y="0"/>
                <wp:positionH relativeFrom="column">
                  <wp:posOffset>4067175</wp:posOffset>
                </wp:positionH>
                <wp:positionV relativeFrom="paragraph">
                  <wp:posOffset>165735</wp:posOffset>
                </wp:positionV>
                <wp:extent cx="635" cy="182245"/>
                <wp:effectExtent l="76200" t="38100" r="75565" b="27305"/>
                <wp:wrapNone/>
                <wp:docPr id="16"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22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5" o:spid="_x0000_s1026" type="#_x0000_t32" style="position:absolute;margin-left:320.25pt;margin-top:13.05pt;width:.05pt;height:14.35pt;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">
                <v:stroke endarrow="block"/>
              </v:shape>
            </w:pict>
          </mc:Fallback>
        </mc:AlternateContent>
      </w:r>
    </w:p>
    <w:p w14:paraId="11DFBDF5"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70368" behindDoc="0" locked="0" layoutInCell="1" allowOverlap="1" wp14:anchorId="11DFCD2D" wp14:editId="11DFCD2E">
                <wp:simplePos x="0" y="0"/>
                <wp:positionH relativeFrom="column">
                  <wp:posOffset>5773420</wp:posOffset>
                </wp:positionH>
                <wp:positionV relativeFrom="paragraph">
                  <wp:posOffset>111125</wp:posOffset>
                </wp:positionV>
                <wp:extent cx="977900" cy="1143000"/>
                <wp:effectExtent l="0" t="0" r="31750" b="57150"/>
                <wp:wrapNone/>
                <wp:docPr id="1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1143000"/>
                        </a:xfrm>
                        <a:prstGeom prst="rect">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11DFCDC5" w14:textId="77777777" w:rsidR="00855B97" w:rsidRPr="004C6758" w:rsidRDefault="00855B97" w:rsidP="00FB689B">
                            <w:pPr>
                              <w:rPr>
                                <w:b/>
                                <w:sz w:val="24"/>
                              </w:rPr>
                            </w:pPr>
                            <w:r w:rsidRPr="004C6758">
                              <w:rPr>
                                <w:b/>
                                <w:sz w:val="24"/>
                              </w:rPr>
                              <w:t xml:space="preserve">CCD TWG </w:t>
                            </w:r>
                          </w:p>
                          <w:p w14:paraId="11DFCDC6" w14:textId="77777777" w:rsidR="00855B97" w:rsidRPr="004C6758" w:rsidRDefault="00855B97" w:rsidP="00FB689B">
                            <w:pPr>
                              <w:rPr>
                                <w:sz w:val="20"/>
                                <w:szCs w:val="20"/>
                              </w:rPr>
                            </w:pPr>
                            <w:r w:rsidRPr="004C6758">
                              <w:rPr>
                                <w:sz w:val="20"/>
                                <w:szCs w:val="20"/>
                              </w:rPr>
                              <w:t xml:space="preserve">Government Private Sector NGO </w:t>
                            </w:r>
                          </w:p>
                          <w:p w14:paraId="11DFCDC7" w14:textId="77777777" w:rsidR="00855B97" w:rsidRPr="004C6758" w:rsidRDefault="00855B97" w:rsidP="00FB689B">
                            <w:pPr>
                              <w:rPr>
                                <w:sz w:val="20"/>
                                <w:szCs w:val="20"/>
                              </w:rPr>
                            </w:pPr>
                            <w:r w:rsidRPr="004C6758">
                              <w:rPr>
                                <w:sz w:val="20"/>
                                <w:szCs w:val="20"/>
                              </w:rPr>
                              <w:t>Other experts as needed</w:t>
                            </w:r>
                          </w:p>
                          <w:p w14:paraId="11DFCDC8" w14:textId="77777777" w:rsidR="00855B97" w:rsidRPr="00782CB9" w:rsidRDefault="00855B97" w:rsidP="00FB689B">
                            <w:pPr>
                              <w:rPr>
                                <w:szCs w:val="22"/>
                              </w:rPr>
                            </w:pPr>
                            <w:r w:rsidRPr="00782CB9">
                              <w:rPr>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454.6pt;margin-top:8.75pt;width:77pt;height:90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" fillcolor="white [3201]" strokecolor="#c2d69b [1942]" strokeweight="1pt">
                <v:fill color2="#d6e3bc [1302]" focus="100%" type="gradient"/>
                <v:shadow on="t" color="#4e6128 [1606]" opacity=".5" offset="1pt"/>
                <v:textbox>
                  <w:txbxContent>
                    <w:p w:rsidR="00855B97" w:rsidRPr="004C6758" w:rsidRDefault="00855B97" w:rsidP="00FB689B">
                      <w:pPr>
                        <w:rPr>
                          <w:b/>
                          <w:sz w:val="24"/>
                        </w:rPr>
                      </w:pPr>
                      <w:r w:rsidRPr="004C6758">
                        <w:rPr>
                          <w:b/>
                          <w:sz w:val="24"/>
                        </w:rPr>
                        <w:t xml:space="preserve">CCD TWG </w:t>
                      </w:r>
                    </w:p>
                    <w:p w:rsidR="00855B97" w:rsidRPr="004C6758" w:rsidRDefault="00855B97" w:rsidP="00FB689B">
                      <w:pPr>
                        <w:rPr>
                          <w:sz w:val="20"/>
                          <w:szCs w:val="20"/>
                        </w:rPr>
                      </w:pPr>
                      <w:r w:rsidRPr="004C6758">
                        <w:rPr>
                          <w:sz w:val="20"/>
                          <w:szCs w:val="20"/>
                        </w:rPr>
                        <w:t xml:space="preserve">Government Private Sector NGO </w:t>
                      </w:r>
                    </w:p>
                    <w:p w:rsidR="00855B97" w:rsidRPr="004C6758" w:rsidRDefault="00855B97" w:rsidP="00FB689B">
                      <w:pPr>
                        <w:rPr>
                          <w:sz w:val="20"/>
                          <w:szCs w:val="20"/>
                        </w:rPr>
                      </w:pPr>
                      <w:r w:rsidRPr="004C6758">
                        <w:rPr>
                          <w:sz w:val="20"/>
                          <w:szCs w:val="20"/>
                        </w:rPr>
                        <w:t>Other experts as needed</w:t>
                      </w:r>
                    </w:p>
                    <w:p w:rsidR="00855B97" w:rsidRPr="00782CB9" w:rsidRDefault="00855B97" w:rsidP="00FB689B">
                      <w:pPr>
                        <w:rPr>
                          <w:szCs w:val="22"/>
                        </w:rPr>
                      </w:pPr>
                      <w:r w:rsidRPr="00782CB9">
                        <w:rPr>
                          <w:szCs w:val="22"/>
                        </w:rPr>
                        <w:t xml:space="preserve"> </w:t>
                      </w:r>
                    </w:p>
                  </w:txbxContent>
                </v:textbox>
              </v:shape>
            </w:pict>
          </mc:Fallback>
        </mc:AlternateContent>
      </w:r>
      <w:r>
        <w:rPr>
          <w:noProof/>
          <w:szCs w:val="22"/>
        </w:rPr>
        <mc:AlternateContent>
          <mc:Choice Requires="wps">
            <w:drawing>
              <wp:anchor distT="0" distB="0" distL="114300" distR="114300" simplePos="0" relativeHeight="251769344" behindDoc="0" locked="0" layoutInCell="1" allowOverlap="1" wp14:anchorId="11DFCD2F" wp14:editId="11DFCD30">
                <wp:simplePos x="0" y="0"/>
                <wp:positionH relativeFrom="column">
                  <wp:posOffset>4665980</wp:posOffset>
                </wp:positionH>
                <wp:positionV relativeFrom="paragraph">
                  <wp:posOffset>111125</wp:posOffset>
                </wp:positionV>
                <wp:extent cx="1037590" cy="1143000"/>
                <wp:effectExtent l="0" t="0" r="29210" b="57150"/>
                <wp:wrapNone/>
                <wp:docPr id="11"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143000"/>
                        </a:xfrm>
                        <a:prstGeom prst="rect">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11DFCDC9" w14:textId="77777777" w:rsidR="00855B97" w:rsidRPr="004C6758" w:rsidRDefault="00855B97" w:rsidP="00FB689B">
                            <w:pPr>
                              <w:rPr>
                                <w:sz w:val="20"/>
                                <w:szCs w:val="20"/>
                              </w:rPr>
                            </w:pPr>
                            <w:r w:rsidRPr="004C6758">
                              <w:rPr>
                                <w:b/>
                                <w:sz w:val="24"/>
                              </w:rPr>
                              <w:t>FCCC TWG</w:t>
                            </w:r>
                            <w:r w:rsidRPr="00782CB9">
                              <w:rPr>
                                <w:b/>
                              </w:rPr>
                              <w:t xml:space="preserve"> </w:t>
                            </w:r>
                            <w:r w:rsidRPr="004C6758">
                              <w:rPr>
                                <w:sz w:val="20"/>
                                <w:szCs w:val="20"/>
                              </w:rPr>
                              <w:t xml:space="preserve">Government Private sector NGO </w:t>
                            </w:r>
                          </w:p>
                          <w:p w14:paraId="11DFCDCA" w14:textId="77777777" w:rsidR="00855B97" w:rsidRPr="004C6758" w:rsidRDefault="00855B97" w:rsidP="00FB689B">
                            <w:pPr>
                              <w:rPr>
                                <w:sz w:val="20"/>
                                <w:szCs w:val="20"/>
                              </w:rPr>
                            </w:pPr>
                            <w:r w:rsidRPr="004C6758">
                              <w:rPr>
                                <w:sz w:val="20"/>
                                <w:szCs w:val="20"/>
                              </w:rPr>
                              <w:t>Other experts as needed</w:t>
                            </w:r>
                          </w:p>
                          <w:p w14:paraId="11DFCDCB" w14:textId="77777777" w:rsidR="00855B97" w:rsidRPr="005E591F" w:rsidRDefault="00855B97" w:rsidP="00FB689B">
                            <w:pPr>
                              <w:rPr>
                                <w:b/>
                              </w:rPr>
                            </w:pPr>
                          </w:p>
                          <w:p w14:paraId="11DFCDCC" w14:textId="77777777" w:rsidR="00855B97" w:rsidRPr="009C58F3" w:rsidRDefault="00855B97" w:rsidP="00FB689B">
                            <w:pPr>
                              <w:rPr>
                                <w:sz w:val="14"/>
                                <w:szCs w:val="14"/>
                              </w:rPr>
                            </w:pPr>
                            <w:r w:rsidRPr="009C58F3">
                              <w:rPr>
                                <w:sz w:val="14"/>
                                <w:szCs w:val="1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367.4pt;margin-top:8.75pt;width:81.7pt;height:90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" fillcolor="white [3201]" strokecolor="#c2d69b [1942]" strokeweight="1pt">
                <v:fill color2="#d6e3bc [1302]" focus="100%" type="gradient"/>
                <v:shadow on="t" color="#4e6128 [1606]" opacity=".5" offset="1pt"/>
                <v:textbox>
                  <w:txbxContent>
                    <w:p w:rsidR="00855B97" w:rsidRPr="004C6758" w:rsidRDefault="00855B97" w:rsidP="00FB689B">
                      <w:pPr>
                        <w:rPr>
                          <w:sz w:val="20"/>
                          <w:szCs w:val="20"/>
                        </w:rPr>
                      </w:pPr>
                      <w:r w:rsidRPr="004C6758">
                        <w:rPr>
                          <w:b/>
                          <w:sz w:val="24"/>
                        </w:rPr>
                        <w:t>FCCC TWG</w:t>
                      </w:r>
                      <w:r w:rsidRPr="00782CB9">
                        <w:rPr>
                          <w:b/>
                        </w:rPr>
                        <w:t xml:space="preserve"> </w:t>
                      </w:r>
                      <w:r w:rsidRPr="004C6758">
                        <w:rPr>
                          <w:sz w:val="20"/>
                          <w:szCs w:val="20"/>
                        </w:rPr>
                        <w:t xml:space="preserve">Government Private sector NGO </w:t>
                      </w:r>
                    </w:p>
                    <w:p w:rsidR="00855B97" w:rsidRPr="004C6758" w:rsidRDefault="00855B97" w:rsidP="00FB689B">
                      <w:pPr>
                        <w:rPr>
                          <w:sz w:val="20"/>
                          <w:szCs w:val="20"/>
                        </w:rPr>
                      </w:pPr>
                      <w:r w:rsidRPr="004C6758">
                        <w:rPr>
                          <w:sz w:val="20"/>
                          <w:szCs w:val="20"/>
                        </w:rPr>
                        <w:t>Other experts as needed</w:t>
                      </w:r>
                    </w:p>
                    <w:p w:rsidR="00855B97" w:rsidRPr="005E591F" w:rsidRDefault="00855B97" w:rsidP="00FB689B">
                      <w:pPr>
                        <w:rPr>
                          <w:b/>
                        </w:rPr>
                      </w:pPr>
                    </w:p>
                    <w:p w:rsidR="00855B97" w:rsidRPr="009C58F3" w:rsidRDefault="00855B97" w:rsidP="00FB689B">
                      <w:pPr>
                        <w:rPr>
                          <w:sz w:val="14"/>
                          <w:szCs w:val="14"/>
                        </w:rPr>
                      </w:pPr>
                      <w:r w:rsidRPr="009C58F3">
                        <w:rPr>
                          <w:sz w:val="14"/>
                          <w:szCs w:val="14"/>
                        </w:rPr>
                        <w:t xml:space="preserve"> </w:t>
                      </w:r>
                    </w:p>
                  </w:txbxContent>
                </v:textbox>
              </v:shape>
            </w:pict>
          </mc:Fallback>
        </mc:AlternateContent>
      </w:r>
      <w:r>
        <w:rPr>
          <w:noProof/>
          <w:szCs w:val="22"/>
        </w:rPr>
        <mc:AlternateContent>
          <mc:Choice Requires="wps">
            <w:drawing>
              <wp:anchor distT="0" distB="0" distL="114300" distR="114300" simplePos="0" relativeHeight="251768320" behindDoc="0" locked="0" layoutInCell="1" allowOverlap="1" wp14:anchorId="11DFCD31" wp14:editId="11DFCD32">
                <wp:simplePos x="0" y="0"/>
                <wp:positionH relativeFrom="column">
                  <wp:posOffset>3587750</wp:posOffset>
                </wp:positionH>
                <wp:positionV relativeFrom="paragraph">
                  <wp:posOffset>111125</wp:posOffset>
                </wp:positionV>
                <wp:extent cx="977900" cy="1143000"/>
                <wp:effectExtent l="0" t="0" r="31750" b="57150"/>
                <wp:wrapNone/>
                <wp:docPr id="10"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1143000"/>
                        </a:xfrm>
                        <a:prstGeom prst="rect">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11DFCDCD" w14:textId="77777777" w:rsidR="00855B97" w:rsidRPr="004C6758" w:rsidRDefault="00855B97" w:rsidP="00FB689B">
                            <w:pPr>
                              <w:rPr>
                                <w:b/>
                                <w:sz w:val="24"/>
                              </w:rPr>
                            </w:pPr>
                            <w:r w:rsidRPr="004C6758">
                              <w:rPr>
                                <w:b/>
                                <w:sz w:val="24"/>
                              </w:rPr>
                              <w:t xml:space="preserve">CBD TWG </w:t>
                            </w:r>
                          </w:p>
                          <w:p w14:paraId="11DFCDCE" w14:textId="77777777" w:rsidR="00855B97" w:rsidRPr="004C6758" w:rsidRDefault="00855B97" w:rsidP="00FB689B">
                            <w:pPr>
                              <w:rPr>
                                <w:sz w:val="20"/>
                                <w:szCs w:val="20"/>
                              </w:rPr>
                            </w:pPr>
                            <w:r w:rsidRPr="004C6758">
                              <w:rPr>
                                <w:sz w:val="20"/>
                                <w:szCs w:val="20"/>
                              </w:rPr>
                              <w:t xml:space="preserve">Government Private Sector NGO </w:t>
                            </w:r>
                          </w:p>
                          <w:p w14:paraId="11DFCDCF" w14:textId="77777777" w:rsidR="00855B97" w:rsidRPr="004C6758" w:rsidRDefault="00855B97" w:rsidP="00FB689B">
                            <w:pPr>
                              <w:rPr>
                                <w:sz w:val="20"/>
                                <w:szCs w:val="20"/>
                              </w:rPr>
                            </w:pPr>
                            <w:r w:rsidRPr="004C6758">
                              <w:rPr>
                                <w:sz w:val="20"/>
                                <w:szCs w:val="20"/>
                              </w:rPr>
                              <w:t>Other experts as needed</w:t>
                            </w:r>
                          </w:p>
                          <w:p w14:paraId="11DFCDD0" w14:textId="77777777" w:rsidR="00855B97" w:rsidRPr="009C58F3" w:rsidRDefault="00855B97" w:rsidP="00FB689B">
                            <w:pPr>
                              <w:rPr>
                                <w:sz w:val="14"/>
                                <w:szCs w:val="14"/>
                              </w:rPr>
                            </w:pPr>
                            <w:r w:rsidRPr="009C58F3">
                              <w:rPr>
                                <w:sz w:val="14"/>
                                <w:szCs w:val="1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50" type="#_x0000_t202" style="position:absolute;margin-left:282.5pt;margin-top:8.75pt;width:77pt;height:90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" fillcolor="white [3201]" strokecolor="#c2d69b [1942]" strokeweight="1pt">
                <v:fill color2="#d6e3bc [1302]" focus="100%" type="gradient"/>
                <v:shadow on="t" color="#4e6128 [1606]" opacity=".5" offset="1pt"/>
                <v:textbox>
                  <w:txbxContent>
                    <w:p w:rsidR="00855B97" w:rsidRPr="004C6758" w:rsidRDefault="00855B97" w:rsidP="00FB689B">
                      <w:pPr>
                        <w:rPr>
                          <w:b/>
                          <w:sz w:val="24"/>
                        </w:rPr>
                      </w:pPr>
                      <w:r w:rsidRPr="004C6758">
                        <w:rPr>
                          <w:b/>
                          <w:sz w:val="24"/>
                        </w:rPr>
                        <w:t xml:space="preserve">CBD TWG </w:t>
                      </w:r>
                    </w:p>
                    <w:p w:rsidR="00855B97" w:rsidRPr="004C6758" w:rsidRDefault="00855B97" w:rsidP="00FB689B">
                      <w:pPr>
                        <w:rPr>
                          <w:sz w:val="20"/>
                          <w:szCs w:val="20"/>
                        </w:rPr>
                      </w:pPr>
                      <w:r w:rsidRPr="004C6758">
                        <w:rPr>
                          <w:sz w:val="20"/>
                          <w:szCs w:val="20"/>
                        </w:rPr>
                        <w:t xml:space="preserve">Government Private Sector NGO </w:t>
                      </w:r>
                    </w:p>
                    <w:p w:rsidR="00855B97" w:rsidRPr="004C6758" w:rsidRDefault="00855B97" w:rsidP="00FB689B">
                      <w:pPr>
                        <w:rPr>
                          <w:sz w:val="20"/>
                          <w:szCs w:val="20"/>
                        </w:rPr>
                      </w:pPr>
                      <w:r w:rsidRPr="004C6758">
                        <w:rPr>
                          <w:sz w:val="20"/>
                          <w:szCs w:val="20"/>
                        </w:rPr>
                        <w:t>Other experts as needed</w:t>
                      </w:r>
                    </w:p>
                    <w:p w:rsidR="00855B97" w:rsidRPr="009C58F3" w:rsidRDefault="00855B97" w:rsidP="00FB689B">
                      <w:pPr>
                        <w:rPr>
                          <w:sz w:val="14"/>
                          <w:szCs w:val="14"/>
                        </w:rPr>
                      </w:pPr>
                      <w:r w:rsidRPr="009C58F3">
                        <w:rPr>
                          <w:sz w:val="14"/>
                          <w:szCs w:val="14"/>
                        </w:rPr>
                        <w:t xml:space="preserve"> </w:t>
                      </w:r>
                    </w:p>
                  </w:txbxContent>
                </v:textbox>
              </v:shape>
            </w:pict>
          </mc:Fallback>
        </mc:AlternateContent>
      </w:r>
    </w:p>
    <w:p w14:paraId="11DFBDF6"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77536" behindDoc="0" locked="0" layoutInCell="1" allowOverlap="1" wp14:anchorId="11DFCD33" wp14:editId="11DFCD34">
                <wp:simplePos x="0" y="0"/>
                <wp:positionH relativeFrom="column">
                  <wp:posOffset>2237105</wp:posOffset>
                </wp:positionH>
                <wp:positionV relativeFrom="paragraph">
                  <wp:posOffset>102870</wp:posOffset>
                </wp:positionV>
                <wp:extent cx="635" cy="228600"/>
                <wp:effectExtent l="76200" t="38100" r="75565" b="19050"/>
                <wp:wrapNone/>
                <wp:docPr id="9"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3" o:spid="_x0000_s1026" type="#_x0000_t32" style="position:absolute;margin-left:176.15pt;margin-top:8.1pt;width:.05pt;height:18pt;flip:y;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">
                <v:stroke endarrow="block"/>
              </v:shape>
            </w:pict>
          </mc:Fallback>
        </mc:AlternateContent>
      </w:r>
    </w:p>
    <w:p w14:paraId="11DFBDF7" w14:textId="77777777" w:rsidR="000B4D2D" w:rsidRDefault="00D20E3C" w:rsidP="00534D18">
      <w:pPr>
        <w:spacing w:after="120"/>
        <w:rPr>
          <w:szCs w:val="22"/>
        </w:rPr>
      </w:pPr>
      <w:r>
        <w:rPr>
          <w:noProof/>
          <w:szCs w:val="22"/>
        </w:rPr>
        <mc:AlternateContent>
          <mc:Choice Requires="wps">
            <w:drawing>
              <wp:anchor distT="0" distB="0" distL="114300" distR="114300" simplePos="0" relativeHeight="251767296" behindDoc="0" locked="0" layoutInCell="1" allowOverlap="1" wp14:anchorId="11DFCD35" wp14:editId="11DFCD36">
                <wp:simplePos x="0" y="0"/>
                <wp:positionH relativeFrom="column">
                  <wp:posOffset>1372870</wp:posOffset>
                </wp:positionH>
                <wp:positionV relativeFrom="paragraph">
                  <wp:posOffset>94615</wp:posOffset>
                </wp:positionV>
                <wp:extent cx="1885950" cy="342900"/>
                <wp:effectExtent l="0" t="0" r="19050" b="57150"/>
                <wp:wrapThrough wrapText="bothSides">
                  <wp:wrapPolygon edited="0">
                    <wp:start x="0" y="0"/>
                    <wp:lineTo x="0" y="24000"/>
                    <wp:lineTo x="21600" y="24000"/>
                    <wp:lineTo x="21600" y="0"/>
                    <wp:lineTo x="0" y="0"/>
                  </wp:wrapPolygon>
                </wp:wrapThrough>
                <wp:docPr id="8" name="Rettango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342900"/>
                        </a:xfrm>
                        <a:prstGeom prst="rect">
                          <a:avLst/>
                        </a:prstGeom>
                        <a:solidFill>
                          <a:srgbClr val="C4BD97"/>
                        </a:soli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14:paraId="11DFCDD1" w14:textId="77777777" w:rsidR="00855B97" w:rsidRPr="00D40F16" w:rsidRDefault="00855B97" w:rsidP="00FB689B">
                            <w:pPr>
                              <w:pStyle w:val="ListParagraph"/>
                              <w:ind w:left="0"/>
                              <w:jc w:val="center"/>
                              <w:rPr>
                                <w:sz w:val="24"/>
                              </w:rPr>
                            </w:pPr>
                            <w:r w:rsidRPr="00D40F16">
                              <w:rPr>
                                <w:sz w:val="24"/>
                              </w:rPr>
                              <w:t>Experts and Consultants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ttangolo 24" o:spid="_x0000_s1051" style="position:absolute;margin-left:108.1pt;margin-top:7.45pt;width:148.5pt;height:27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" fillcolor="#c4bd97" strokecolor="#4579b8 [3044]">
                <v:shadow on="t" opacity="24903f" origin=",.5" offset="0,.55556mm"/>
                <v:textbox>
                  <w:txbxContent>
                    <w:p w:rsidR="00855B97" w:rsidRPr="00D40F16" w:rsidRDefault="00855B97" w:rsidP="00FB689B">
                      <w:pPr>
                        <w:pStyle w:val="ListParagraph"/>
                        <w:ind w:left="0"/>
                        <w:jc w:val="center"/>
                        <w:rPr>
                          <w:sz w:val="24"/>
                        </w:rPr>
                      </w:pPr>
                      <w:r w:rsidRPr="00D40F16">
                        <w:rPr>
                          <w:sz w:val="24"/>
                        </w:rPr>
                        <w:t>Experts and Consultants</w:t>
                      </w:r>
                    </w:p>
                  </w:txbxContent>
                </v:textbox>
                <w10:wrap type="through"/>
              </v:rect>
            </w:pict>
          </mc:Fallback>
        </mc:AlternateContent>
      </w:r>
    </w:p>
    <w:p w14:paraId="11DFBDF8" w14:textId="77777777" w:rsidR="00FB689B" w:rsidRDefault="00FB689B" w:rsidP="00534D18">
      <w:pPr>
        <w:spacing w:after="120"/>
        <w:rPr>
          <w:szCs w:val="22"/>
        </w:rPr>
      </w:pPr>
    </w:p>
    <w:p w14:paraId="11DFBDF9" w14:textId="77777777" w:rsidR="00FB689B" w:rsidRDefault="00FB689B" w:rsidP="00534D18">
      <w:pPr>
        <w:spacing w:after="120"/>
        <w:rPr>
          <w:szCs w:val="22"/>
        </w:rPr>
      </w:pPr>
    </w:p>
    <w:p w14:paraId="11DFBDFA" w14:textId="77777777" w:rsidR="00FB689B" w:rsidRDefault="00FB689B" w:rsidP="00534D18">
      <w:pPr>
        <w:spacing w:after="120"/>
        <w:rPr>
          <w:szCs w:val="22"/>
        </w:rPr>
      </w:pPr>
    </w:p>
    <w:p w14:paraId="11DFBDFB" w14:textId="77777777" w:rsidR="00FB689B" w:rsidRDefault="00FB689B" w:rsidP="00534D18">
      <w:pPr>
        <w:spacing w:after="120"/>
        <w:rPr>
          <w:szCs w:val="22"/>
        </w:rPr>
      </w:pPr>
    </w:p>
    <w:p w14:paraId="11DFBDFC" w14:textId="77777777" w:rsidR="00FB689B" w:rsidRDefault="00FB689B" w:rsidP="00534D18">
      <w:pPr>
        <w:spacing w:after="120"/>
        <w:rPr>
          <w:szCs w:val="22"/>
        </w:rPr>
      </w:pPr>
    </w:p>
    <w:p w14:paraId="11DFBDFD" w14:textId="77777777" w:rsidR="000758B7"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056993">
        <w:rPr>
          <w:color w:val="000000"/>
          <w:szCs w:val="22"/>
          <w:u w:val="single"/>
        </w:rPr>
        <w:lastRenderedPageBreak/>
        <w:t>Project Board</w:t>
      </w:r>
      <w:r w:rsidRPr="00830BCE">
        <w:rPr>
          <w:color w:val="000000"/>
          <w:szCs w:val="22"/>
        </w:rPr>
        <w:t xml:space="preserve">:  </w:t>
      </w:r>
      <w:r w:rsidR="00430CE9" w:rsidRPr="00830BCE">
        <w:rPr>
          <w:color w:val="000000"/>
          <w:szCs w:val="22"/>
        </w:rPr>
        <w:t>The Project Board</w:t>
      </w:r>
      <w:r w:rsidR="00200360" w:rsidRPr="00830BCE">
        <w:rPr>
          <w:color w:val="000000"/>
          <w:szCs w:val="22"/>
        </w:rPr>
        <w:t xml:space="preserve"> </w:t>
      </w:r>
      <w:r w:rsidR="005547CB" w:rsidRPr="00830BCE">
        <w:rPr>
          <w:color w:val="000000"/>
          <w:szCs w:val="22"/>
        </w:rPr>
        <w:t xml:space="preserve">will be chaired by the </w:t>
      </w:r>
      <w:r w:rsidR="00430CE9" w:rsidRPr="00830BCE">
        <w:rPr>
          <w:color w:val="000000"/>
          <w:szCs w:val="22"/>
        </w:rPr>
        <w:t>MNRE CEO (</w:t>
      </w:r>
      <w:r w:rsidR="005547CB" w:rsidRPr="00830BCE">
        <w:rPr>
          <w:color w:val="000000"/>
          <w:szCs w:val="22"/>
        </w:rPr>
        <w:t>Operational Focal Point for the CBD, CCD and FCCC</w:t>
      </w:r>
      <w:r w:rsidR="00430CE9" w:rsidRPr="00830BCE">
        <w:rPr>
          <w:color w:val="000000"/>
          <w:szCs w:val="22"/>
        </w:rPr>
        <w:t xml:space="preserve">) </w:t>
      </w:r>
      <w:r w:rsidR="005547CB" w:rsidRPr="00830BCE">
        <w:rPr>
          <w:color w:val="000000"/>
          <w:szCs w:val="22"/>
        </w:rPr>
        <w:t xml:space="preserve">assisted by the </w:t>
      </w:r>
      <w:r w:rsidR="004959CC">
        <w:rPr>
          <w:color w:val="000000"/>
          <w:szCs w:val="22"/>
        </w:rPr>
        <w:t>Project Manager a</w:t>
      </w:r>
      <w:r w:rsidR="00200360" w:rsidRPr="00830BCE">
        <w:rPr>
          <w:color w:val="000000"/>
          <w:szCs w:val="22"/>
        </w:rPr>
        <w:t>nd Envi</w:t>
      </w:r>
      <w:r w:rsidR="001C64F0">
        <w:rPr>
          <w:color w:val="000000"/>
          <w:szCs w:val="22"/>
        </w:rPr>
        <w:t>ronment Sector Coordinator</w:t>
      </w:r>
      <w:r w:rsidR="00ED03FB" w:rsidRPr="00830BCE">
        <w:rPr>
          <w:color w:val="000000"/>
          <w:szCs w:val="22"/>
        </w:rPr>
        <w:t xml:space="preserve">.  </w:t>
      </w:r>
      <w:r w:rsidR="005547CB" w:rsidRPr="00830BCE">
        <w:rPr>
          <w:color w:val="000000"/>
          <w:szCs w:val="22"/>
        </w:rPr>
        <w:t>Membership of the Project Board will be</w:t>
      </w:r>
      <w:r w:rsidR="00B80F90" w:rsidRPr="00830BCE">
        <w:rPr>
          <w:color w:val="000000"/>
          <w:szCs w:val="22"/>
        </w:rPr>
        <w:t xml:space="preserve"> </w:t>
      </w:r>
      <w:r w:rsidR="00F56778">
        <w:rPr>
          <w:color w:val="000000"/>
          <w:szCs w:val="22"/>
        </w:rPr>
        <w:t xml:space="preserve">UNDP, </w:t>
      </w:r>
      <w:r w:rsidR="00430CE9" w:rsidRPr="00830BCE">
        <w:rPr>
          <w:color w:val="000000"/>
          <w:szCs w:val="22"/>
        </w:rPr>
        <w:t xml:space="preserve">CEOs </w:t>
      </w:r>
      <w:r w:rsidR="00E96AEA" w:rsidRPr="00830BCE">
        <w:rPr>
          <w:color w:val="000000"/>
          <w:szCs w:val="22"/>
        </w:rPr>
        <w:t xml:space="preserve">and representatives of </w:t>
      </w:r>
      <w:r w:rsidR="00056993">
        <w:rPr>
          <w:color w:val="000000"/>
          <w:szCs w:val="22"/>
        </w:rPr>
        <w:t>seven (</w:t>
      </w:r>
      <w:r w:rsidR="00E96AEA" w:rsidRPr="00830BCE">
        <w:rPr>
          <w:color w:val="000000"/>
          <w:szCs w:val="22"/>
        </w:rPr>
        <w:t>7</w:t>
      </w:r>
      <w:r w:rsidR="00056993">
        <w:rPr>
          <w:color w:val="000000"/>
          <w:szCs w:val="22"/>
        </w:rPr>
        <w:t>)</w:t>
      </w:r>
      <w:r w:rsidR="00E96AEA" w:rsidRPr="00830BCE">
        <w:rPr>
          <w:color w:val="000000"/>
          <w:szCs w:val="22"/>
        </w:rPr>
        <w:t xml:space="preserve"> government agencies</w:t>
      </w:r>
      <w:r w:rsidR="009B1722">
        <w:rPr>
          <w:color w:val="000000"/>
          <w:szCs w:val="22"/>
        </w:rPr>
        <w:t xml:space="preserve"> and 2 representatives from the Private and NGO/CSO sectors.  </w:t>
      </w:r>
      <w:r w:rsidR="00E96AEA" w:rsidRPr="00830BCE">
        <w:rPr>
          <w:color w:val="000000"/>
          <w:szCs w:val="22"/>
        </w:rPr>
        <w:t xml:space="preserve">The </w:t>
      </w:r>
      <w:r w:rsidR="00FB6D30" w:rsidRPr="00830BCE">
        <w:rPr>
          <w:color w:val="000000"/>
          <w:szCs w:val="22"/>
        </w:rPr>
        <w:t>Project Board</w:t>
      </w:r>
      <w:r w:rsidR="00E96AEA" w:rsidRPr="00830BCE">
        <w:rPr>
          <w:color w:val="000000"/>
          <w:szCs w:val="22"/>
        </w:rPr>
        <w:t xml:space="preserve"> </w:t>
      </w:r>
      <w:r w:rsidR="00430CE9" w:rsidRPr="00830BCE">
        <w:rPr>
          <w:color w:val="000000"/>
          <w:szCs w:val="22"/>
        </w:rPr>
        <w:t xml:space="preserve">will </w:t>
      </w:r>
      <w:r w:rsidRPr="00830BCE">
        <w:rPr>
          <w:color w:val="000000"/>
          <w:szCs w:val="22"/>
        </w:rPr>
        <w:t>provide management oversight of project activities</w:t>
      </w:r>
      <w:r w:rsidR="00F164B0" w:rsidRPr="00830BCE">
        <w:rPr>
          <w:color w:val="000000"/>
          <w:szCs w:val="22"/>
        </w:rPr>
        <w:t xml:space="preserve">, </w:t>
      </w:r>
      <w:r w:rsidRPr="00830BCE">
        <w:rPr>
          <w:color w:val="000000"/>
          <w:szCs w:val="22"/>
        </w:rPr>
        <w:t xml:space="preserve">review </w:t>
      </w:r>
      <w:r w:rsidR="00F164B0" w:rsidRPr="00830BCE">
        <w:rPr>
          <w:color w:val="000000"/>
          <w:szCs w:val="22"/>
        </w:rPr>
        <w:t>progress and evaluation reports</w:t>
      </w:r>
      <w:r w:rsidRPr="00830BCE">
        <w:rPr>
          <w:color w:val="000000"/>
          <w:szCs w:val="22"/>
        </w:rPr>
        <w:t xml:space="preserve"> and approve programmatic mod</w:t>
      </w:r>
      <w:r w:rsidR="00F164B0" w:rsidRPr="00830BCE">
        <w:rPr>
          <w:color w:val="000000"/>
          <w:szCs w:val="22"/>
        </w:rPr>
        <w:t>ifications to project execution</w:t>
      </w:r>
      <w:r w:rsidRPr="00830BCE">
        <w:rPr>
          <w:color w:val="000000"/>
          <w:szCs w:val="22"/>
        </w:rPr>
        <w:t xml:space="preserve"> as appropriate</w:t>
      </w:r>
      <w:r w:rsidR="00F164B0" w:rsidRPr="00830BCE">
        <w:rPr>
          <w:color w:val="000000"/>
          <w:szCs w:val="22"/>
        </w:rPr>
        <w:t>,</w:t>
      </w:r>
      <w:r w:rsidRPr="00830BCE">
        <w:rPr>
          <w:color w:val="000000"/>
          <w:szCs w:val="22"/>
        </w:rPr>
        <w:t xml:space="preserve"> and in accordance </w:t>
      </w:r>
      <w:r w:rsidR="00F164B0" w:rsidRPr="00830BCE">
        <w:rPr>
          <w:color w:val="000000"/>
          <w:szCs w:val="22"/>
        </w:rPr>
        <w:t>with</w:t>
      </w:r>
      <w:r w:rsidRPr="00830BCE">
        <w:rPr>
          <w:color w:val="000000"/>
          <w:szCs w:val="22"/>
        </w:rPr>
        <w:t xml:space="preserve"> UNDP procedures</w:t>
      </w:r>
      <w:r w:rsidR="00ED03FB" w:rsidRPr="00830BCE">
        <w:rPr>
          <w:color w:val="000000"/>
          <w:szCs w:val="22"/>
        </w:rPr>
        <w:t xml:space="preserve">.  </w:t>
      </w:r>
      <w:r w:rsidR="00186CFA" w:rsidRPr="00830BCE">
        <w:rPr>
          <w:color w:val="000000"/>
          <w:szCs w:val="22"/>
        </w:rPr>
        <w:t>It is the authority that will sign off on completion of quarterly reports and authorize the start of the next quarterly plan</w:t>
      </w:r>
      <w:r w:rsidR="00ED03FB" w:rsidRPr="00830BCE">
        <w:rPr>
          <w:color w:val="000000"/>
          <w:szCs w:val="22"/>
        </w:rPr>
        <w:t xml:space="preserve">.  </w:t>
      </w:r>
      <w:r w:rsidR="00186CFA" w:rsidRPr="00830BCE">
        <w:rPr>
          <w:color w:val="000000"/>
          <w:szCs w:val="22"/>
        </w:rPr>
        <w:t>It will ensure required resources are committed and arbitrate on any conflicts within the project or negotiates a solution to any problem between the project and external bodies</w:t>
      </w:r>
      <w:r w:rsidR="00ED03FB" w:rsidRPr="00830BCE">
        <w:rPr>
          <w:color w:val="000000"/>
          <w:szCs w:val="22"/>
        </w:rPr>
        <w:t xml:space="preserve">.  </w:t>
      </w:r>
      <w:r w:rsidR="009773D8" w:rsidRPr="00830BCE">
        <w:rPr>
          <w:color w:val="000000"/>
          <w:szCs w:val="22"/>
        </w:rPr>
        <w:t>In addition, it will make the final decision on appointments of consultants required for the technical implementation of the project</w:t>
      </w:r>
      <w:r w:rsidR="00ED03FB" w:rsidRPr="00830BCE">
        <w:rPr>
          <w:color w:val="000000"/>
          <w:szCs w:val="22"/>
        </w:rPr>
        <w:t xml:space="preserve">.  </w:t>
      </w:r>
      <w:r w:rsidRPr="00830BCE">
        <w:rPr>
          <w:color w:val="000000"/>
          <w:szCs w:val="22"/>
        </w:rPr>
        <w:t xml:space="preserve">Policy </w:t>
      </w:r>
      <w:r w:rsidR="00F11004" w:rsidRPr="00830BCE">
        <w:rPr>
          <w:color w:val="000000"/>
          <w:szCs w:val="22"/>
        </w:rPr>
        <w:t xml:space="preserve">and legal instrument </w:t>
      </w:r>
      <w:r w:rsidRPr="00830BCE">
        <w:rPr>
          <w:color w:val="000000"/>
          <w:szCs w:val="22"/>
        </w:rPr>
        <w:t xml:space="preserve">recommendations will be discussed and recommended for consideration by the </w:t>
      </w:r>
      <w:r w:rsidR="00020B87">
        <w:rPr>
          <w:color w:val="000000"/>
          <w:szCs w:val="22"/>
        </w:rPr>
        <w:t>Cabinet Development Committee</w:t>
      </w:r>
      <w:r w:rsidR="00ED03FB" w:rsidRPr="00830BCE">
        <w:rPr>
          <w:color w:val="000000"/>
          <w:szCs w:val="22"/>
        </w:rPr>
        <w:t xml:space="preserve">.  </w:t>
      </w:r>
      <w:r w:rsidR="00A47CB7">
        <w:rPr>
          <w:color w:val="000000"/>
          <w:szCs w:val="22"/>
        </w:rPr>
        <w:t xml:space="preserve">The Project Board will meet at a minimum three (3) </w:t>
      </w:r>
      <w:r w:rsidR="00797D97" w:rsidRPr="00830BCE">
        <w:rPr>
          <w:color w:val="000000"/>
          <w:szCs w:val="22"/>
        </w:rPr>
        <w:t>times per year</w:t>
      </w:r>
      <w:r w:rsidR="00B21768" w:rsidRPr="00830BCE">
        <w:rPr>
          <w:color w:val="000000"/>
          <w:szCs w:val="22"/>
        </w:rPr>
        <w:t>.</w:t>
      </w:r>
    </w:p>
    <w:p w14:paraId="11DFBDFE" w14:textId="77777777" w:rsidR="000758B7" w:rsidRPr="00690C30"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t>The</w:t>
      </w:r>
      <w:r w:rsidR="000B4230" w:rsidRPr="00830BCE">
        <w:t xml:space="preserve"> </w:t>
      </w:r>
      <w:r w:rsidR="0024731A" w:rsidRPr="00830BCE">
        <w:t>MNRE</w:t>
      </w:r>
      <w:r w:rsidR="00394EDF">
        <w:t xml:space="preserve"> and </w:t>
      </w:r>
      <w:r w:rsidR="00DA503D" w:rsidRPr="00830BCE">
        <w:t>MOF are</w:t>
      </w:r>
      <w:r w:rsidR="000B4230" w:rsidRPr="00830BCE">
        <w:t xml:space="preserve"> </w:t>
      </w:r>
      <w:r w:rsidR="00A32821" w:rsidRPr="00830BCE">
        <w:t>the Senior</w:t>
      </w:r>
      <w:r w:rsidRPr="00830BCE">
        <w:t xml:space="preserve"> Beneficiar</w:t>
      </w:r>
      <w:r w:rsidR="00A32821" w:rsidRPr="00830BCE">
        <w:t>ies</w:t>
      </w:r>
      <w:r w:rsidRPr="00830BCE">
        <w:t xml:space="preserve"> of the project on the basis that the project will be strengthening and integrating Rio Convention provisions into </w:t>
      </w:r>
      <w:r w:rsidR="00DA503D" w:rsidRPr="00830BCE">
        <w:t xml:space="preserve">the SDS and relevant </w:t>
      </w:r>
      <w:proofErr w:type="spellStart"/>
      <w:r w:rsidRPr="00830BCE">
        <w:t>sectoral</w:t>
      </w:r>
      <w:proofErr w:type="spellEnd"/>
      <w:r w:rsidR="000B4230" w:rsidRPr="00830BCE">
        <w:t xml:space="preserve"> </w:t>
      </w:r>
      <w:r w:rsidR="00DA503D" w:rsidRPr="00830BCE">
        <w:t>plans</w:t>
      </w:r>
      <w:r w:rsidRPr="00830BCE">
        <w:t>, legislation, policies and institutional mandates</w:t>
      </w:r>
      <w:r w:rsidR="00A32821" w:rsidRPr="00830BCE">
        <w:t xml:space="preserve"> where necessary</w:t>
      </w:r>
      <w:r w:rsidR="00ED03FB" w:rsidRPr="00830BCE">
        <w:t xml:space="preserve">.  </w:t>
      </w:r>
      <w:r w:rsidRPr="00830BCE">
        <w:t xml:space="preserve">UNDP will be the Senior Supplier, providing </w:t>
      </w:r>
      <w:r w:rsidR="0081526E" w:rsidRPr="00830BCE">
        <w:t xml:space="preserve">Project Assurance through </w:t>
      </w:r>
      <w:r w:rsidRPr="00830BCE">
        <w:t>technical guidance and support for the cost-effective procurement and implementation of project services and activities, including project implementation oversight through regular monitoring and reporting</w:t>
      </w:r>
    </w:p>
    <w:p w14:paraId="11DFBDFF" w14:textId="77777777" w:rsidR="00F56778" w:rsidRPr="00690C30" w:rsidRDefault="00F56778" w:rsidP="003B580E">
      <w:pPr>
        <w:widowControl w:val="0"/>
        <w:numPr>
          <w:ilvl w:val="0"/>
          <w:numId w:val="5"/>
        </w:numPr>
        <w:tabs>
          <w:tab w:val="clear" w:pos="360"/>
          <w:tab w:val="num" w:pos="540"/>
        </w:tabs>
        <w:autoSpaceDE w:val="0"/>
        <w:autoSpaceDN w:val="0"/>
        <w:adjustRightInd w:val="0"/>
        <w:spacing w:after="120"/>
        <w:ind w:left="0" w:firstLine="0"/>
        <w:jc w:val="both"/>
      </w:pPr>
      <w:r w:rsidRPr="00690C30">
        <w:rPr>
          <w:u w:val="single"/>
        </w:rPr>
        <w:t>Project Assurance</w:t>
      </w:r>
      <w:r w:rsidR="00690C30">
        <w:t xml:space="preserve">: </w:t>
      </w:r>
      <w:r w:rsidRPr="00690C30">
        <w:t>UNDP will ensure the application of UNDP administrative and financial procedures for the use of funds. UNDP will ensure project monitoring and evaluation according to an agreed schedule and in line with UNDP and GEF requirements. UNDP will assist in compiling lessons learned and sharing project experiences on a national, regional and international basis.</w:t>
      </w:r>
    </w:p>
    <w:p w14:paraId="11DFBE00" w14:textId="77777777" w:rsidR="000758B7"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u w:val="single"/>
        </w:rPr>
        <w:t>Project Director</w:t>
      </w:r>
      <w:r w:rsidRPr="00830BCE">
        <w:t xml:space="preserve">:  </w:t>
      </w:r>
      <w:r w:rsidR="00A32821" w:rsidRPr="00830BCE">
        <w:t xml:space="preserve">The MNRE CEO </w:t>
      </w:r>
      <w:r w:rsidRPr="00830BCE">
        <w:t>will be designated a</w:t>
      </w:r>
      <w:r w:rsidR="00A32821" w:rsidRPr="00830BCE">
        <w:t>s</w:t>
      </w:r>
      <w:r w:rsidR="00FB6D30" w:rsidRPr="00830BCE">
        <w:t xml:space="preserve"> the Project Director</w:t>
      </w:r>
      <w:r w:rsidRPr="00830BCE">
        <w:t xml:space="preserve">, and will be responsible for management </w:t>
      </w:r>
      <w:r w:rsidR="00520E93" w:rsidRPr="00830BCE">
        <w:t xml:space="preserve">and </w:t>
      </w:r>
      <w:r w:rsidRPr="00830BCE">
        <w:t>oversight of the project</w:t>
      </w:r>
      <w:r w:rsidR="00ED03FB" w:rsidRPr="00830BCE">
        <w:t xml:space="preserve">.  </w:t>
      </w:r>
      <w:r w:rsidRPr="00830BCE">
        <w:t xml:space="preserve">In the fulfillment </w:t>
      </w:r>
      <w:r w:rsidR="00D2314B" w:rsidRPr="00830BCE">
        <w:t xml:space="preserve">of his responsibilities, the </w:t>
      </w:r>
      <w:r w:rsidR="00FB6D30" w:rsidRPr="00830BCE">
        <w:t>Project Director</w:t>
      </w:r>
      <w:r w:rsidR="00D2314B" w:rsidRPr="00830BCE">
        <w:t xml:space="preserve"> </w:t>
      </w:r>
      <w:r w:rsidRPr="00830BCE">
        <w:t>will be sup</w:t>
      </w:r>
      <w:r w:rsidR="0057459A" w:rsidRPr="00830BCE">
        <w:t xml:space="preserve">ported by the Project Board, </w:t>
      </w:r>
      <w:r w:rsidR="00933166">
        <w:t>Program Manager</w:t>
      </w:r>
      <w:r w:rsidR="0057459A" w:rsidRPr="00830BCE">
        <w:t xml:space="preserve"> and GEF Advisor</w:t>
      </w:r>
      <w:r w:rsidR="0007765B" w:rsidRPr="00830BCE">
        <w:t xml:space="preserve"> (GA)</w:t>
      </w:r>
      <w:r w:rsidR="0057459A" w:rsidRPr="00830BCE">
        <w:t>.</w:t>
      </w:r>
      <w:bookmarkStart w:id="171" w:name="_Ref351549688"/>
    </w:p>
    <w:p w14:paraId="11DFBE01" w14:textId="77777777" w:rsidR="00ED03FB"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pPr>
      <w:r w:rsidRPr="00830BCE">
        <w:rPr>
          <w:u w:val="single"/>
        </w:rPr>
        <w:t>Project Management Unit</w:t>
      </w:r>
      <w:r w:rsidRPr="00830BCE">
        <w:t xml:space="preserve">:  The Project Management Unit (PMU) </w:t>
      </w:r>
      <w:r w:rsidR="008976A9" w:rsidRPr="00830BCE">
        <w:t xml:space="preserve">will be managed by the </w:t>
      </w:r>
      <w:r w:rsidR="00933166">
        <w:t>Project Manager</w:t>
      </w:r>
      <w:r w:rsidR="001A1193" w:rsidRPr="00830BCE">
        <w:t xml:space="preserve"> (</w:t>
      </w:r>
      <w:r w:rsidR="00F51C33" w:rsidRPr="00830BCE">
        <w:t>ACEO C</w:t>
      </w:r>
      <w:r w:rsidR="00D10944" w:rsidRPr="00830BCE">
        <w:t xml:space="preserve">orporate </w:t>
      </w:r>
      <w:r w:rsidR="00F51C33" w:rsidRPr="00830BCE">
        <w:t>S</w:t>
      </w:r>
      <w:r w:rsidR="00D10944" w:rsidRPr="00830BCE">
        <w:t>ervice Division (CSD)</w:t>
      </w:r>
      <w:r w:rsidR="001A1193" w:rsidRPr="00830BCE">
        <w:t>)</w:t>
      </w:r>
      <w:r w:rsidR="00ED03FB" w:rsidRPr="00830BCE">
        <w:t xml:space="preserve">.  </w:t>
      </w:r>
      <w:r w:rsidR="00F51C33" w:rsidRPr="00830BCE">
        <w:t>He</w:t>
      </w:r>
      <w:r w:rsidR="008976A9" w:rsidRPr="00830BCE">
        <w:t xml:space="preserve"> will be responsible to the </w:t>
      </w:r>
      <w:r w:rsidR="00FB6D30" w:rsidRPr="00830BCE">
        <w:t>Project Director</w:t>
      </w:r>
      <w:r w:rsidR="008976A9" w:rsidRPr="00830BCE">
        <w:t xml:space="preserve"> for the overall administration, management, coordination, implementati</w:t>
      </w:r>
      <w:r w:rsidR="00D2314B" w:rsidRPr="00830BCE">
        <w:t>on, monitoring and reporting</w:t>
      </w:r>
      <w:r w:rsidR="00ED03FB" w:rsidRPr="00830BCE">
        <w:t xml:space="preserve">.  </w:t>
      </w:r>
      <w:r w:rsidR="006C3EEA" w:rsidRPr="00830BCE">
        <w:t>He will he</w:t>
      </w:r>
      <w:r w:rsidR="001C64F0">
        <w:t>ad the PMU, supported by the Environmental Sector Coordinator</w:t>
      </w:r>
      <w:r w:rsidR="006C3EEA" w:rsidRPr="00830BCE">
        <w:t xml:space="preserve">, </w:t>
      </w:r>
      <w:r w:rsidR="00D10944" w:rsidRPr="00830BCE">
        <w:t xml:space="preserve">Principal Capacity Building Officer </w:t>
      </w:r>
      <w:r w:rsidR="009C32F5" w:rsidRPr="00830BCE">
        <w:t>(PCBO)</w:t>
      </w:r>
      <w:r w:rsidR="00E27099" w:rsidRPr="00830BCE">
        <w:t>,</w:t>
      </w:r>
      <w:r w:rsidR="003724D6" w:rsidRPr="00830BCE">
        <w:t xml:space="preserve"> </w:t>
      </w:r>
      <w:r w:rsidR="00E27099" w:rsidRPr="00830BCE">
        <w:t xml:space="preserve">Rio Convention Focal Points TWGs </w:t>
      </w:r>
      <w:r w:rsidR="009C32F5" w:rsidRPr="00830BCE">
        <w:t xml:space="preserve">and </w:t>
      </w:r>
      <w:r w:rsidR="00D42A0D" w:rsidRPr="00830BCE">
        <w:t xml:space="preserve">Project </w:t>
      </w:r>
      <w:r w:rsidR="009C32F5" w:rsidRPr="00830BCE">
        <w:t>Technical Working Group</w:t>
      </w:r>
      <w:r w:rsidR="006A18E3" w:rsidRPr="00830BCE">
        <w:t xml:space="preserve"> (TWG)</w:t>
      </w:r>
      <w:r w:rsidR="00ED03FB" w:rsidRPr="00830BCE">
        <w:t xml:space="preserve">.  </w:t>
      </w:r>
      <w:r w:rsidR="008976A9" w:rsidRPr="00830BCE">
        <w:t xml:space="preserve">The </w:t>
      </w:r>
      <w:r w:rsidR="00A3207D">
        <w:t>Project Manager</w:t>
      </w:r>
      <w:r w:rsidR="008976A9" w:rsidRPr="00830BCE">
        <w:t xml:space="preserve"> may act as the Executive of the </w:t>
      </w:r>
      <w:r w:rsidR="00FB6D30" w:rsidRPr="00830BCE">
        <w:t>Project Board</w:t>
      </w:r>
      <w:r w:rsidR="008976A9" w:rsidRPr="00830BCE">
        <w:t xml:space="preserve"> in the absence of the MNRE CEO</w:t>
      </w:r>
      <w:bookmarkEnd w:id="171"/>
      <w:r w:rsidR="00ED03FB" w:rsidRPr="00830BCE">
        <w:t>.</w:t>
      </w:r>
    </w:p>
    <w:p w14:paraId="11DFBE02" w14:textId="77777777" w:rsidR="000758B7" w:rsidRPr="00830BCE" w:rsidRDefault="00394EDF"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Pr>
          <w:u w:val="single"/>
        </w:rPr>
        <w:t>MNRE/</w:t>
      </w:r>
      <w:r w:rsidR="0007765B" w:rsidRPr="00830BCE">
        <w:rPr>
          <w:u w:val="single"/>
        </w:rPr>
        <w:t xml:space="preserve">GEF </w:t>
      </w:r>
      <w:r>
        <w:rPr>
          <w:u w:val="single"/>
        </w:rPr>
        <w:t xml:space="preserve">Corporate </w:t>
      </w:r>
      <w:r w:rsidR="0007765B" w:rsidRPr="00830BCE">
        <w:rPr>
          <w:u w:val="single"/>
        </w:rPr>
        <w:t>Services</w:t>
      </w:r>
      <w:r>
        <w:rPr>
          <w:u w:val="single"/>
        </w:rPr>
        <w:t>:</w:t>
      </w:r>
      <w:r w:rsidR="0007765B" w:rsidRPr="00830BCE">
        <w:t xml:space="preserve">  The </w:t>
      </w:r>
      <w:r>
        <w:t>MNRE/</w:t>
      </w:r>
      <w:r w:rsidR="0007765B" w:rsidRPr="00830BCE">
        <w:t xml:space="preserve">GEF </w:t>
      </w:r>
      <w:r w:rsidR="009D2CF1" w:rsidRPr="00830BCE">
        <w:t>Services provides advice to all</w:t>
      </w:r>
      <w:r w:rsidR="00972ACA" w:rsidRPr="00830BCE">
        <w:t xml:space="preserve"> three Rio Convention</w:t>
      </w:r>
      <w:r w:rsidR="00D73E17">
        <w:t xml:space="preserve"> Focal Points</w:t>
      </w:r>
      <w:r w:rsidR="009D2CF1" w:rsidRPr="00830BCE">
        <w:t xml:space="preserve"> and because of </w:t>
      </w:r>
      <w:r w:rsidR="002677EE" w:rsidRPr="00830BCE">
        <w:t>GEF</w:t>
      </w:r>
      <w:r w:rsidR="009D2CF1" w:rsidRPr="00830BCE">
        <w:t xml:space="preserve"> funding modalit</w:t>
      </w:r>
      <w:r w:rsidR="002677EE" w:rsidRPr="00830BCE">
        <w:t xml:space="preserve">y </w:t>
      </w:r>
      <w:r w:rsidR="009D2CF1" w:rsidRPr="00830BCE">
        <w:t xml:space="preserve">requirements, </w:t>
      </w:r>
      <w:r w:rsidR="0007765B" w:rsidRPr="00830BCE">
        <w:t>alternates for the GEF Focal Point</w:t>
      </w:r>
      <w:r w:rsidR="009D2CF1" w:rsidRPr="00830BCE">
        <w:t xml:space="preserve"> in the absence of the MNRE CEO</w:t>
      </w:r>
      <w:r w:rsidR="002677EE" w:rsidRPr="00830BCE">
        <w:t>.</w:t>
      </w:r>
    </w:p>
    <w:p w14:paraId="11DFBE03" w14:textId="77777777" w:rsidR="000758B7"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u w:val="single"/>
        </w:rPr>
        <w:t>National Consultants</w:t>
      </w:r>
      <w:r w:rsidRPr="00830BCE">
        <w:t>:  Th</w:t>
      </w:r>
      <w:r w:rsidR="000F420B" w:rsidRPr="00830BCE">
        <w:t>e project will contract</w:t>
      </w:r>
      <w:r w:rsidR="00891800">
        <w:t xml:space="preserve"> four (4) </w:t>
      </w:r>
      <w:r w:rsidRPr="00830BCE">
        <w:t xml:space="preserve">national experts as consultants to </w:t>
      </w:r>
      <w:r w:rsidR="005B7672" w:rsidRPr="00830BCE">
        <w:t>(</w:t>
      </w:r>
      <w:proofErr w:type="spellStart"/>
      <w:r w:rsidR="005B7672" w:rsidRPr="00830BCE">
        <w:t>i</w:t>
      </w:r>
      <w:proofErr w:type="spellEnd"/>
      <w:r w:rsidR="005B7672" w:rsidRPr="00830BCE">
        <w:t xml:space="preserve">) </w:t>
      </w:r>
      <w:r w:rsidR="007C53F3" w:rsidRPr="00830BCE">
        <w:t>undertake reviews of legal instruments, tools and policies relevant to the Rio Conventions that require strengthening or updating and synergizing these tools to align with inter-linked</w:t>
      </w:r>
      <w:r w:rsidR="006D4C70" w:rsidRPr="00830BCE">
        <w:t xml:space="preserve"> and related</w:t>
      </w:r>
      <w:r w:rsidR="007C53F3" w:rsidRPr="00830BCE">
        <w:t xml:space="preserve"> sector plans </w:t>
      </w:r>
      <w:r w:rsidR="006D4C70" w:rsidRPr="00830BCE">
        <w:t>as well as t</w:t>
      </w:r>
      <w:r w:rsidR="007C53F3" w:rsidRPr="00830BCE">
        <w:t xml:space="preserve">he SDS; </w:t>
      </w:r>
      <w:r w:rsidR="005B7672" w:rsidRPr="00830BCE">
        <w:t>(ii) design and install an integrated, centralized Data, Knowledge &amp; Information Facility (DKIF) linked to existing Rio Convention related databases (</w:t>
      </w:r>
      <w:r w:rsidR="00EB66FD" w:rsidRPr="00830BCE">
        <w:t xml:space="preserve">e.g., </w:t>
      </w:r>
      <w:r w:rsidR="005B7672" w:rsidRPr="00830BCE">
        <w:t xml:space="preserve">CBD has Marine, Terrestrial and National Parks &amp; Reserves database; </w:t>
      </w:r>
      <w:r w:rsidR="009F4B55" w:rsidRPr="00830BCE">
        <w:t>FCCC</w:t>
      </w:r>
      <w:r w:rsidR="005B7672" w:rsidRPr="00830BCE">
        <w:t xml:space="preserve"> has CLEWS, CLIDE and </w:t>
      </w:r>
      <w:r w:rsidR="009F4B55" w:rsidRPr="00830BCE">
        <w:t>CCD</w:t>
      </w:r>
      <w:r w:rsidR="005B7672" w:rsidRPr="00830BCE">
        <w:t xml:space="preserve"> has Land Management databases, GIS, </w:t>
      </w:r>
      <w:proofErr w:type="spellStart"/>
      <w:r w:rsidR="005B7672" w:rsidRPr="00830BCE">
        <w:t>SamFris</w:t>
      </w:r>
      <w:proofErr w:type="spellEnd"/>
      <w:r w:rsidR="005B7672" w:rsidRPr="00830BCE">
        <w:t>)</w:t>
      </w:r>
      <w:r w:rsidR="000F5EDF" w:rsidRPr="00830BCE">
        <w:t xml:space="preserve"> as well as the MNRE website for easier access; develop policies, protocols and parameters for the DKIF on data gathering, analysis, collection; </w:t>
      </w:r>
      <w:r w:rsidR="00C75FC6" w:rsidRPr="00830BCE">
        <w:t>(iii) develop fully strategic training plans and programmes including a strategic campaign plan to raise awareness of stakeholders involved in the implementation of the Rio Convention and other MEAs; and (iv) develop a monitoring framework that can track the progress of the Rio Conventions</w:t>
      </w:r>
      <w:r w:rsidR="00ED03FB" w:rsidRPr="00830BCE">
        <w:t xml:space="preserve">.  </w:t>
      </w:r>
      <w:r w:rsidR="00C75FC6" w:rsidRPr="00830BCE">
        <w:t>The M&amp;E Framework will also take into consideration the MTEF and institutional arrangements for implementation of the Rio Conventions, to feed into the national planning process.</w:t>
      </w:r>
    </w:p>
    <w:p w14:paraId="11DFBE04" w14:textId="77777777" w:rsidR="000758B7"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u w:val="single"/>
        </w:rPr>
        <w:lastRenderedPageBreak/>
        <w:t>Technical Working Group</w:t>
      </w:r>
      <w:r w:rsidR="00B26B04" w:rsidRPr="00830BCE">
        <w:rPr>
          <w:u w:val="single"/>
        </w:rPr>
        <w:t>s</w:t>
      </w:r>
      <w:r w:rsidRPr="00830BCE">
        <w:rPr>
          <w:u w:val="single"/>
        </w:rPr>
        <w:t xml:space="preserve"> (TWG</w:t>
      </w:r>
      <w:r w:rsidR="00B26B04" w:rsidRPr="00830BCE">
        <w:rPr>
          <w:u w:val="single"/>
        </w:rPr>
        <w:t>s</w:t>
      </w:r>
      <w:r w:rsidRPr="00830BCE">
        <w:rPr>
          <w:u w:val="single"/>
        </w:rPr>
        <w:t>)</w:t>
      </w:r>
      <w:r w:rsidRPr="00830BCE">
        <w:t xml:space="preserve">: </w:t>
      </w:r>
      <w:bookmarkStart w:id="172" w:name="paraEWG"/>
      <w:bookmarkEnd w:id="172"/>
      <w:r w:rsidR="00D2314B" w:rsidRPr="00830BCE">
        <w:t xml:space="preserve"> </w:t>
      </w:r>
      <w:r w:rsidR="00AE7A3E" w:rsidRPr="00830BCE">
        <w:t>The</w:t>
      </w:r>
      <w:r w:rsidR="00B26B04" w:rsidRPr="00830BCE">
        <w:t>re will be 4</w:t>
      </w:r>
      <w:r w:rsidR="00F57991" w:rsidRPr="00830BCE">
        <w:t>TWG</w:t>
      </w:r>
      <w:r w:rsidR="00B26B04" w:rsidRPr="00830BCE">
        <w:t>s</w:t>
      </w:r>
      <w:r w:rsidR="00ED03FB" w:rsidRPr="00830BCE">
        <w:t xml:space="preserve">.  </w:t>
      </w:r>
      <w:r w:rsidR="00B26B04" w:rsidRPr="00830BCE">
        <w:t>The TWG,</w:t>
      </w:r>
      <w:r w:rsidR="00131790" w:rsidRPr="00830BCE">
        <w:t xml:space="preserve"> </w:t>
      </w:r>
      <w:r w:rsidRPr="00830BCE">
        <w:t xml:space="preserve">comprised of </w:t>
      </w:r>
      <w:r w:rsidR="002358A5" w:rsidRPr="00830BCE">
        <w:t>A</w:t>
      </w:r>
      <w:r w:rsidR="00F94884" w:rsidRPr="00830BCE">
        <w:t xml:space="preserve">ssistant </w:t>
      </w:r>
      <w:r w:rsidR="002358A5" w:rsidRPr="00830BCE">
        <w:t>C</w:t>
      </w:r>
      <w:r w:rsidR="00F94884" w:rsidRPr="00830BCE">
        <w:t xml:space="preserve">hief </w:t>
      </w:r>
      <w:r w:rsidR="002358A5" w:rsidRPr="00830BCE">
        <w:t>E</w:t>
      </w:r>
      <w:r w:rsidR="00F94884" w:rsidRPr="00830BCE">
        <w:t xml:space="preserve">xecutive </w:t>
      </w:r>
      <w:r w:rsidR="002358A5" w:rsidRPr="00830BCE">
        <w:t>O</w:t>
      </w:r>
      <w:r w:rsidR="00F94884" w:rsidRPr="00830BCE">
        <w:t>fficers (ACEOs)</w:t>
      </w:r>
      <w:r w:rsidR="002358A5" w:rsidRPr="00830BCE">
        <w:t xml:space="preserve"> and representatives from the 12 technical divisions of the MNRE, three of which are Focal Points for the Rio Convention</w:t>
      </w:r>
      <w:r w:rsidR="003E4966" w:rsidRPr="00830BCE">
        <w:t xml:space="preserve">; </w:t>
      </w:r>
      <w:r w:rsidR="00CF1E1D" w:rsidRPr="00830BCE">
        <w:t xml:space="preserve">UNDP, </w:t>
      </w:r>
      <w:r w:rsidRPr="00830BCE">
        <w:t>independent experts</w:t>
      </w:r>
      <w:r w:rsidR="003E4966" w:rsidRPr="00830BCE">
        <w:t xml:space="preserve"> (where necessary)</w:t>
      </w:r>
      <w:r w:rsidRPr="00830BCE">
        <w:t>, as well as representatives from stakeholder groups</w:t>
      </w:r>
      <w:r w:rsidR="0096716B" w:rsidRPr="00830BCE">
        <w:t>,</w:t>
      </w:r>
      <w:r w:rsidRPr="00830BCE">
        <w:t xml:space="preserve"> will discuss and deliberate on</w:t>
      </w:r>
      <w:r w:rsidR="00F57991" w:rsidRPr="00830BCE">
        <w:t xml:space="preserve"> the revised legal instruments and strategic implementation of environmental implementation,</w:t>
      </w:r>
      <w:r w:rsidR="00131790" w:rsidRPr="00830BCE">
        <w:t xml:space="preserve"> </w:t>
      </w:r>
      <w:r w:rsidR="00F57991" w:rsidRPr="00830BCE">
        <w:t>design and establishment of the centralized Data, Knowledge &amp;</w:t>
      </w:r>
      <w:r w:rsidR="007D4A00" w:rsidRPr="00830BCE">
        <w:t>Information</w:t>
      </w:r>
      <w:r w:rsidR="00F57991" w:rsidRPr="00830BCE">
        <w:t xml:space="preserve"> Facility (DKIF), analysis of </w:t>
      </w:r>
      <w:proofErr w:type="spellStart"/>
      <w:r w:rsidR="00F57991" w:rsidRPr="00830BCE">
        <w:t>sectoral</w:t>
      </w:r>
      <w:proofErr w:type="spellEnd"/>
      <w:r w:rsidR="00F57991" w:rsidRPr="00830BCE">
        <w:t xml:space="preserve"> mainstreaming of Rio Conventions and other outputs as required of the project</w:t>
      </w:r>
      <w:r w:rsidR="00ED03FB" w:rsidRPr="00830BCE">
        <w:t xml:space="preserve">.  </w:t>
      </w:r>
      <w:r w:rsidR="00F57991" w:rsidRPr="00830BCE">
        <w:t xml:space="preserve">The </w:t>
      </w:r>
      <w:r w:rsidR="00EB4E2A" w:rsidRPr="00830BCE">
        <w:t>TWG</w:t>
      </w:r>
      <w:r w:rsidR="009746A3" w:rsidRPr="00830BCE">
        <w:t>s</w:t>
      </w:r>
      <w:r w:rsidR="00131790" w:rsidRPr="00830BCE">
        <w:t xml:space="preserve"> </w:t>
      </w:r>
      <w:r w:rsidR="00F57991" w:rsidRPr="00830BCE">
        <w:t xml:space="preserve">will be drawn from a pool of approximately </w:t>
      </w:r>
      <w:r w:rsidR="00790FC6" w:rsidRPr="00830BCE">
        <w:t>20-</w:t>
      </w:r>
      <w:r w:rsidR="00F57991" w:rsidRPr="00830BCE">
        <w:t xml:space="preserve">30 experts from within </w:t>
      </w:r>
      <w:r w:rsidR="00790FC6" w:rsidRPr="00830BCE">
        <w:t>the technical divisions as well as relevant</w:t>
      </w:r>
      <w:r w:rsidR="00F57991" w:rsidRPr="00830BCE">
        <w:t xml:space="preserve"> stakeholder groups</w:t>
      </w:r>
      <w:r w:rsidR="00790FC6" w:rsidRPr="00830BCE">
        <w:t xml:space="preserve"> as needed</w:t>
      </w:r>
      <w:r w:rsidR="00ED03FB" w:rsidRPr="00830BCE">
        <w:t xml:space="preserve">.  </w:t>
      </w:r>
      <w:r w:rsidR="009746A3" w:rsidRPr="00830BCE">
        <w:t>The</w:t>
      </w:r>
      <w:r w:rsidR="00972ACA" w:rsidRPr="00830BCE">
        <w:t xml:space="preserve"> three </w:t>
      </w:r>
      <w:r w:rsidR="009746A3" w:rsidRPr="00830BCE">
        <w:t>specific Rio Convention TWGs will discuss and deliberate on each specific Rio Convention obligation and feed into the work of the project TWG</w:t>
      </w:r>
      <w:r w:rsidR="00DC00CB" w:rsidRPr="00830BCE">
        <w:t xml:space="preserve"> as well as the PMU</w:t>
      </w:r>
      <w:r w:rsidR="009746A3" w:rsidRPr="00830BCE">
        <w:t>.</w:t>
      </w:r>
    </w:p>
    <w:p w14:paraId="11DFBE05" w14:textId="77777777" w:rsidR="000758B7" w:rsidRPr="00830BCE" w:rsidRDefault="003B3834"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u w:val="single"/>
        </w:rPr>
        <w:t>Stakeholder Consultations</w:t>
      </w:r>
      <w:r w:rsidRPr="00830BCE">
        <w:t>:  These consultations will focus on the active participation of stakeholders in the</w:t>
      </w:r>
      <w:r w:rsidR="00131790" w:rsidRPr="00830BCE">
        <w:t xml:space="preserve"> </w:t>
      </w:r>
      <w:r w:rsidR="005D56F2" w:rsidRPr="00830BCE">
        <w:t xml:space="preserve">training and </w:t>
      </w:r>
      <w:r w:rsidR="004B53F8">
        <w:t>awareness-raising</w:t>
      </w:r>
      <w:r w:rsidR="005D56F2" w:rsidRPr="00830BCE">
        <w:t xml:space="preserve"> activities</w:t>
      </w:r>
      <w:r w:rsidR="00ED03FB" w:rsidRPr="00830BCE">
        <w:t xml:space="preserve">.  </w:t>
      </w:r>
      <w:r w:rsidR="005D56F2" w:rsidRPr="00830BCE">
        <w:t>Specifically, consultations will focus on the v</w:t>
      </w:r>
      <w:r w:rsidR="00DD13D8" w:rsidRPr="00830BCE">
        <w:t>arious impacted groups (MNRE Rio Convention Focal Points</w:t>
      </w:r>
      <w:r w:rsidR="00A2645C" w:rsidRPr="00830BCE">
        <w:t xml:space="preserve"> and </w:t>
      </w:r>
      <w:r w:rsidR="00DD13D8" w:rsidRPr="00830BCE">
        <w:t>implementing agencies</w:t>
      </w:r>
      <w:r w:rsidR="00A2645C" w:rsidRPr="00830BCE">
        <w:t>, communities</w:t>
      </w:r>
      <w:r w:rsidR="00DD13D8" w:rsidRPr="00830BCE">
        <w:t>, academic, private and civil society groups</w:t>
      </w:r>
      <w:r w:rsidR="007D4A00" w:rsidRPr="00830BCE">
        <w:t>) involved in the implementation of the Rio Conventions</w:t>
      </w:r>
      <w:r w:rsidR="00ED03FB" w:rsidRPr="00830BCE">
        <w:t xml:space="preserve">.  </w:t>
      </w:r>
      <w:r w:rsidR="007D4A00" w:rsidRPr="00830BCE">
        <w:t xml:space="preserve">Consultations will be led by the </w:t>
      </w:r>
      <w:r w:rsidR="00FB6D30" w:rsidRPr="00830BCE">
        <w:t>Deputy Project Director</w:t>
      </w:r>
      <w:r w:rsidR="007D4A00" w:rsidRPr="00830BCE">
        <w:t xml:space="preserve">, supported by the </w:t>
      </w:r>
      <w:r w:rsidR="001C64F0">
        <w:t>Environmental Sector Coordinator</w:t>
      </w:r>
      <w:r w:rsidR="000C60EC" w:rsidRPr="00830BCE">
        <w:t xml:space="preserve">, </w:t>
      </w:r>
      <w:r w:rsidR="00F442D9" w:rsidRPr="00830BCE">
        <w:t>PCBO</w:t>
      </w:r>
      <w:r w:rsidR="007D4A00" w:rsidRPr="00830BCE">
        <w:t xml:space="preserve">, </w:t>
      </w:r>
      <w:r w:rsidR="000C60EC" w:rsidRPr="00830BCE">
        <w:t xml:space="preserve">Rio Convention Focal Points (where necessary) </w:t>
      </w:r>
      <w:r w:rsidR="007D4A00" w:rsidRPr="00830BCE">
        <w:t xml:space="preserve">to secure their interest and commitment to participating actively in the </w:t>
      </w:r>
      <w:r w:rsidR="00A615AC" w:rsidRPr="00830BCE">
        <w:t>project activities</w:t>
      </w:r>
      <w:r w:rsidR="00ED03FB" w:rsidRPr="00830BCE">
        <w:t xml:space="preserve">.  </w:t>
      </w:r>
      <w:r w:rsidR="00EE143A" w:rsidRPr="00830BCE">
        <w:t>Stakeholders from the private sector may also be contracted to provide services or equipment required by the project</w:t>
      </w:r>
      <w:r w:rsidR="00ED03FB" w:rsidRPr="00830BCE">
        <w:t xml:space="preserve">.  </w:t>
      </w:r>
      <w:r w:rsidR="00BA5701" w:rsidRPr="00830BCE">
        <w:t>NGO and community participation is vital as they deliver and implement some of the project activities.</w:t>
      </w:r>
    </w:p>
    <w:p w14:paraId="11DFBE06" w14:textId="77777777" w:rsidR="00BC19C9" w:rsidRPr="00830BCE" w:rsidRDefault="00CF1E1D" w:rsidP="003B580E">
      <w:pPr>
        <w:widowControl w:val="0"/>
        <w:numPr>
          <w:ilvl w:val="0"/>
          <w:numId w:val="5"/>
        </w:numPr>
        <w:tabs>
          <w:tab w:val="clear" w:pos="360"/>
          <w:tab w:val="num" w:pos="540"/>
        </w:tabs>
        <w:autoSpaceDE w:val="0"/>
        <w:autoSpaceDN w:val="0"/>
        <w:adjustRightInd w:val="0"/>
        <w:spacing w:after="120"/>
        <w:ind w:left="0" w:firstLine="0"/>
        <w:jc w:val="both"/>
        <w:rPr>
          <w:color w:val="000000"/>
          <w:szCs w:val="22"/>
        </w:rPr>
      </w:pPr>
      <w:r w:rsidRPr="00830BCE">
        <w:rPr>
          <w:u w:val="single"/>
        </w:rPr>
        <w:t>Capacity Development Activities</w:t>
      </w:r>
      <w:r w:rsidRPr="00830BCE">
        <w:t>:  The project will take an adaptive collaborative management (ACM) approach to implementation</w:t>
      </w:r>
      <w:r w:rsidR="00ED03FB" w:rsidRPr="00830BCE">
        <w:t xml:space="preserve">.  </w:t>
      </w:r>
      <w:r w:rsidRPr="00830BCE">
        <w:t>That is, UNDP and MNRE will manage project activities in order that stakeholders are involved early and throughout project implementation, providing regular input of the performance of project activities</w:t>
      </w:r>
      <w:r w:rsidR="00ED03FB" w:rsidRPr="00830BCE">
        <w:t xml:space="preserve">.  </w:t>
      </w:r>
      <w:r w:rsidRPr="00830BCE">
        <w:t>This will help signal unforeseen risks and contribute to the timely modification and realignment of activities within the boundaries of the project's goal and objectives.</w:t>
      </w:r>
    </w:p>
    <w:p w14:paraId="11DFBE07" w14:textId="77777777" w:rsidR="00735FA0" w:rsidRPr="00830BCE" w:rsidRDefault="00735FA0" w:rsidP="00534D18">
      <w:pPr>
        <w:pStyle w:val="Heading1"/>
        <w:spacing w:before="0" w:after="120"/>
        <w:rPr>
          <w:noProof/>
        </w:rPr>
      </w:pPr>
      <w:bookmarkStart w:id="173" w:name="_Toc385193134"/>
      <w:bookmarkStart w:id="174" w:name="_Toc387837185"/>
      <w:r w:rsidRPr="00830BCE">
        <w:rPr>
          <w:noProof/>
        </w:rPr>
        <w:t>F</w:t>
      </w:r>
      <w:r w:rsidR="00ED03FB" w:rsidRPr="00830BCE">
        <w:rPr>
          <w:noProof/>
        </w:rPr>
        <w:t xml:space="preserve">.  </w:t>
      </w:r>
      <w:r w:rsidRPr="00830BCE">
        <w:rPr>
          <w:noProof/>
        </w:rPr>
        <w:t>Legal context</w:t>
      </w:r>
      <w:bookmarkEnd w:id="173"/>
      <w:bookmarkEnd w:id="174"/>
    </w:p>
    <w:p w14:paraId="11DFBE08" w14:textId="77777777" w:rsidR="00ED03FB"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pPr>
      <w:r w:rsidRPr="00830BCE">
        <w:t>This Project Document shall be the instrument referred to as such in Article I of the Standard Basic</w:t>
      </w:r>
      <w:r w:rsidR="00D5605B" w:rsidRPr="00830BCE">
        <w:t xml:space="preserve"> </w:t>
      </w:r>
      <w:r w:rsidRPr="00830BCE">
        <w:t xml:space="preserve">Assistance Agreement (SBAA) between the </w:t>
      </w:r>
      <w:proofErr w:type="spellStart"/>
      <w:r w:rsidRPr="00830BCE">
        <w:t>GoS</w:t>
      </w:r>
      <w:proofErr w:type="spellEnd"/>
      <w:r w:rsidRPr="00830BCE">
        <w:t xml:space="preserve"> and UNDP, signed by the parties on 5 September 2008</w:t>
      </w:r>
      <w:r w:rsidR="00ED03FB" w:rsidRPr="00830BCE">
        <w:t xml:space="preserve">.  </w:t>
      </w:r>
      <w:r w:rsidRPr="00830BCE">
        <w:t>Samoa’s IA shall, for the purpose of the SBAA, be referred to as the Government Co-operating Agency as</w:t>
      </w:r>
      <w:r w:rsidR="00D5605B" w:rsidRPr="00830BCE">
        <w:t xml:space="preserve"> </w:t>
      </w:r>
      <w:r w:rsidRPr="00830BCE">
        <w:t>described in that SBAA</w:t>
      </w:r>
      <w:r w:rsidR="00ED03FB" w:rsidRPr="00830BCE">
        <w:t>.</w:t>
      </w:r>
    </w:p>
    <w:p w14:paraId="11DFBE09" w14:textId="77777777" w:rsidR="00ED03FB"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r w:rsidR="00ED03FB" w:rsidRPr="00830BCE">
        <w:rPr>
          <w:szCs w:val="22"/>
        </w:rPr>
        <w:t>.</w:t>
      </w:r>
    </w:p>
    <w:p w14:paraId="11DFBE0A" w14:textId="77777777" w:rsidR="00BC19C9" w:rsidRPr="00830BCE" w:rsidRDefault="00D2314B"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 xml:space="preserve">The implementing partner shall </w:t>
      </w:r>
      <w:r w:rsidR="00051299" w:rsidRPr="00830BCE">
        <w:rPr>
          <w:szCs w:val="22"/>
        </w:rPr>
        <w:t>put in place an appropriate security plan and maintain the security plan, taking into account the security situation in the country where the project is being carried;</w:t>
      </w:r>
      <w:r w:rsidR="005B6A21" w:rsidRPr="00830BCE">
        <w:rPr>
          <w:szCs w:val="22"/>
        </w:rPr>
        <w:t xml:space="preserve"> as well as </w:t>
      </w:r>
      <w:r w:rsidR="00051299" w:rsidRPr="00830BCE">
        <w:rPr>
          <w:szCs w:val="22"/>
        </w:rPr>
        <w:t>assume all risks and liabilities related to the implementing partner’s security, and the full implementation of the security plan.</w:t>
      </w:r>
    </w:p>
    <w:p w14:paraId="11DFBE0B" w14:textId="77777777" w:rsidR="001973C2"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UNDP reserves the right to verify whether such a plan is in place, and to suggest modifications to the plan when necessary</w:t>
      </w:r>
      <w:r w:rsidR="00ED03FB" w:rsidRPr="00830BCE">
        <w:rPr>
          <w:szCs w:val="22"/>
        </w:rPr>
        <w:t xml:space="preserve">.  </w:t>
      </w:r>
      <w:r w:rsidRPr="00830BCE">
        <w:rPr>
          <w:szCs w:val="22"/>
        </w:rPr>
        <w:t>Failure to maintain and implement an appropriate security plan as required hereunder shall be deemed a breach of this agreement.</w:t>
      </w:r>
    </w:p>
    <w:p w14:paraId="11DFBE0C" w14:textId="77777777" w:rsidR="00ED03FB" w:rsidRPr="00830BCE" w:rsidRDefault="00051299" w:rsidP="003B580E">
      <w:pPr>
        <w:widowControl w:val="0"/>
        <w:numPr>
          <w:ilvl w:val="0"/>
          <w:numId w:val="5"/>
        </w:numPr>
        <w:autoSpaceDE w:val="0"/>
        <w:autoSpaceDN w:val="0"/>
        <w:adjustRightInd w:val="0"/>
        <w:spacing w:after="120"/>
        <w:jc w:val="both"/>
        <w:rPr>
          <w:szCs w:val="22"/>
        </w:rPr>
      </w:pPr>
      <w:r w:rsidRPr="00830BCE">
        <w:rPr>
          <w:szCs w:val="22"/>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w:t>
      </w:r>
      <w:r w:rsidR="00ED03FB" w:rsidRPr="00830BCE">
        <w:rPr>
          <w:szCs w:val="22"/>
        </w:rPr>
        <w:t xml:space="preserve">.  </w:t>
      </w:r>
      <w:r w:rsidRPr="00830BCE">
        <w:rPr>
          <w:szCs w:val="22"/>
        </w:rPr>
        <w:t>The list can be accessed via</w:t>
      </w:r>
      <w:r w:rsidR="00377C74" w:rsidRPr="00377C74">
        <w:rPr>
          <w:szCs w:val="22"/>
        </w:rPr>
        <w:t>http://www.un.org/sc/committees/1267/aq_sanctions_list.shtml</w:t>
      </w:r>
      <w:r w:rsidR="00ED03FB" w:rsidRPr="00830BCE">
        <w:rPr>
          <w:color w:val="000080"/>
          <w:szCs w:val="22"/>
        </w:rPr>
        <w:t xml:space="preserve">.  </w:t>
      </w:r>
      <w:r w:rsidRPr="00830BCE">
        <w:rPr>
          <w:szCs w:val="22"/>
        </w:rPr>
        <w:t>This provision must be included in all sub-contracts or sub-agreements entered into under this Project Document</w:t>
      </w:r>
      <w:r w:rsidR="00ED03FB" w:rsidRPr="00830BCE">
        <w:rPr>
          <w:szCs w:val="22"/>
        </w:rPr>
        <w:t>.</w:t>
      </w:r>
    </w:p>
    <w:p w14:paraId="11DFBE0D" w14:textId="77777777" w:rsidR="001973C2"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lastRenderedPageBreak/>
        <w:t>This project forms part of an overall programmatic framework under which several separate associated country level activities will be implemented</w:t>
      </w:r>
      <w:r w:rsidR="00ED03FB" w:rsidRPr="00830BCE">
        <w:rPr>
          <w:szCs w:val="22"/>
        </w:rPr>
        <w:t xml:space="preserve">.  </w:t>
      </w:r>
      <w:r w:rsidRPr="00830BCE">
        <w:rPr>
          <w:szCs w:val="22"/>
        </w:rPr>
        <w:t>When assistance and support services are provided from this Project to the associated country level activities, this document shall be the “Project Document” instrument referred to in: (</w:t>
      </w:r>
      <w:proofErr w:type="spellStart"/>
      <w:r w:rsidRPr="00830BCE">
        <w:rPr>
          <w:szCs w:val="22"/>
        </w:rPr>
        <w:t>i</w:t>
      </w:r>
      <w:proofErr w:type="spellEnd"/>
      <w:r w:rsidRPr="00830BCE">
        <w:rPr>
          <w:szCs w:val="22"/>
        </w:rPr>
        <w:t xml:space="preserve">) the respective signed SBAAs for the specific countries; or (ii) in the </w:t>
      </w:r>
      <w:hyperlink r:id="rId26" w:tooltip="http://intra.undp.org/bdp/archive-programming-manual/docs/reference-centre/chapter6/sbaa.pdf outbind://44/reference_centre/chapter5/supplementprovsbaa.pdf" w:history="1">
        <w:r w:rsidRPr="00830BCE">
          <w:rPr>
            <w:szCs w:val="22"/>
            <w:u w:val="single"/>
          </w:rPr>
          <w:t>Supplemental Provisions</w:t>
        </w:r>
      </w:hyperlink>
      <w:r w:rsidRPr="00830BCE">
        <w:rPr>
          <w:szCs w:val="22"/>
        </w:rPr>
        <w:t xml:space="preserve"> attached to the Project Document in cases where the recipient country has not signed an SBAA with UNDP, attached hereto and forming an integral part hereof.</w:t>
      </w:r>
    </w:p>
    <w:p w14:paraId="11DFBE0E" w14:textId="77777777" w:rsidR="00ED03FB" w:rsidRPr="006B00DF"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bCs/>
          <w:szCs w:val="22"/>
        </w:rPr>
      </w:pPr>
      <w:r w:rsidRPr="00830BCE">
        <w:rPr>
          <w:szCs w:val="22"/>
        </w:rPr>
        <w:t xml:space="preserve">This project will be implemented by the agency </w:t>
      </w:r>
      <w:r w:rsidR="00BC5C32" w:rsidRPr="00830BCE">
        <w:rPr>
          <w:szCs w:val="22"/>
        </w:rPr>
        <w:t>MNRE</w:t>
      </w:r>
      <w:r w:rsidRPr="00830BCE">
        <w:rPr>
          <w:szCs w:val="22"/>
        </w:rPr>
        <w:t xml:space="preserve"> (“Implementing Partner”) in accordance with its financial regulations, rules, practices and procedures only to the extent that they do not contravene the principles of the Financial Regulations and Rules of UNDP</w:t>
      </w:r>
      <w:r w:rsidR="00ED03FB" w:rsidRPr="00830BCE">
        <w:rPr>
          <w:szCs w:val="22"/>
        </w:rPr>
        <w:t xml:space="preserve">.  </w:t>
      </w:r>
      <w:r w:rsidRPr="00830BCE">
        <w:rPr>
          <w:szCs w:val="22"/>
        </w:rPr>
        <w:t>Where the financial governance of an Implementing Partner does not provide the required guidance to ensure best value for money, fairness, integrity, transparency, and effective international competition, the financial governance of UNDP shall apply</w:t>
      </w:r>
      <w:r w:rsidR="00ED03FB" w:rsidRPr="006B00DF">
        <w:rPr>
          <w:bCs/>
          <w:szCs w:val="22"/>
        </w:rPr>
        <w:t>.</w:t>
      </w:r>
    </w:p>
    <w:p w14:paraId="11DFBE0F" w14:textId="77777777" w:rsidR="001973C2"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The responsibility for the safety and security of the Implementing Partner and its personnel and property, and of UNDP’s property in the Implementing Partner’s custody, rests with the Implementing Partner</w:t>
      </w:r>
      <w:r w:rsidR="00ED03FB" w:rsidRPr="00830BCE">
        <w:rPr>
          <w:szCs w:val="22"/>
        </w:rPr>
        <w:t xml:space="preserve">.  </w:t>
      </w:r>
      <w:r w:rsidRPr="00830BCE">
        <w:rPr>
          <w:szCs w:val="22"/>
        </w:rPr>
        <w:t>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w:t>
      </w:r>
      <w:r w:rsidR="00ED03FB" w:rsidRPr="00830BCE">
        <w:rPr>
          <w:szCs w:val="22"/>
        </w:rPr>
        <w:t xml:space="preserve">.  </w:t>
      </w:r>
      <w:r w:rsidRPr="00830BCE">
        <w:rPr>
          <w:szCs w:val="22"/>
        </w:rPr>
        <w:t>UNDP reserves the right to verify whether such a plan is in place, and to suggest modifications to the plan when necessary</w:t>
      </w:r>
      <w:r w:rsidR="00ED03FB" w:rsidRPr="00830BCE">
        <w:rPr>
          <w:szCs w:val="22"/>
        </w:rPr>
        <w:t xml:space="preserve">.  </w:t>
      </w:r>
      <w:r w:rsidRPr="00830BCE">
        <w:rPr>
          <w:szCs w:val="22"/>
        </w:rPr>
        <w:t>Failure to maintain and implement an appropriate security plan as required hereunder shall be deemed a breach of this agreement.</w:t>
      </w:r>
    </w:p>
    <w:p w14:paraId="11DFBE10" w14:textId="77777777" w:rsidR="00ED03FB" w:rsidRPr="00830BCE" w:rsidRDefault="00051299" w:rsidP="003B580E">
      <w:pPr>
        <w:widowControl w:val="0"/>
        <w:numPr>
          <w:ilvl w:val="0"/>
          <w:numId w:val="5"/>
        </w:numPr>
        <w:tabs>
          <w:tab w:val="clear" w:pos="360"/>
          <w:tab w:val="num" w:pos="540"/>
        </w:tabs>
        <w:autoSpaceDE w:val="0"/>
        <w:autoSpaceDN w:val="0"/>
        <w:adjustRightInd w:val="0"/>
        <w:spacing w:after="120"/>
        <w:ind w:left="0" w:firstLine="0"/>
        <w:jc w:val="both"/>
        <w:rPr>
          <w:szCs w:val="22"/>
        </w:rPr>
      </w:pPr>
      <w:r w:rsidRPr="00830BCE">
        <w:rPr>
          <w:szCs w:val="22"/>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w:t>
      </w:r>
      <w:r w:rsidR="00ED03FB" w:rsidRPr="00830BCE">
        <w:rPr>
          <w:szCs w:val="22"/>
        </w:rPr>
        <w:t xml:space="preserve">.  </w:t>
      </w:r>
      <w:r w:rsidRPr="00830BCE">
        <w:rPr>
          <w:szCs w:val="22"/>
        </w:rPr>
        <w:t xml:space="preserve">The list can be accessed via </w:t>
      </w:r>
      <w:hyperlink r:id="rId27" w:tooltip="http://www.un.org/Docs/sc/committees/1267/1267ListEng.htm" w:history="1">
        <w:r w:rsidRPr="00830BCE">
          <w:rPr>
            <w:szCs w:val="22"/>
            <w:u w:val="single"/>
          </w:rPr>
          <w:t>http://www.un.org/Docs/sc/committees/1267/1267ListEng.htm</w:t>
        </w:r>
      </w:hyperlink>
      <w:r w:rsidR="00ED03FB" w:rsidRPr="00830BCE">
        <w:rPr>
          <w:szCs w:val="22"/>
        </w:rPr>
        <w:t xml:space="preserve">.  </w:t>
      </w:r>
      <w:r w:rsidRPr="00830BCE">
        <w:rPr>
          <w:szCs w:val="22"/>
        </w:rPr>
        <w:t>This provision must be included in all sub-contracts or sub-agreements entered into under this Project Document</w:t>
      </w:r>
      <w:r w:rsidR="00ED03FB" w:rsidRPr="00830BCE">
        <w:rPr>
          <w:szCs w:val="22"/>
        </w:rPr>
        <w:t>.</w:t>
      </w:r>
    </w:p>
    <w:p w14:paraId="11DFBE11" w14:textId="77777777" w:rsidR="00BC19C9" w:rsidRPr="00830BCE" w:rsidRDefault="00BC19C9"/>
    <w:p w14:paraId="11DFBE12" w14:textId="77777777" w:rsidR="00CA672C" w:rsidRPr="00830BCE" w:rsidRDefault="000F527F" w:rsidP="0075742C">
      <w:pPr>
        <w:pStyle w:val="Heading1"/>
        <w:spacing w:before="0" w:after="120"/>
        <w:rPr>
          <w:noProof/>
        </w:rPr>
      </w:pPr>
      <w:r w:rsidRPr="00830BCE">
        <w:rPr>
          <w:noProof/>
        </w:rPr>
        <w:br w:type="page"/>
      </w:r>
      <w:bookmarkStart w:id="175" w:name="_Toc369681625"/>
      <w:bookmarkStart w:id="176" w:name="_Toc385193135"/>
      <w:bookmarkStart w:id="177" w:name="_Toc387837186"/>
      <w:r w:rsidR="002A2BD6" w:rsidRPr="00830BCE">
        <w:rPr>
          <w:noProof/>
        </w:rPr>
        <w:lastRenderedPageBreak/>
        <w:t>PART II:</w:t>
      </w:r>
      <w:r w:rsidR="002A2BD6" w:rsidRPr="00830BCE">
        <w:rPr>
          <w:noProof/>
        </w:rPr>
        <w:tab/>
        <w:t>ANNEXES</w:t>
      </w:r>
      <w:bookmarkEnd w:id="175"/>
      <w:bookmarkEnd w:id="176"/>
      <w:bookmarkEnd w:id="177"/>
    </w:p>
    <w:p w14:paraId="11DFBE13" w14:textId="77777777" w:rsidR="00F03965" w:rsidRPr="00830BCE" w:rsidRDefault="00F03965" w:rsidP="0070196C">
      <w:pPr>
        <w:pStyle w:val="TOC2"/>
        <w:rPr>
          <w:noProof/>
        </w:rPr>
      </w:pPr>
      <w:r w:rsidRPr="00830BCE">
        <w:rPr>
          <w:noProof/>
        </w:rPr>
        <w:t xml:space="preserve">Annex </w:t>
      </w:r>
      <w:r w:rsidR="009E2718" w:rsidRPr="00830BCE">
        <w:rPr>
          <w:noProof/>
        </w:rPr>
        <w:t>1</w:t>
      </w:r>
      <w:r w:rsidRPr="00830BCE">
        <w:rPr>
          <w:noProof/>
        </w:rPr>
        <w:t>:</w:t>
      </w:r>
      <w:r w:rsidRPr="00830BCE">
        <w:rPr>
          <w:noProof/>
        </w:rPr>
        <w:tab/>
        <w:t>Capacity Development Scorecard</w:t>
      </w:r>
      <w:r w:rsidRPr="00830BCE">
        <w:rPr>
          <w:noProof/>
        </w:rPr>
        <w:tab/>
      </w:r>
      <w:r w:rsidR="003D4517">
        <w:rPr>
          <w:noProof/>
        </w:rPr>
        <w:t>56</w:t>
      </w:r>
    </w:p>
    <w:p w14:paraId="11DFBE14" w14:textId="77777777" w:rsidR="00F03965" w:rsidRPr="00830BCE" w:rsidRDefault="00F03965" w:rsidP="0070196C">
      <w:pPr>
        <w:pStyle w:val="TOC2"/>
        <w:rPr>
          <w:noProof/>
        </w:rPr>
      </w:pPr>
      <w:r w:rsidRPr="00830BCE">
        <w:rPr>
          <w:noProof/>
        </w:rPr>
        <w:t xml:space="preserve">Annex </w:t>
      </w:r>
      <w:r w:rsidR="009E2718" w:rsidRPr="00830BCE">
        <w:rPr>
          <w:noProof/>
        </w:rPr>
        <w:t>2</w:t>
      </w:r>
      <w:r w:rsidRPr="00830BCE">
        <w:rPr>
          <w:noProof/>
        </w:rPr>
        <w:t>:</w:t>
      </w:r>
      <w:r w:rsidRPr="00830BCE">
        <w:rPr>
          <w:noProof/>
        </w:rPr>
        <w:tab/>
        <w:t>Logical Framework</w:t>
      </w:r>
      <w:r w:rsidRPr="00830BCE">
        <w:rPr>
          <w:noProof/>
        </w:rPr>
        <w:tab/>
      </w:r>
      <w:r w:rsidR="003D4517">
        <w:rPr>
          <w:noProof/>
        </w:rPr>
        <w:t>66</w:t>
      </w:r>
    </w:p>
    <w:p w14:paraId="11DFBE15" w14:textId="77777777" w:rsidR="00A35678" w:rsidRPr="00830BCE" w:rsidRDefault="001B40BA" w:rsidP="0070196C">
      <w:pPr>
        <w:pStyle w:val="TOC2"/>
        <w:rPr>
          <w:noProof/>
        </w:rPr>
      </w:pPr>
      <w:r w:rsidRPr="00830BCE">
        <w:rPr>
          <w:noProof/>
        </w:rPr>
        <w:t>A</w:t>
      </w:r>
      <w:r w:rsidR="00B669A3">
        <w:rPr>
          <w:noProof/>
        </w:rPr>
        <w:t>nnex 3</w:t>
      </w:r>
      <w:r w:rsidR="00C96D94" w:rsidRPr="00830BCE">
        <w:rPr>
          <w:noProof/>
        </w:rPr>
        <w:t>:</w:t>
      </w:r>
      <w:r w:rsidR="00C96D94" w:rsidRPr="00830BCE">
        <w:rPr>
          <w:noProof/>
        </w:rPr>
        <w:tab/>
      </w:r>
      <w:r w:rsidR="0070196C">
        <w:rPr>
          <w:noProof/>
        </w:rPr>
        <w:t>Outcome B</w:t>
      </w:r>
      <w:r w:rsidR="0052484C">
        <w:rPr>
          <w:noProof/>
        </w:rPr>
        <w:t>udget (</w:t>
      </w:r>
      <w:r w:rsidR="0070196C">
        <w:rPr>
          <w:noProof/>
        </w:rPr>
        <w:t>GEF</w:t>
      </w:r>
      <w:r w:rsidR="0052484C">
        <w:rPr>
          <w:noProof/>
        </w:rPr>
        <w:t xml:space="preserve"> contribution and co-financing)</w:t>
      </w:r>
      <w:r w:rsidR="00E91282" w:rsidRPr="00830BCE">
        <w:rPr>
          <w:noProof/>
        </w:rPr>
        <w:tab/>
      </w:r>
      <w:r w:rsidR="003049A4">
        <w:rPr>
          <w:noProof/>
        </w:rPr>
        <w:t>75</w:t>
      </w:r>
    </w:p>
    <w:p w14:paraId="11DFBE16" w14:textId="77777777" w:rsidR="00F03965" w:rsidRPr="00830BCE" w:rsidRDefault="00F03965" w:rsidP="0070196C">
      <w:pPr>
        <w:pStyle w:val="TOC2"/>
        <w:rPr>
          <w:noProof/>
        </w:rPr>
      </w:pPr>
      <w:r w:rsidRPr="00830BCE">
        <w:rPr>
          <w:noProof/>
        </w:rPr>
        <w:t xml:space="preserve">Annex </w:t>
      </w:r>
      <w:r w:rsidR="00B669A3">
        <w:rPr>
          <w:noProof/>
        </w:rPr>
        <w:t>4</w:t>
      </w:r>
      <w:r w:rsidRPr="00830BCE">
        <w:rPr>
          <w:noProof/>
        </w:rPr>
        <w:t>:</w:t>
      </w:r>
      <w:r w:rsidRPr="00830BCE">
        <w:rPr>
          <w:noProof/>
        </w:rPr>
        <w:tab/>
        <w:t>Provisional Work Plan</w:t>
      </w:r>
      <w:r w:rsidRPr="00830BCE">
        <w:rPr>
          <w:noProof/>
        </w:rPr>
        <w:tab/>
      </w:r>
      <w:r w:rsidR="003049A4">
        <w:rPr>
          <w:noProof/>
        </w:rPr>
        <w:t>77</w:t>
      </w:r>
    </w:p>
    <w:p w14:paraId="11DFBE17" w14:textId="77777777" w:rsidR="00A35678" w:rsidRPr="00830BCE" w:rsidRDefault="00BF5810" w:rsidP="0070196C">
      <w:pPr>
        <w:pStyle w:val="TOC2"/>
        <w:rPr>
          <w:noProof/>
        </w:rPr>
      </w:pPr>
      <w:r w:rsidRPr="00830BCE">
        <w:rPr>
          <w:noProof/>
        </w:rPr>
        <w:t>Annex</w:t>
      </w:r>
      <w:r w:rsidR="00B669A3">
        <w:rPr>
          <w:noProof/>
        </w:rPr>
        <w:t xml:space="preserve"> 5</w:t>
      </w:r>
      <w:r w:rsidRPr="00830BCE">
        <w:rPr>
          <w:noProof/>
        </w:rPr>
        <w:t>:</w:t>
      </w:r>
      <w:r w:rsidRPr="00830BCE">
        <w:rPr>
          <w:noProof/>
        </w:rPr>
        <w:tab/>
        <w:t>Terms Of Reference</w:t>
      </w:r>
      <w:r w:rsidR="00CA2CFD">
        <w:rPr>
          <w:noProof/>
        </w:rPr>
        <w:t>s</w:t>
      </w:r>
      <w:r w:rsidR="00E91282" w:rsidRPr="00830BCE">
        <w:rPr>
          <w:noProof/>
        </w:rPr>
        <w:tab/>
      </w:r>
      <w:r w:rsidR="003049A4">
        <w:rPr>
          <w:noProof/>
        </w:rPr>
        <w:t>89</w:t>
      </w:r>
    </w:p>
    <w:p w14:paraId="11DFBE18" w14:textId="77777777" w:rsidR="00A35678" w:rsidRPr="00830BCE" w:rsidRDefault="00BF5810" w:rsidP="0070196C">
      <w:pPr>
        <w:pStyle w:val="TOC2"/>
        <w:rPr>
          <w:noProof/>
        </w:rPr>
      </w:pPr>
      <w:r w:rsidRPr="00830BCE">
        <w:rPr>
          <w:noProof/>
        </w:rPr>
        <w:t>Annex</w:t>
      </w:r>
      <w:r w:rsidR="00B669A3">
        <w:rPr>
          <w:noProof/>
        </w:rPr>
        <w:t xml:space="preserve"> 6</w:t>
      </w:r>
      <w:r w:rsidRPr="00830BCE">
        <w:rPr>
          <w:noProof/>
        </w:rPr>
        <w:t>:</w:t>
      </w:r>
      <w:r w:rsidRPr="00830BCE">
        <w:rPr>
          <w:noProof/>
        </w:rPr>
        <w:tab/>
      </w:r>
      <w:r w:rsidR="0070196C">
        <w:rPr>
          <w:noProof/>
        </w:rPr>
        <w:t>PPG</w:t>
      </w:r>
      <w:r w:rsidRPr="00830BCE">
        <w:rPr>
          <w:noProof/>
        </w:rPr>
        <w:t xml:space="preserve"> Status Report</w:t>
      </w:r>
      <w:r w:rsidR="00E91282" w:rsidRPr="00830BCE">
        <w:rPr>
          <w:noProof/>
        </w:rPr>
        <w:tab/>
      </w:r>
      <w:r w:rsidR="003049A4">
        <w:rPr>
          <w:noProof/>
        </w:rPr>
        <w:t>94</w:t>
      </w:r>
    </w:p>
    <w:p w14:paraId="11DFBE19" w14:textId="77777777" w:rsidR="00BC19C9" w:rsidRDefault="00051299" w:rsidP="0070196C">
      <w:pPr>
        <w:pStyle w:val="TOC2"/>
        <w:rPr>
          <w:noProof/>
        </w:rPr>
      </w:pPr>
      <w:r w:rsidRPr="00830BCE">
        <w:rPr>
          <w:noProof/>
        </w:rPr>
        <w:t xml:space="preserve">Annex </w:t>
      </w:r>
      <w:r w:rsidR="00B669A3">
        <w:rPr>
          <w:noProof/>
        </w:rPr>
        <w:t>7</w:t>
      </w:r>
      <w:r w:rsidR="0070196C">
        <w:rPr>
          <w:noProof/>
        </w:rPr>
        <w:t>:</w:t>
      </w:r>
      <w:r w:rsidR="0070196C">
        <w:rPr>
          <w:noProof/>
        </w:rPr>
        <w:tab/>
        <w:t>E</w:t>
      </w:r>
      <w:r w:rsidR="00F13FD4" w:rsidRPr="00830BCE">
        <w:rPr>
          <w:noProof/>
        </w:rPr>
        <w:t>nvironme</w:t>
      </w:r>
      <w:r w:rsidR="0070196C">
        <w:rPr>
          <w:noProof/>
        </w:rPr>
        <w:t>ntal and Social Review C</w:t>
      </w:r>
      <w:r w:rsidR="00F13FD4" w:rsidRPr="00830BCE">
        <w:rPr>
          <w:noProof/>
        </w:rPr>
        <w:t>riteria</w:t>
      </w:r>
      <w:r w:rsidR="00E91282" w:rsidRPr="00830BCE">
        <w:rPr>
          <w:noProof/>
        </w:rPr>
        <w:tab/>
      </w:r>
      <w:r w:rsidR="003049A4">
        <w:rPr>
          <w:noProof/>
        </w:rPr>
        <w:t>95</w:t>
      </w:r>
    </w:p>
    <w:p w14:paraId="11DFBE1A" w14:textId="77777777" w:rsidR="00AD2BBA" w:rsidRPr="00021149" w:rsidRDefault="00AD2BBA" w:rsidP="00021149">
      <w:r>
        <w:t xml:space="preserve">Annex 8: </w:t>
      </w:r>
      <w:r w:rsidR="00021149">
        <w:t xml:space="preserve">  </w:t>
      </w:r>
      <w:r w:rsidR="00596D40">
        <w:t xml:space="preserve"> </w:t>
      </w:r>
      <w:r w:rsidR="00021149">
        <w:t xml:space="preserve"> </w:t>
      </w:r>
      <w:r>
        <w:t>Draft Letter of Agreement (</w:t>
      </w:r>
      <w:proofErr w:type="spellStart"/>
      <w:r>
        <w:t>LoA</w:t>
      </w:r>
      <w:proofErr w:type="spellEnd"/>
      <w:r w:rsidRPr="00F86D3C">
        <w:rPr>
          <w:u w:val="dotted"/>
        </w:rPr>
        <w:t>)</w:t>
      </w:r>
      <w:r w:rsidR="001E2F05" w:rsidRPr="00F86D3C">
        <w:rPr>
          <w:u w:val="dotted"/>
        </w:rPr>
        <w:t xml:space="preserve">                                                           </w:t>
      </w:r>
      <w:r w:rsidR="003049A4">
        <w:rPr>
          <w:u w:val="dotted"/>
        </w:rPr>
        <w:t xml:space="preserve">                             </w:t>
      </w:r>
      <w:r w:rsidR="001E2F05" w:rsidRPr="00F86D3C">
        <w:rPr>
          <w:u w:val="dotted"/>
        </w:rPr>
        <w:t xml:space="preserve">   </w:t>
      </w:r>
      <w:r w:rsidR="003049A4">
        <w:t>104</w:t>
      </w:r>
    </w:p>
    <w:p w14:paraId="11DFBE1B" w14:textId="77777777" w:rsidR="00787435" w:rsidRPr="0070196C" w:rsidRDefault="00787435" w:rsidP="0070196C">
      <w:pPr>
        <w:pStyle w:val="TOC2"/>
      </w:pPr>
    </w:p>
    <w:p w14:paraId="11DFBE1C" w14:textId="77777777" w:rsidR="001F331A" w:rsidRPr="00830BCE" w:rsidRDefault="001F331A" w:rsidP="00B669A3">
      <w:pPr>
        <w:pStyle w:val="Heading2"/>
        <w:spacing w:before="0" w:after="0"/>
        <w:sectPr w:rsidR="001F331A" w:rsidRPr="00830BCE" w:rsidSect="00EC25AB">
          <w:pgSz w:w="12240" w:h="15840" w:code="1"/>
          <w:pgMar w:top="1440" w:right="1440" w:bottom="1440" w:left="1440" w:header="288" w:footer="288" w:gutter="0"/>
          <w:cols w:space="60"/>
          <w:noEndnote/>
          <w:docGrid w:linePitch="299"/>
        </w:sectPr>
      </w:pPr>
      <w:bookmarkStart w:id="178" w:name="_Annex_1:_Law"/>
      <w:bookmarkStart w:id="179" w:name="_Ref351467434"/>
      <w:bookmarkStart w:id="180" w:name="_Toc369681628"/>
      <w:bookmarkStart w:id="181" w:name="_Toc118697102"/>
      <w:bookmarkStart w:id="182" w:name="_Toc120956101"/>
      <w:bookmarkStart w:id="183" w:name="_Toc127348758"/>
      <w:bookmarkEnd w:id="178"/>
    </w:p>
    <w:p w14:paraId="11DFBE1D" w14:textId="77777777" w:rsidR="007D231A" w:rsidRPr="00830BCE" w:rsidRDefault="007D231A" w:rsidP="00407086">
      <w:pPr>
        <w:pStyle w:val="Heading2"/>
      </w:pPr>
      <w:bookmarkStart w:id="184" w:name="Annex1"/>
      <w:bookmarkStart w:id="185" w:name="_Toc385193136"/>
      <w:bookmarkStart w:id="186" w:name="_Toc387837187"/>
      <w:r w:rsidRPr="00830BCE">
        <w:lastRenderedPageBreak/>
        <w:t xml:space="preserve">Annex </w:t>
      </w:r>
      <w:r w:rsidR="00E76EDC" w:rsidRPr="00830BCE">
        <w:t>1</w:t>
      </w:r>
      <w:bookmarkEnd w:id="184"/>
      <w:r w:rsidRPr="00830BCE">
        <w:t>:</w:t>
      </w:r>
      <w:r w:rsidRPr="00830BCE">
        <w:tab/>
        <w:t>Capacity Development Scorecard</w:t>
      </w:r>
      <w:bookmarkEnd w:id="179"/>
      <w:bookmarkEnd w:id="180"/>
      <w:bookmarkEnd w:id="185"/>
      <w:bookmarkEnd w:id="186"/>
    </w:p>
    <w:p w14:paraId="11DFBE1E" w14:textId="77777777" w:rsidR="007D231A" w:rsidRPr="00830BCE" w:rsidRDefault="007D231A" w:rsidP="00407086">
      <w:pPr>
        <w:spacing w:after="120"/>
      </w:pPr>
    </w:p>
    <w:p w14:paraId="11DFBE1F" w14:textId="77777777" w:rsidR="007D231A" w:rsidRPr="00830BCE" w:rsidRDefault="007D231A" w:rsidP="00407086">
      <w:pPr>
        <w:spacing w:after="120" w:line="360" w:lineRule="auto"/>
        <w:rPr>
          <w:szCs w:val="22"/>
          <w:u w:val="single"/>
        </w:rPr>
      </w:pPr>
      <w:r w:rsidRPr="00830BCE">
        <w:rPr>
          <w:szCs w:val="22"/>
        </w:rPr>
        <w:t>Project/Programme Name:</w:t>
      </w:r>
      <w:r w:rsidRPr="00830BCE">
        <w:rPr>
          <w:szCs w:val="22"/>
          <w:u w:val="single"/>
        </w:rPr>
        <w:tab/>
      </w:r>
      <w:r w:rsidR="00D1403F" w:rsidRPr="00830BCE">
        <w:rPr>
          <w:szCs w:val="22"/>
          <w:u w:val="single"/>
        </w:rPr>
        <w:t>Capacity for implementing Rio Conventions in Samoa</w:t>
      </w:r>
      <w:r w:rsidR="00E27113">
        <w:rPr>
          <w:szCs w:val="22"/>
          <w:u w:val="single"/>
        </w:rPr>
        <w:tab/>
      </w:r>
      <w:r w:rsidR="00E27113">
        <w:rPr>
          <w:szCs w:val="22"/>
          <w:u w:val="single"/>
        </w:rPr>
        <w:tab/>
      </w:r>
      <w:r w:rsidR="00E27113">
        <w:rPr>
          <w:szCs w:val="22"/>
          <w:u w:val="single"/>
        </w:rPr>
        <w:tab/>
      </w:r>
    </w:p>
    <w:p w14:paraId="11DFBE20" w14:textId="77777777" w:rsidR="007D231A" w:rsidRPr="00830BCE" w:rsidRDefault="007D231A" w:rsidP="00407086">
      <w:pPr>
        <w:spacing w:after="120"/>
        <w:rPr>
          <w:szCs w:val="22"/>
          <w:u w:val="single"/>
        </w:rPr>
      </w:pPr>
      <w:r w:rsidRPr="00830BCE">
        <w:rPr>
          <w:szCs w:val="22"/>
        </w:rPr>
        <w:t>Project/Programme Cycle Phase:</w:t>
      </w:r>
      <w:r w:rsidRPr="00830BCE">
        <w:rPr>
          <w:szCs w:val="22"/>
          <w:u w:val="single"/>
        </w:rPr>
        <w:tab/>
        <w:t xml:space="preserve">Project preparation </w:t>
      </w:r>
      <w:r w:rsidRPr="00830BCE">
        <w:rPr>
          <w:szCs w:val="22"/>
          <w:u w:val="single"/>
        </w:rPr>
        <w:tab/>
      </w:r>
      <w:r w:rsidRPr="00830BCE">
        <w:rPr>
          <w:szCs w:val="22"/>
          <w:u w:val="single"/>
        </w:rPr>
        <w:tab/>
      </w:r>
      <w:r w:rsidRPr="00830BCE">
        <w:rPr>
          <w:szCs w:val="22"/>
        </w:rPr>
        <w:t>Date:</w:t>
      </w:r>
      <w:r w:rsidRPr="00830BCE">
        <w:rPr>
          <w:szCs w:val="22"/>
          <w:u w:val="single"/>
        </w:rPr>
        <w:tab/>
      </w:r>
      <w:r w:rsidR="00C7143E" w:rsidRPr="00830BCE">
        <w:rPr>
          <w:szCs w:val="22"/>
          <w:u w:val="single"/>
        </w:rPr>
        <w:t>March 2014</w:t>
      </w:r>
      <w:r w:rsidRPr="00830BCE">
        <w:rPr>
          <w:szCs w:val="22"/>
          <w:u w:val="single"/>
        </w:rPr>
        <w:tab/>
      </w:r>
      <w:r w:rsidRPr="00830BCE">
        <w:rPr>
          <w:szCs w:val="22"/>
          <w:u w:val="single"/>
        </w:rPr>
        <w:tab/>
      </w:r>
    </w:p>
    <w:p w14:paraId="11DFBE21" w14:textId="77777777" w:rsidR="00407086" w:rsidRPr="00830BCE" w:rsidRDefault="00407086" w:rsidP="00407086">
      <w:pPr>
        <w:spacing w:after="120"/>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D231A" w:rsidRPr="00830BCE" w14:paraId="11DFBE29" w14:textId="77777777" w:rsidTr="00C6753A">
        <w:trPr>
          <w:trHeight w:val="373"/>
          <w:tblHeader/>
        </w:trPr>
        <w:tc>
          <w:tcPr>
            <w:tcW w:w="1908" w:type="dxa"/>
            <w:tcBorders>
              <w:bottom w:val="single" w:sz="4" w:space="0" w:color="auto"/>
            </w:tcBorders>
            <w:shd w:val="clear" w:color="auto" w:fill="000000"/>
            <w:vAlign w:val="center"/>
          </w:tcPr>
          <w:p w14:paraId="11DFBE22" w14:textId="77777777" w:rsidR="007D231A" w:rsidRPr="00830BCE" w:rsidRDefault="007D231A" w:rsidP="00C6753A">
            <w:pPr>
              <w:jc w:val="center"/>
              <w:rPr>
                <w:b/>
                <w:color w:val="FFFFFF"/>
                <w:sz w:val="18"/>
                <w:szCs w:val="22"/>
              </w:rPr>
            </w:pPr>
            <w:r w:rsidRPr="00830BCE">
              <w:rPr>
                <w:b/>
                <w:color w:val="FFFFFF"/>
                <w:sz w:val="18"/>
                <w:szCs w:val="22"/>
              </w:rPr>
              <w:t>Capacity Result / Indicator</w:t>
            </w:r>
          </w:p>
        </w:tc>
        <w:tc>
          <w:tcPr>
            <w:tcW w:w="3042" w:type="dxa"/>
            <w:tcBorders>
              <w:bottom w:val="single" w:sz="4" w:space="0" w:color="auto"/>
            </w:tcBorders>
            <w:shd w:val="clear" w:color="auto" w:fill="000000"/>
            <w:vAlign w:val="center"/>
          </w:tcPr>
          <w:p w14:paraId="11DFBE23" w14:textId="77777777" w:rsidR="007D231A" w:rsidRPr="00830BCE" w:rsidRDefault="007D231A" w:rsidP="00C6753A">
            <w:pPr>
              <w:jc w:val="center"/>
              <w:rPr>
                <w:b/>
                <w:color w:val="FFFFFF"/>
                <w:sz w:val="18"/>
                <w:szCs w:val="22"/>
              </w:rPr>
            </w:pPr>
            <w:r w:rsidRPr="00830BCE">
              <w:rPr>
                <w:b/>
                <w:color w:val="FFFFFF"/>
                <w:sz w:val="18"/>
                <w:szCs w:val="22"/>
              </w:rPr>
              <w:t>Staged Indicators</w:t>
            </w:r>
          </w:p>
        </w:tc>
        <w:tc>
          <w:tcPr>
            <w:tcW w:w="752" w:type="dxa"/>
            <w:tcBorders>
              <w:bottom w:val="single" w:sz="4" w:space="0" w:color="auto"/>
            </w:tcBorders>
            <w:shd w:val="clear" w:color="auto" w:fill="000000"/>
            <w:vAlign w:val="center"/>
          </w:tcPr>
          <w:p w14:paraId="11DFBE24" w14:textId="77777777" w:rsidR="007D231A" w:rsidRPr="00830BCE" w:rsidRDefault="007D231A" w:rsidP="00C6753A">
            <w:pPr>
              <w:jc w:val="center"/>
              <w:rPr>
                <w:b/>
                <w:color w:val="FFFFFF"/>
                <w:sz w:val="18"/>
                <w:szCs w:val="22"/>
              </w:rPr>
            </w:pPr>
            <w:r w:rsidRPr="00830BCE">
              <w:rPr>
                <w:b/>
                <w:color w:val="FFFFFF"/>
                <w:sz w:val="18"/>
                <w:szCs w:val="22"/>
              </w:rPr>
              <w:t>Rating</w:t>
            </w:r>
          </w:p>
        </w:tc>
        <w:tc>
          <w:tcPr>
            <w:tcW w:w="674" w:type="dxa"/>
            <w:tcBorders>
              <w:bottom w:val="single" w:sz="4" w:space="0" w:color="auto"/>
            </w:tcBorders>
            <w:shd w:val="clear" w:color="auto" w:fill="000000"/>
            <w:vAlign w:val="center"/>
          </w:tcPr>
          <w:p w14:paraId="11DFBE25" w14:textId="77777777" w:rsidR="007D231A" w:rsidRPr="00830BCE" w:rsidRDefault="007D231A" w:rsidP="00C6753A">
            <w:pPr>
              <w:jc w:val="center"/>
              <w:rPr>
                <w:b/>
                <w:color w:val="FFFFFF"/>
                <w:sz w:val="18"/>
                <w:szCs w:val="22"/>
              </w:rPr>
            </w:pPr>
            <w:r w:rsidRPr="00830BCE">
              <w:rPr>
                <w:b/>
                <w:color w:val="FFFFFF"/>
                <w:sz w:val="18"/>
                <w:szCs w:val="22"/>
              </w:rPr>
              <w:t>Score</w:t>
            </w:r>
          </w:p>
        </w:tc>
        <w:tc>
          <w:tcPr>
            <w:tcW w:w="3740" w:type="dxa"/>
            <w:tcBorders>
              <w:bottom w:val="single" w:sz="4" w:space="0" w:color="auto"/>
            </w:tcBorders>
            <w:shd w:val="clear" w:color="auto" w:fill="000000"/>
            <w:vAlign w:val="center"/>
          </w:tcPr>
          <w:p w14:paraId="11DFBE26" w14:textId="77777777" w:rsidR="007D231A" w:rsidRPr="00830BCE" w:rsidRDefault="007D231A" w:rsidP="00C6753A">
            <w:pPr>
              <w:jc w:val="center"/>
              <w:rPr>
                <w:b/>
                <w:color w:val="FFFFFF"/>
                <w:sz w:val="18"/>
                <w:szCs w:val="22"/>
              </w:rPr>
            </w:pPr>
            <w:r w:rsidRPr="00830BCE">
              <w:rPr>
                <w:b/>
                <w:color w:val="FFFFFF"/>
                <w:sz w:val="18"/>
                <w:szCs w:val="22"/>
              </w:rPr>
              <w:t>Comments</w:t>
            </w:r>
          </w:p>
        </w:tc>
        <w:tc>
          <w:tcPr>
            <w:tcW w:w="2552" w:type="dxa"/>
            <w:tcBorders>
              <w:bottom w:val="single" w:sz="4" w:space="0" w:color="auto"/>
            </w:tcBorders>
            <w:shd w:val="clear" w:color="auto" w:fill="000000"/>
            <w:vAlign w:val="center"/>
          </w:tcPr>
          <w:p w14:paraId="11DFBE27" w14:textId="77777777" w:rsidR="007D231A" w:rsidRPr="00830BCE" w:rsidRDefault="007D231A" w:rsidP="00C6753A">
            <w:pPr>
              <w:jc w:val="center"/>
              <w:rPr>
                <w:b/>
                <w:color w:val="FFFFFF"/>
                <w:sz w:val="18"/>
                <w:szCs w:val="22"/>
              </w:rPr>
            </w:pPr>
            <w:r w:rsidRPr="00830BCE">
              <w:rPr>
                <w:b/>
                <w:color w:val="FFFFFF"/>
                <w:sz w:val="18"/>
                <w:szCs w:val="22"/>
              </w:rPr>
              <w:t>Next Steps</w:t>
            </w:r>
          </w:p>
        </w:tc>
        <w:tc>
          <w:tcPr>
            <w:tcW w:w="1644" w:type="dxa"/>
            <w:tcBorders>
              <w:bottom w:val="single" w:sz="4" w:space="0" w:color="auto"/>
            </w:tcBorders>
            <w:shd w:val="clear" w:color="auto" w:fill="000000"/>
            <w:vAlign w:val="center"/>
          </w:tcPr>
          <w:p w14:paraId="11DFBE28" w14:textId="77777777" w:rsidR="007D231A" w:rsidRPr="00830BCE" w:rsidRDefault="007D231A" w:rsidP="00C6753A">
            <w:pPr>
              <w:jc w:val="center"/>
              <w:rPr>
                <w:b/>
                <w:color w:val="FFFFFF"/>
                <w:sz w:val="18"/>
                <w:szCs w:val="22"/>
              </w:rPr>
            </w:pPr>
            <w:r w:rsidRPr="00830BCE">
              <w:rPr>
                <w:b/>
                <w:color w:val="FFFFFF"/>
                <w:sz w:val="18"/>
                <w:szCs w:val="22"/>
              </w:rPr>
              <w:t>Contribution to which Outcome</w:t>
            </w:r>
          </w:p>
        </w:tc>
      </w:tr>
      <w:tr w:rsidR="007D231A" w:rsidRPr="00830BCE" w14:paraId="11DFBE2F" w14:textId="77777777" w:rsidTr="00C6753A">
        <w:trPr>
          <w:trHeight w:val="454"/>
        </w:trPr>
        <w:tc>
          <w:tcPr>
            <w:tcW w:w="5702" w:type="dxa"/>
            <w:gridSpan w:val="3"/>
            <w:tcBorders>
              <w:bottom w:val="single" w:sz="4" w:space="0" w:color="auto"/>
              <w:right w:val="nil"/>
            </w:tcBorders>
            <w:vAlign w:val="center"/>
          </w:tcPr>
          <w:p w14:paraId="11DFBE2A" w14:textId="77777777" w:rsidR="007D231A" w:rsidRPr="00830BCE" w:rsidRDefault="007D231A" w:rsidP="00C6753A">
            <w:pPr>
              <w:rPr>
                <w:b/>
                <w:sz w:val="18"/>
                <w:szCs w:val="22"/>
              </w:rPr>
            </w:pPr>
            <w:r w:rsidRPr="00830BCE">
              <w:rPr>
                <w:b/>
                <w:sz w:val="18"/>
                <w:szCs w:val="22"/>
              </w:rPr>
              <w:t>CR 1: Capacities for engagement</w:t>
            </w:r>
          </w:p>
        </w:tc>
        <w:tc>
          <w:tcPr>
            <w:tcW w:w="674" w:type="dxa"/>
            <w:tcBorders>
              <w:left w:val="nil"/>
              <w:right w:val="nil"/>
            </w:tcBorders>
            <w:vAlign w:val="center"/>
          </w:tcPr>
          <w:p w14:paraId="11DFBE2B" w14:textId="77777777" w:rsidR="007D231A" w:rsidRPr="00830BCE" w:rsidRDefault="007D231A" w:rsidP="00C6753A">
            <w:pPr>
              <w:jc w:val="center"/>
              <w:rPr>
                <w:sz w:val="18"/>
                <w:szCs w:val="22"/>
              </w:rPr>
            </w:pPr>
          </w:p>
        </w:tc>
        <w:tc>
          <w:tcPr>
            <w:tcW w:w="3740" w:type="dxa"/>
            <w:tcBorders>
              <w:left w:val="nil"/>
              <w:right w:val="nil"/>
            </w:tcBorders>
          </w:tcPr>
          <w:p w14:paraId="11DFBE2C" w14:textId="77777777" w:rsidR="007D231A" w:rsidRPr="00830BCE" w:rsidRDefault="007D231A" w:rsidP="00C6753A">
            <w:pPr>
              <w:rPr>
                <w:sz w:val="18"/>
                <w:szCs w:val="22"/>
              </w:rPr>
            </w:pPr>
          </w:p>
        </w:tc>
        <w:tc>
          <w:tcPr>
            <w:tcW w:w="2552" w:type="dxa"/>
            <w:tcBorders>
              <w:left w:val="nil"/>
              <w:right w:val="nil"/>
            </w:tcBorders>
          </w:tcPr>
          <w:p w14:paraId="11DFBE2D" w14:textId="77777777" w:rsidR="007D231A" w:rsidRPr="00830BCE" w:rsidRDefault="007D231A" w:rsidP="00C6753A">
            <w:pPr>
              <w:rPr>
                <w:sz w:val="18"/>
                <w:szCs w:val="22"/>
              </w:rPr>
            </w:pPr>
          </w:p>
        </w:tc>
        <w:tc>
          <w:tcPr>
            <w:tcW w:w="1644" w:type="dxa"/>
            <w:tcBorders>
              <w:left w:val="nil"/>
            </w:tcBorders>
          </w:tcPr>
          <w:p w14:paraId="11DFBE2E" w14:textId="77777777" w:rsidR="007D231A" w:rsidRPr="00830BCE" w:rsidRDefault="007D231A" w:rsidP="00C6753A">
            <w:pPr>
              <w:rPr>
                <w:sz w:val="18"/>
                <w:szCs w:val="22"/>
              </w:rPr>
            </w:pPr>
          </w:p>
        </w:tc>
      </w:tr>
      <w:tr w:rsidR="007D231A" w:rsidRPr="00830BCE" w14:paraId="11DFBE38" w14:textId="77777777" w:rsidTr="00C6753A">
        <w:tc>
          <w:tcPr>
            <w:tcW w:w="1908" w:type="dxa"/>
            <w:vMerge w:val="restart"/>
            <w:tcBorders>
              <w:top w:val="single" w:sz="4" w:space="0" w:color="auto"/>
            </w:tcBorders>
          </w:tcPr>
          <w:p w14:paraId="11DFBE30" w14:textId="77777777" w:rsidR="007D231A" w:rsidRPr="00830BCE" w:rsidRDefault="007D231A" w:rsidP="00C6753A">
            <w:pPr>
              <w:rPr>
                <w:sz w:val="18"/>
                <w:szCs w:val="22"/>
              </w:rPr>
            </w:pPr>
            <w:r w:rsidRPr="00830BCE">
              <w:rPr>
                <w:sz w:val="18"/>
                <w:szCs w:val="22"/>
              </w:rPr>
              <w:t>Indicator 1 – Degree of legitimacy/mandate of lead environmental organizations</w:t>
            </w:r>
          </w:p>
        </w:tc>
        <w:tc>
          <w:tcPr>
            <w:tcW w:w="3042" w:type="dxa"/>
            <w:tcBorders>
              <w:top w:val="single" w:sz="4" w:space="0" w:color="auto"/>
            </w:tcBorders>
          </w:tcPr>
          <w:p w14:paraId="11DFBE31" w14:textId="77777777" w:rsidR="007D231A" w:rsidRPr="00830BCE" w:rsidRDefault="007D231A" w:rsidP="00C6753A">
            <w:pPr>
              <w:rPr>
                <w:sz w:val="18"/>
                <w:szCs w:val="22"/>
              </w:rPr>
            </w:pPr>
            <w:r w:rsidRPr="00830BCE">
              <w:rPr>
                <w:sz w:val="18"/>
                <w:szCs w:val="22"/>
              </w:rPr>
              <w:t>Institutional responsibilities for environmental management are not clearly defined</w:t>
            </w:r>
          </w:p>
        </w:tc>
        <w:tc>
          <w:tcPr>
            <w:tcW w:w="752" w:type="dxa"/>
            <w:tcBorders>
              <w:top w:val="single" w:sz="4" w:space="0" w:color="auto"/>
            </w:tcBorders>
            <w:vAlign w:val="center"/>
          </w:tcPr>
          <w:p w14:paraId="11DFBE32" w14:textId="77777777" w:rsidR="007D231A" w:rsidRPr="00830BCE" w:rsidRDefault="007D231A" w:rsidP="00C6753A">
            <w:pPr>
              <w:jc w:val="center"/>
              <w:rPr>
                <w:sz w:val="18"/>
                <w:szCs w:val="22"/>
              </w:rPr>
            </w:pPr>
            <w:r w:rsidRPr="00830BCE">
              <w:rPr>
                <w:sz w:val="18"/>
                <w:szCs w:val="22"/>
              </w:rPr>
              <w:t>0</w:t>
            </w:r>
          </w:p>
        </w:tc>
        <w:tc>
          <w:tcPr>
            <w:tcW w:w="674" w:type="dxa"/>
          </w:tcPr>
          <w:p w14:paraId="11DFBE33" w14:textId="77777777" w:rsidR="007D231A" w:rsidRPr="00830BCE" w:rsidRDefault="007D231A" w:rsidP="00C6753A">
            <w:pPr>
              <w:rPr>
                <w:sz w:val="18"/>
                <w:szCs w:val="22"/>
              </w:rPr>
            </w:pPr>
          </w:p>
        </w:tc>
        <w:tc>
          <w:tcPr>
            <w:tcW w:w="3740" w:type="dxa"/>
            <w:vMerge w:val="restart"/>
          </w:tcPr>
          <w:p w14:paraId="11DFBE34" w14:textId="77777777" w:rsidR="00A435C9" w:rsidRPr="00830BCE" w:rsidRDefault="00D62617" w:rsidP="005E5D3C">
            <w:pPr>
              <w:rPr>
                <w:sz w:val="18"/>
                <w:szCs w:val="18"/>
              </w:rPr>
            </w:pPr>
            <w:r w:rsidRPr="00830BCE">
              <w:rPr>
                <w:sz w:val="18"/>
                <w:szCs w:val="18"/>
              </w:rPr>
              <w:t xml:space="preserve">The Executing Agency </w:t>
            </w:r>
            <w:r w:rsidR="0037780C" w:rsidRPr="00830BCE">
              <w:rPr>
                <w:sz w:val="18"/>
                <w:szCs w:val="18"/>
              </w:rPr>
              <w:t xml:space="preserve">(MNRE) </w:t>
            </w:r>
            <w:r w:rsidR="00022E3D" w:rsidRPr="00830BCE">
              <w:rPr>
                <w:sz w:val="18"/>
                <w:szCs w:val="18"/>
              </w:rPr>
              <w:t>is the</w:t>
            </w:r>
            <w:r w:rsidR="00397C4C" w:rsidRPr="00830BCE">
              <w:rPr>
                <w:sz w:val="18"/>
                <w:szCs w:val="18"/>
              </w:rPr>
              <w:t xml:space="preserve"> </w:t>
            </w:r>
            <w:r w:rsidR="0037780C" w:rsidRPr="00830BCE">
              <w:rPr>
                <w:sz w:val="18"/>
                <w:szCs w:val="18"/>
              </w:rPr>
              <w:t xml:space="preserve">legally mandated </w:t>
            </w:r>
            <w:r w:rsidR="00397C5E" w:rsidRPr="00830BCE">
              <w:rPr>
                <w:sz w:val="18"/>
                <w:szCs w:val="18"/>
              </w:rPr>
              <w:t>authority responsible for environmental management</w:t>
            </w:r>
            <w:r w:rsidR="00ED03FB" w:rsidRPr="00830BCE">
              <w:rPr>
                <w:sz w:val="18"/>
                <w:szCs w:val="18"/>
              </w:rPr>
              <w:t xml:space="preserve">.  </w:t>
            </w:r>
            <w:r w:rsidR="00AB2260" w:rsidRPr="00830BCE">
              <w:rPr>
                <w:sz w:val="18"/>
                <w:szCs w:val="18"/>
              </w:rPr>
              <w:t xml:space="preserve">It is </w:t>
            </w:r>
            <w:r w:rsidR="008A5D62" w:rsidRPr="00830BCE">
              <w:rPr>
                <w:sz w:val="18"/>
                <w:szCs w:val="18"/>
              </w:rPr>
              <w:t>responsible for producing key environmental legislation, policies and action plans for implementing national obligations</w:t>
            </w:r>
            <w:r w:rsidR="00ED03FB" w:rsidRPr="00830BCE">
              <w:rPr>
                <w:sz w:val="18"/>
                <w:szCs w:val="18"/>
              </w:rPr>
              <w:t xml:space="preserve">.  </w:t>
            </w:r>
            <w:r w:rsidR="00AA0B93" w:rsidRPr="00830BCE">
              <w:rPr>
                <w:sz w:val="18"/>
                <w:szCs w:val="18"/>
              </w:rPr>
              <w:t>Samoa’</w:t>
            </w:r>
            <w:r w:rsidR="00BD4696" w:rsidRPr="00830BCE">
              <w:rPr>
                <w:sz w:val="18"/>
                <w:szCs w:val="18"/>
              </w:rPr>
              <w:t xml:space="preserve">s key overarching document is the </w:t>
            </w:r>
            <w:r w:rsidR="00310A78" w:rsidRPr="00830BCE">
              <w:rPr>
                <w:sz w:val="18"/>
                <w:szCs w:val="18"/>
              </w:rPr>
              <w:t>Strategy for Development of Samoa (SDS)</w:t>
            </w:r>
            <w:r w:rsidR="00864123" w:rsidRPr="00830BCE">
              <w:rPr>
                <w:sz w:val="18"/>
                <w:szCs w:val="18"/>
              </w:rPr>
              <w:t xml:space="preserve"> that </w:t>
            </w:r>
            <w:r w:rsidR="00166CFA" w:rsidRPr="00830BCE">
              <w:rPr>
                <w:sz w:val="18"/>
                <w:szCs w:val="18"/>
              </w:rPr>
              <w:t>guides the development of the country as a whole and identifies its priority areas every</w:t>
            </w:r>
            <w:r w:rsidR="00891800">
              <w:rPr>
                <w:sz w:val="18"/>
                <w:szCs w:val="18"/>
              </w:rPr>
              <w:t xml:space="preserve"> four (4) </w:t>
            </w:r>
            <w:r w:rsidR="00166CFA" w:rsidRPr="00830BCE">
              <w:rPr>
                <w:sz w:val="18"/>
                <w:szCs w:val="18"/>
              </w:rPr>
              <w:t>years</w:t>
            </w:r>
            <w:r w:rsidR="00ED03FB" w:rsidRPr="00830BCE">
              <w:rPr>
                <w:sz w:val="18"/>
                <w:szCs w:val="18"/>
              </w:rPr>
              <w:t xml:space="preserve">.  </w:t>
            </w:r>
            <w:r w:rsidR="00166CFA" w:rsidRPr="00830BCE">
              <w:rPr>
                <w:sz w:val="18"/>
                <w:szCs w:val="18"/>
              </w:rPr>
              <w:t xml:space="preserve">The 2012-2016 SDS </w:t>
            </w:r>
            <w:r w:rsidR="00310A78" w:rsidRPr="00830BCE">
              <w:rPr>
                <w:sz w:val="18"/>
                <w:szCs w:val="18"/>
              </w:rPr>
              <w:t>includes Environment as a Priority Focus area</w:t>
            </w:r>
            <w:r w:rsidR="00ED03FB" w:rsidRPr="00830BCE">
              <w:rPr>
                <w:sz w:val="18"/>
                <w:szCs w:val="18"/>
              </w:rPr>
              <w:t xml:space="preserve">.  </w:t>
            </w:r>
            <w:r w:rsidR="00310A78" w:rsidRPr="00830BCE">
              <w:rPr>
                <w:sz w:val="18"/>
                <w:szCs w:val="18"/>
              </w:rPr>
              <w:t>The integration of environmental sustainability is observed in sector and sub-sector plans in all economic sectors including agriculture, fisheries, energy, infrastructure, and tourism</w:t>
            </w:r>
            <w:r w:rsidR="00166CFA" w:rsidRPr="00830BCE">
              <w:rPr>
                <w:sz w:val="18"/>
                <w:szCs w:val="18"/>
              </w:rPr>
              <w:t xml:space="preserve"> and the MNRE was instrumental in the integration of environment within a document</w:t>
            </w:r>
            <w:r w:rsidR="00864123" w:rsidRPr="00830BCE">
              <w:rPr>
                <w:sz w:val="18"/>
                <w:szCs w:val="18"/>
              </w:rPr>
              <w:t xml:space="preserve"> that </w:t>
            </w:r>
            <w:r w:rsidR="00166CFA" w:rsidRPr="00830BCE">
              <w:rPr>
                <w:sz w:val="18"/>
                <w:szCs w:val="18"/>
              </w:rPr>
              <w:t>previously (2005-2007) did not mention environment at all except in the form of</w:t>
            </w:r>
            <w:r w:rsidR="00972ACA" w:rsidRPr="00830BCE">
              <w:rPr>
                <w:sz w:val="18"/>
                <w:szCs w:val="18"/>
              </w:rPr>
              <w:t xml:space="preserve"> three strategic </w:t>
            </w:r>
            <w:r w:rsidR="00166CFA" w:rsidRPr="00830BCE">
              <w:rPr>
                <w:sz w:val="18"/>
                <w:szCs w:val="18"/>
              </w:rPr>
              <w:t xml:space="preserve">areas (agriculture, </w:t>
            </w:r>
            <w:r w:rsidR="00110DB2" w:rsidRPr="00830BCE">
              <w:rPr>
                <w:sz w:val="18"/>
                <w:szCs w:val="18"/>
              </w:rPr>
              <w:t>health and tourism development)</w:t>
            </w:r>
            <w:r w:rsidR="00ED03FB" w:rsidRPr="00830BCE">
              <w:rPr>
                <w:sz w:val="18"/>
                <w:szCs w:val="18"/>
              </w:rPr>
              <w:t xml:space="preserve">.  </w:t>
            </w:r>
            <w:r w:rsidR="00A435C9" w:rsidRPr="00830BCE">
              <w:rPr>
                <w:sz w:val="18"/>
                <w:szCs w:val="18"/>
              </w:rPr>
              <w:t>The MNRE is the Operational Focal Point, in partnership with the Ministry of Foreign</w:t>
            </w:r>
            <w:r w:rsidR="00397C4C" w:rsidRPr="00830BCE">
              <w:rPr>
                <w:sz w:val="18"/>
                <w:szCs w:val="18"/>
              </w:rPr>
              <w:t xml:space="preserve"> </w:t>
            </w:r>
            <w:r w:rsidR="00A435C9" w:rsidRPr="00830BCE">
              <w:rPr>
                <w:sz w:val="18"/>
                <w:szCs w:val="18"/>
              </w:rPr>
              <w:t>Affairs (Political Focal Point), for all Multi-lateral Environmental Agreements (MEAs)</w:t>
            </w:r>
            <w:r w:rsidR="00397C4C" w:rsidRPr="00830BCE">
              <w:rPr>
                <w:sz w:val="18"/>
                <w:szCs w:val="18"/>
              </w:rPr>
              <w:t xml:space="preserve"> </w:t>
            </w:r>
            <w:r w:rsidR="00A435C9" w:rsidRPr="00830BCE">
              <w:rPr>
                <w:sz w:val="18"/>
                <w:szCs w:val="18"/>
              </w:rPr>
              <w:t>Samoa has ratified</w:t>
            </w:r>
            <w:r w:rsidR="00864123" w:rsidRPr="00830BCE">
              <w:rPr>
                <w:sz w:val="18"/>
                <w:szCs w:val="18"/>
              </w:rPr>
              <w:t xml:space="preserve"> that </w:t>
            </w:r>
            <w:r w:rsidR="00A435C9" w:rsidRPr="00830BCE">
              <w:rPr>
                <w:sz w:val="18"/>
                <w:szCs w:val="18"/>
              </w:rPr>
              <w:t>in essence, mandates the development and implementation of</w:t>
            </w:r>
            <w:r w:rsidR="00397C4C" w:rsidRPr="00830BCE">
              <w:rPr>
                <w:sz w:val="18"/>
                <w:szCs w:val="18"/>
              </w:rPr>
              <w:t xml:space="preserve"> </w:t>
            </w:r>
            <w:r w:rsidR="00A435C9" w:rsidRPr="00830BCE">
              <w:rPr>
                <w:sz w:val="18"/>
                <w:szCs w:val="18"/>
              </w:rPr>
              <w:t>environment related policies and activities undertaken within Samoa</w:t>
            </w:r>
            <w:r w:rsidR="00ED03FB" w:rsidRPr="00830BCE">
              <w:rPr>
                <w:sz w:val="18"/>
                <w:szCs w:val="18"/>
              </w:rPr>
              <w:t xml:space="preserve">.  </w:t>
            </w:r>
          </w:p>
        </w:tc>
        <w:tc>
          <w:tcPr>
            <w:tcW w:w="2552" w:type="dxa"/>
            <w:vMerge w:val="restart"/>
          </w:tcPr>
          <w:p w14:paraId="11DFBE35" w14:textId="77777777" w:rsidR="007D231A" w:rsidRPr="00830BCE" w:rsidRDefault="006A12A5" w:rsidP="006A12A5">
            <w:pPr>
              <w:rPr>
                <w:sz w:val="18"/>
                <w:szCs w:val="18"/>
              </w:rPr>
            </w:pPr>
            <w:r w:rsidRPr="00830BCE">
              <w:rPr>
                <w:sz w:val="18"/>
                <w:szCs w:val="18"/>
              </w:rPr>
              <w:t>MNRE’s capacity will be strengthened to coordinate environmental management in such a way that it will create synergies for the national implementation, monitoring and reporting of the Rio Conventions</w:t>
            </w:r>
            <w:r w:rsidR="00ED03FB" w:rsidRPr="00830BCE">
              <w:rPr>
                <w:sz w:val="18"/>
                <w:szCs w:val="18"/>
              </w:rPr>
              <w:t xml:space="preserve">.  </w:t>
            </w:r>
            <w:r w:rsidRPr="00830BCE">
              <w:rPr>
                <w:sz w:val="18"/>
                <w:szCs w:val="18"/>
              </w:rPr>
              <w:t xml:space="preserve">MNRE will have strengthened its legal mandate and leading capacities to integrate global environmental priorities into national development plans, sector plans, strategies and planning frameworks that have an impact on the environment sector </w:t>
            </w:r>
          </w:p>
        </w:tc>
        <w:tc>
          <w:tcPr>
            <w:tcW w:w="1644" w:type="dxa"/>
            <w:vMerge w:val="restart"/>
          </w:tcPr>
          <w:p w14:paraId="11DFBE36" w14:textId="77777777" w:rsidR="006A12A5" w:rsidRPr="00830BCE" w:rsidRDefault="006A12A5" w:rsidP="006A12A5">
            <w:pPr>
              <w:pStyle w:val="Default"/>
              <w:rPr>
                <w:sz w:val="18"/>
                <w:szCs w:val="22"/>
              </w:rPr>
            </w:pPr>
          </w:p>
          <w:p w14:paraId="11DFBE37" w14:textId="77777777" w:rsidR="006A12A5" w:rsidRPr="00830BCE" w:rsidRDefault="00E664A4" w:rsidP="006A12A5">
            <w:pPr>
              <w:rPr>
                <w:sz w:val="18"/>
                <w:szCs w:val="22"/>
              </w:rPr>
            </w:pPr>
            <w:r w:rsidRPr="00830BCE">
              <w:rPr>
                <w:sz w:val="18"/>
                <w:szCs w:val="22"/>
              </w:rPr>
              <w:t>Project Outcome 1 and 3</w:t>
            </w:r>
          </w:p>
        </w:tc>
      </w:tr>
      <w:tr w:rsidR="007D231A" w:rsidRPr="00830BCE" w14:paraId="11DFBE40" w14:textId="77777777" w:rsidTr="00C6753A">
        <w:tc>
          <w:tcPr>
            <w:tcW w:w="1908" w:type="dxa"/>
            <w:vMerge/>
          </w:tcPr>
          <w:p w14:paraId="11DFBE39" w14:textId="77777777" w:rsidR="007D231A" w:rsidRPr="00830BCE" w:rsidRDefault="007D231A" w:rsidP="00C6753A">
            <w:pPr>
              <w:rPr>
                <w:sz w:val="18"/>
                <w:szCs w:val="22"/>
              </w:rPr>
            </w:pPr>
          </w:p>
        </w:tc>
        <w:tc>
          <w:tcPr>
            <w:tcW w:w="3042" w:type="dxa"/>
          </w:tcPr>
          <w:p w14:paraId="11DFBE3A" w14:textId="77777777" w:rsidR="007D231A" w:rsidRPr="00830BCE" w:rsidRDefault="007D231A" w:rsidP="00C6753A">
            <w:pPr>
              <w:rPr>
                <w:sz w:val="18"/>
                <w:szCs w:val="22"/>
              </w:rPr>
            </w:pPr>
            <w:r w:rsidRPr="00830BCE">
              <w:rPr>
                <w:sz w:val="18"/>
                <w:szCs w:val="22"/>
              </w:rPr>
              <w:t>Institutional responsibilities for environmental management are identified</w:t>
            </w:r>
          </w:p>
        </w:tc>
        <w:tc>
          <w:tcPr>
            <w:tcW w:w="752" w:type="dxa"/>
            <w:vAlign w:val="center"/>
          </w:tcPr>
          <w:p w14:paraId="11DFBE3B" w14:textId="77777777" w:rsidR="007D231A" w:rsidRPr="00830BCE" w:rsidRDefault="007D231A" w:rsidP="00C6753A">
            <w:pPr>
              <w:jc w:val="center"/>
              <w:rPr>
                <w:sz w:val="18"/>
                <w:szCs w:val="22"/>
              </w:rPr>
            </w:pPr>
            <w:r w:rsidRPr="00830BCE">
              <w:rPr>
                <w:sz w:val="18"/>
                <w:szCs w:val="22"/>
              </w:rPr>
              <w:t>1</w:t>
            </w:r>
          </w:p>
        </w:tc>
        <w:tc>
          <w:tcPr>
            <w:tcW w:w="674" w:type="dxa"/>
            <w:vAlign w:val="center"/>
          </w:tcPr>
          <w:p w14:paraId="11DFBE3C" w14:textId="77777777" w:rsidR="007D231A" w:rsidRPr="00830BCE" w:rsidRDefault="007D231A" w:rsidP="00C6753A">
            <w:pPr>
              <w:jc w:val="center"/>
              <w:rPr>
                <w:b/>
                <w:sz w:val="18"/>
                <w:szCs w:val="22"/>
              </w:rPr>
            </w:pPr>
          </w:p>
        </w:tc>
        <w:tc>
          <w:tcPr>
            <w:tcW w:w="3740" w:type="dxa"/>
            <w:vMerge/>
          </w:tcPr>
          <w:p w14:paraId="11DFBE3D" w14:textId="77777777" w:rsidR="007D231A" w:rsidRPr="00830BCE" w:rsidRDefault="007D231A" w:rsidP="00C6753A">
            <w:pPr>
              <w:rPr>
                <w:sz w:val="18"/>
                <w:szCs w:val="22"/>
              </w:rPr>
            </w:pPr>
          </w:p>
        </w:tc>
        <w:tc>
          <w:tcPr>
            <w:tcW w:w="2552" w:type="dxa"/>
            <w:vMerge/>
          </w:tcPr>
          <w:p w14:paraId="11DFBE3E" w14:textId="77777777" w:rsidR="007D231A" w:rsidRPr="00830BCE" w:rsidRDefault="007D231A" w:rsidP="00C6753A">
            <w:pPr>
              <w:rPr>
                <w:sz w:val="18"/>
                <w:szCs w:val="22"/>
              </w:rPr>
            </w:pPr>
          </w:p>
        </w:tc>
        <w:tc>
          <w:tcPr>
            <w:tcW w:w="1644" w:type="dxa"/>
            <w:vMerge/>
            <w:vAlign w:val="center"/>
          </w:tcPr>
          <w:p w14:paraId="11DFBE3F" w14:textId="77777777" w:rsidR="007D231A" w:rsidRPr="00830BCE" w:rsidRDefault="007D231A" w:rsidP="00C6753A">
            <w:pPr>
              <w:jc w:val="center"/>
              <w:rPr>
                <w:b/>
                <w:sz w:val="18"/>
                <w:szCs w:val="22"/>
              </w:rPr>
            </w:pPr>
          </w:p>
        </w:tc>
      </w:tr>
      <w:tr w:rsidR="007D231A" w:rsidRPr="00830BCE" w14:paraId="11DFBE48" w14:textId="77777777" w:rsidTr="00C6753A">
        <w:tc>
          <w:tcPr>
            <w:tcW w:w="1908" w:type="dxa"/>
            <w:vMerge/>
          </w:tcPr>
          <w:p w14:paraId="11DFBE41" w14:textId="77777777" w:rsidR="007D231A" w:rsidRPr="00830BCE" w:rsidRDefault="007D231A" w:rsidP="00C6753A">
            <w:pPr>
              <w:rPr>
                <w:sz w:val="18"/>
                <w:szCs w:val="22"/>
              </w:rPr>
            </w:pPr>
          </w:p>
        </w:tc>
        <w:tc>
          <w:tcPr>
            <w:tcW w:w="3042" w:type="dxa"/>
          </w:tcPr>
          <w:p w14:paraId="11DFBE42" w14:textId="77777777" w:rsidR="007D231A" w:rsidRPr="00830BCE" w:rsidRDefault="007D231A" w:rsidP="00C6753A">
            <w:pPr>
              <w:rPr>
                <w:sz w:val="18"/>
                <w:szCs w:val="22"/>
              </w:rPr>
            </w:pPr>
            <w:r w:rsidRPr="00830BCE">
              <w:rPr>
                <w:sz w:val="18"/>
                <w:szCs w:val="22"/>
              </w:rPr>
              <w:t>Authority and legitimacy of all lead organizations responsible for environmental management are partially recognized by stakeholders</w:t>
            </w:r>
          </w:p>
        </w:tc>
        <w:tc>
          <w:tcPr>
            <w:tcW w:w="752" w:type="dxa"/>
            <w:vAlign w:val="center"/>
          </w:tcPr>
          <w:p w14:paraId="11DFBE43" w14:textId="77777777" w:rsidR="007D231A" w:rsidRPr="00830BCE" w:rsidRDefault="007D231A" w:rsidP="00C6753A">
            <w:pPr>
              <w:jc w:val="center"/>
              <w:rPr>
                <w:sz w:val="18"/>
                <w:szCs w:val="22"/>
              </w:rPr>
            </w:pPr>
            <w:r w:rsidRPr="00830BCE">
              <w:rPr>
                <w:sz w:val="18"/>
                <w:szCs w:val="22"/>
              </w:rPr>
              <w:t>2</w:t>
            </w:r>
          </w:p>
        </w:tc>
        <w:tc>
          <w:tcPr>
            <w:tcW w:w="674" w:type="dxa"/>
          </w:tcPr>
          <w:p w14:paraId="11DFBE44" w14:textId="77777777" w:rsidR="007D231A" w:rsidRPr="00830BCE" w:rsidRDefault="007D231A" w:rsidP="00C6753A">
            <w:pPr>
              <w:rPr>
                <w:sz w:val="18"/>
                <w:szCs w:val="22"/>
              </w:rPr>
            </w:pPr>
          </w:p>
        </w:tc>
        <w:tc>
          <w:tcPr>
            <w:tcW w:w="3740" w:type="dxa"/>
            <w:vMerge/>
          </w:tcPr>
          <w:p w14:paraId="11DFBE45" w14:textId="77777777" w:rsidR="007D231A" w:rsidRPr="00830BCE" w:rsidRDefault="007D231A" w:rsidP="00C6753A">
            <w:pPr>
              <w:rPr>
                <w:sz w:val="18"/>
                <w:szCs w:val="22"/>
              </w:rPr>
            </w:pPr>
          </w:p>
        </w:tc>
        <w:tc>
          <w:tcPr>
            <w:tcW w:w="2552" w:type="dxa"/>
            <w:vMerge/>
          </w:tcPr>
          <w:p w14:paraId="11DFBE46" w14:textId="77777777" w:rsidR="007D231A" w:rsidRPr="00830BCE" w:rsidRDefault="007D231A" w:rsidP="00C6753A">
            <w:pPr>
              <w:rPr>
                <w:sz w:val="18"/>
                <w:szCs w:val="22"/>
              </w:rPr>
            </w:pPr>
          </w:p>
        </w:tc>
        <w:tc>
          <w:tcPr>
            <w:tcW w:w="1644" w:type="dxa"/>
            <w:vMerge/>
            <w:vAlign w:val="center"/>
          </w:tcPr>
          <w:p w14:paraId="11DFBE47" w14:textId="77777777" w:rsidR="007D231A" w:rsidRPr="00830BCE" w:rsidRDefault="007D231A" w:rsidP="00C6753A">
            <w:pPr>
              <w:jc w:val="center"/>
              <w:rPr>
                <w:b/>
                <w:sz w:val="18"/>
                <w:szCs w:val="22"/>
              </w:rPr>
            </w:pPr>
          </w:p>
        </w:tc>
      </w:tr>
      <w:tr w:rsidR="007D231A" w:rsidRPr="00830BCE" w14:paraId="11DFBE59" w14:textId="77777777" w:rsidTr="00B06ADF">
        <w:tc>
          <w:tcPr>
            <w:tcW w:w="1908" w:type="dxa"/>
            <w:vMerge/>
          </w:tcPr>
          <w:p w14:paraId="11DFBE49" w14:textId="77777777" w:rsidR="007D231A" w:rsidRPr="00830BCE" w:rsidRDefault="007D231A" w:rsidP="00C6753A">
            <w:pPr>
              <w:rPr>
                <w:sz w:val="18"/>
                <w:szCs w:val="22"/>
              </w:rPr>
            </w:pPr>
          </w:p>
        </w:tc>
        <w:tc>
          <w:tcPr>
            <w:tcW w:w="3042" w:type="dxa"/>
          </w:tcPr>
          <w:p w14:paraId="11DFBE4A" w14:textId="77777777" w:rsidR="007D231A" w:rsidRPr="00830BCE" w:rsidRDefault="007D231A" w:rsidP="00C6753A">
            <w:pPr>
              <w:rPr>
                <w:sz w:val="18"/>
                <w:szCs w:val="22"/>
              </w:rPr>
            </w:pPr>
            <w:r w:rsidRPr="00830BCE">
              <w:rPr>
                <w:sz w:val="18"/>
                <w:szCs w:val="22"/>
              </w:rPr>
              <w:t>Authority and legitimacy of all lead organizations responsible for environmental management recognized by stakeholders</w:t>
            </w:r>
          </w:p>
          <w:p w14:paraId="11DFBE4B" w14:textId="77777777" w:rsidR="00166CFA" w:rsidRPr="00830BCE" w:rsidRDefault="00166CFA" w:rsidP="00330E5D">
            <w:pPr>
              <w:rPr>
                <w:sz w:val="18"/>
                <w:szCs w:val="22"/>
              </w:rPr>
            </w:pPr>
          </w:p>
        </w:tc>
        <w:tc>
          <w:tcPr>
            <w:tcW w:w="752" w:type="dxa"/>
            <w:vAlign w:val="center"/>
          </w:tcPr>
          <w:p w14:paraId="11DFBE4C" w14:textId="77777777" w:rsidR="007D231A" w:rsidRPr="00830BCE" w:rsidRDefault="007D231A" w:rsidP="00C6753A">
            <w:pPr>
              <w:jc w:val="center"/>
              <w:rPr>
                <w:sz w:val="18"/>
                <w:szCs w:val="22"/>
              </w:rPr>
            </w:pPr>
            <w:r w:rsidRPr="00830BCE">
              <w:rPr>
                <w:sz w:val="18"/>
                <w:szCs w:val="22"/>
              </w:rPr>
              <w:t>3</w:t>
            </w:r>
          </w:p>
        </w:tc>
        <w:tc>
          <w:tcPr>
            <w:tcW w:w="674" w:type="dxa"/>
            <w:shd w:val="clear" w:color="auto" w:fill="auto"/>
          </w:tcPr>
          <w:p w14:paraId="11DFBE4D" w14:textId="77777777" w:rsidR="00BD2EF6" w:rsidRPr="00830BCE" w:rsidRDefault="00BD2EF6" w:rsidP="00C6753A">
            <w:pPr>
              <w:rPr>
                <w:b/>
                <w:sz w:val="18"/>
                <w:szCs w:val="22"/>
              </w:rPr>
            </w:pPr>
          </w:p>
          <w:p w14:paraId="11DFBE4E" w14:textId="77777777" w:rsidR="00330E5D" w:rsidRPr="00830BCE" w:rsidRDefault="00330E5D" w:rsidP="00C6753A">
            <w:pPr>
              <w:rPr>
                <w:b/>
                <w:sz w:val="18"/>
                <w:szCs w:val="22"/>
              </w:rPr>
            </w:pPr>
          </w:p>
          <w:p w14:paraId="11DFBE4F" w14:textId="77777777" w:rsidR="00330E5D" w:rsidRPr="00830BCE" w:rsidRDefault="00330E5D" w:rsidP="00C6753A">
            <w:pPr>
              <w:rPr>
                <w:b/>
                <w:sz w:val="18"/>
                <w:szCs w:val="22"/>
              </w:rPr>
            </w:pPr>
          </w:p>
          <w:p w14:paraId="11DFBE50" w14:textId="77777777" w:rsidR="00330E5D" w:rsidRPr="00830BCE" w:rsidRDefault="00330E5D" w:rsidP="00C6753A">
            <w:pPr>
              <w:rPr>
                <w:b/>
                <w:sz w:val="18"/>
                <w:szCs w:val="22"/>
              </w:rPr>
            </w:pPr>
          </w:p>
          <w:p w14:paraId="11DFBE51" w14:textId="77777777" w:rsidR="00330E5D" w:rsidRPr="00830BCE" w:rsidRDefault="00330E5D" w:rsidP="00C6753A">
            <w:pPr>
              <w:rPr>
                <w:b/>
                <w:sz w:val="18"/>
                <w:szCs w:val="22"/>
              </w:rPr>
            </w:pPr>
          </w:p>
          <w:p w14:paraId="11DFBE52" w14:textId="77777777" w:rsidR="00330E5D" w:rsidRPr="00830BCE" w:rsidRDefault="00330E5D" w:rsidP="00C6753A">
            <w:pPr>
              <w:rPr>
                <w:b/>
                <w:sz w:val="18"/>
                <w:szCs w:val="22"/>
              </w:rPr>
            </w:pPr>
          </w:p>
          <w:p w14:paraId="11DFBE53" w14:textId="77777777" w:rsidR="00330E5D" w:rsidRPr="00830BCE" w:rsidRDefault="00330E5D" w:rsidP="00C6753A">
            <w:pPr>
              <w:rPr>
                <w:b/>
                <w:sz w:val="18"/>
                <w:szCs w:val="22"/>
              </w:rPr>
            </w:pPr>
          </w:p>
          <w:p w14:paraId="11DFBE54" w14:textId="77777777" w:rsidR="00330E5D" w:rsidRPr="00830BCE" w:rsidRDefault="00330E5D" w:rsidP="00C6753A">
            <w:pPr>
              <w:rPr>
                <w:b/>
                <w:sz w:val="18"/>
                <w:szCs w:val="22"/>
              </w:rPr>
            </w:pPr>
          </w:p>
          <w:p w14:paraId="11DFBE55" w14:textId="77777777" w:rsidR="007D231A" w:rsidRPr="00830BCE" w:rsidRDefault="0060602F" w:rsidP="00C6753A">
            <w:pPr>
              <w:rPr>
                <w:b/>
                <w:sz w:val="18"/>
                <w:szCs w:val="22"/>
              </w:rPr>
            </w:pPr>
            <w:r w:rsidRPr="00830BCE">
              <w:rPr>
                <w:b/>
                <w:sz w:val="18"/>
                <w:szCs w:val="22"/>
              </w:rPr>
              <w:t>3</w:t>
            </w:r>
          </w:p>
        </w:tc>
        <w:tc>
          <w:tcPr>
            <w:tcW w:w="3740" w:type="dxa"/>
            <w:vMerge/>
          </w:tcPr>
          <w:p w14:paraId="11DFBE56" w14:textId="77777777" w:rsidR="007D231A" w:rsidRPr="00830BCE" w:rsidRDefault="007D231A" w:rsidP="00C6753A">
            <w:pPr>
              <w:rPr>
                <w:sz w:val="18"/>
                <w:szCs w:val="22"/>
              </w:rPr>
            </w:pPr>
          </w:p>
        </w:tc>
        <w:tc>
          <w:tcPr>
            <w:tcW w:w="2552" w:type="dxa"/>
            <w:vMerge/>
          </w:tcPr>
          <w:p w14:paraId="11DFBE57" w14:textId="77777777" w:rsidR="007D231A" w:rsidRPr="00830BCE" w:rsidRDefault="007D231A" w:rsidP="00C6753A">
            <w:pPr>
              <w:rPr>
                <w:sz w:val="18"/>
                <w:szCs w:val="22"/>
              </w:rPr>
            </w:pPr>
          </w:p>
        </w:tc>
        <w:tc>
          <w:tcPr>
            <w:tcW w:w="1644" w:type="dxa"/>
            <w:vMerge/>
            <w:vAlign w:val="center"/>
          </w:tcPr>
          <w:p w14:paraId="11DFBE58" w14:textId="77777777" w:rsidR="007D231A" w:rsidRPr="00830BCE" w:rsidRDefault="007D231A" w:rsidP="00C6753A">
            <w:pPr>
              <w:jc w:val="center"/>
              <w:rPr>
                <w:b/>
                <w:sz w:val="18"/>
                <w:szCs w:val="22"/>
              </w:rPr>
            </w:pPr>
          </w:p>
        </w:tc>
      </w:tr>
      <w:tr w:rsidR="007D231A" w:rsidRPr="00830BCE" w14:paraId="11DFBE62" w14:textId="77777777" w:rsidTr="00C6753A">
        <w:tc>
          <w:tcPr>
            <w:tcW w:w="1908" w:type="dxa"/>
            <w:vMerge w:val="restart"/>
          </w:tcPr>
          <w:p w14:paraId="11DFBE5A" w14:textId="77777777" w:rsidR="007D231A" w:rsidRPr="00830BCE" w:rsidRDefault="007D231A" w:rsidP="00C6753A">
            <w:pPr>
              <w:rPr>
                <w:sz w:val="18"/>
                <w:szCs w:val="22"/>
              </w:rPr>
            </w:pPr>
            <w:r w:rsidRPr="00830BCE">
              <w:rPr>
                <w:sz w:val="18"/>
                <w:szCs w:val="22"/>
              </w:rPr>
              <w:t>Indicator 2 – Existence of operational co-</w:t>
            </w:r>
            <w:r w:rsidRPr="00830BCE">
              <w:rPr>
                <w:sz w:val="18"/>
                <w:szCs w:val="22"/>
              </w:rPr>
              <w:lastRenderedPageBreak/>
              <w:t>management mechanisms</w:t>
            </w:r>
          </w:p>
        </w:tc>
        <w:tc>
          <w:tcPr>
            <w:tcW w:w="3042" w:type="dxa"/>
          </w:tcPr>
          <w:p w14:paraId="11DFBE5B" w14:textId="77777777" w:rsidR="007D231A" w:rsidRPr="00830BCE" w:rsidRDefault="007D231A" w:rsidP="00C6753A">
            <w:pPr>
              <w:rPr>
                <w:sz w:val="18"/>
                <w:szCs w:val="22"/>
              </w:rPr>
            </w:pPr>
            <w:r w:rsidRPr="00830BCE">
              <w:rPr>
                <w:sz w:val="18"/>
                <w:szCs w:val="22"/>
              </w:rPr>
              <w:lastRenderedPageBreak/>
              <w:t>No co-management mechanisms are in place</w:t>
            </w:r>
          </w:p>
        </w:tc>
        <w:tc>
          <w:tcPr>
            <w:tcW w:w="752" w:type="dxa"/>
            <w:vAlign w:val="center"/>
          </w:tcPr>
          <w:p w14:paraId="11DFBE5C" w14:textId="77777777" w:rsidR="007D231A" w:rsidRPr="00830BCE" w:rsidRDefault="007D231A" w:rsidP="00C6753A">
            <w:pPr>
              <w:jc w:val="center"/>
              <w:rPr>
                <w:sz w:val="18"/>
                <w:szCs w:val="22"/>
              </w:rPr>
            </w:pPr>
            <w:r w:rsidRPr="00830BCE">
              <w:rPr>
                <w:sz w:val="18"/>
                <w:szCs w:val="22"/>
              </w:rPr>
              <w:t>0</w:t>
            </w:r>
          </w:p>
        </w:tc>
        <w:tc>
          <w:tcPr>
            <w:tcW w:w="674" w:type="dxa"/>
          </w:tcPr>
          <w:p w14:paraId="11DFBE5D" w14:textId="77777777" w:rsidR="007D231A" w:rsidRPr="00830BCE" w:rsidRDefault="007D231A" w:rsidP="00C6753A">
            <w:pPr>
              <w:rPr>
                <w:sz w:val="18"/>
                <w:szCs w:val="22"/>
              </w:rPr>
            </w:pPr>
          </w:p>
        </w:tc>
        <w:tc>
          <w:tcPr>
            <w:tcW w:w="3740" w:type="dxa"/>
            <w:vMerge w:val="restart"/>
          </w:tcPr>
          <w:p w14:paraId="11DFBE5E" w14:textId="77777777" w:rsidR="00DF6FFF" w:rsidRPr="00830BCE" w:rsidRDefault="002F2820" w:rsidP="002F2820">
            <w:pPr>
              <w:autoSpaceDE w:val="0"/>
              <w:autoSpaceDN w:val="0"/>
              <w:adjustRightInd w:val="0"/>
              <w:rPr>
                <w:sz w:val="18"/>
                <w:szCs w:val="18"/>
              </w:rPr>
            </w:pPr>
            <w:r w:rsidRPr="00830BCE">
              <w:rPr>
                <w:sz w:val="18"/>
                <w:szCs w:val="18"/>
              </w:rPr>
              <w:t xml:space="preserve">There are existing mechanisms but the project calls for strengthening of these mechanisms to </w:t>
            </w:r>
            <w:r w:rsidRPr="00830BCE">
              <w:rPr>
                <w:sz w:val="18"/>
                <w:szCs w:val="18"/>
              </w:rPr>
              <w:lastRenderedPageBreak/>
              <w:t>enable better coordination and implementation of Rio Convention</w:t>
            </w:r>
            <w:r w:rsidR="00397C4C" w:rsidRPr="00830BCE">
              <w:rPr>
                <w:sz w:val="18"/>
                <w:szCs w:val="18"/>
              </w:rPr>
              <w:t xml:space="preserve"> </w:t>
            </w:r>
            <w:r w:rsidRPr="00830BCE">
              <w:rPr>
                <w:sz w:val="18"/>
                <w:szCs w:val="18"/>
              </w:rPr>
              <w:t>obligations</w:t>
            </w:r>
            <w:r w:rsidR="00ED03FB" w:rsidRPr="00830BCE">
              <w:rPr>
                <w:sz w:val="18"/>
                <w:szCs w:val="18"/>
              </w:rPr>
              <w:t xml:space="preserve">.  </w:t>
            </w:r>
            <w:r w:rsidR="00A87685" w:rsidRPr="00830BCE">
              <w:rPr>
                <w:sz w:val="18"/>
                <w:szCs w:val="18"/>
              </w:rPr>
              <w:t xml:space="preserve">The NESP was formally established and approved by the Cabinet </w:t>
            </w:r>
            <w:r w:rsidR="00821DCC" w:rsidRPr="00830BCE">
              <w:rPr>
                <w:sz w:val="18"/>
                <w:szCs w:val="18"/>
              </w:rPr>
              <w:t xml:space="preserve">in 2013 and is now the </w:t>
            </w:r>
            <w:r w:rsidR="00437290" w:rsidRPr="00830BCE">
              <w:rPr>
                <w:sz w:val="18"/>
                <w:szCs w:val="18"/>
              </w:rPr>
              <w:t xml:space="preserve">highest legal </w:t>
            </w:r>
            <w:r w:rsidR="00504CD0" w:rsidRPr="00830BCE">
              <w:rPr>
                <w:sz w:val="18"/>
                <w:szCs w:val="18"/>
              </w:rPr>
              <w:t>environmental co-management mechanism</w:t>
            </w:r>
            <w:r w:rsidR="003316E9" w:rsidRPr="00830BCE">
              <w:rPr>
                <w:sz w:val="18"/>
                <w:szCs w:val="18"/>
              </w:rPr>
              <w:t xml:space="preserve"> in existence</w:t>
            </w:r>
            <w:r w:rsidR="00ED03FB" w:rsidRPr="00830BCE">
              <w:rPr>
                <w:sz w:val="18"/>
                <w:szCs w:val="18"/>
              </w:rPr>
              <w:t xml:space="preserve">.  </w:t>
            </w:r>
            <w:r w:rsidR="00504CD0" w:rsidRPr="00830BCE">
              <w:rPr>
                <w:sz w:val="18"/>
                <w:szCs w:val="18"/>
              </w:rPr>
              <w:t xml:space="preserve">The highest national legal entity from the policy and development side </w:t>
            </w:r>
            <w:r w:rsidR="00437290" w:rsidRPr="00830BCE">
              <w:rPr>
                <w:sz w:val="18"/>
                <w:szCs w:val="18"/>
              </w:rPr>
              <w:t>is the Cabinet Development Committee</w:t>
            </w:r>
            <w:r w:rsidR="00A63ED5" w:rsidRPr="00830BCE">
              <w:rPr>
                <w:sz w:val="18"/>
                <w:szCs w:val="18"/>
              </w:rPr>
              <w:t xml:space="preserve"> whose function is to review all new proposals, approve policy frameworks and</w:t>
            </w:r>
            <w:r w:rsidR="00397C4C" w:rsidRPr="00830BCE">
              <w:rPr>
                <w:sz w:val="18"/>
                <w:szCs w:val="18"/>
              </w:rPr>
              <w:t xml:space="preserve"> </w:t>
            </w:r>
            <w:r w:rsidR="00A63ED5" w:rsidRPr="00830BCE">
              <w:rPr>
                <w:sz w:val="18"/>
                <w:szCs w:val="18"/>
              </w:rPr>
              <w:t>monitor progress of implementation of all programmes and projects</w:t>
            </w:r>
            <w:r w:rsidR="00ED03FB" w:rsidRPr="00830BCE">
              <w:rPr>
                <w:sz w:val="18"/>
                <w:szCs w:val="18"/>
              </w:rPr>
              <w:t xml:space="preserve">.  </w:t>
            </w:r>
            <w:r w:rsidR="001A4B03" w:rsidRPr="00830BCE">
              <w:rPr>
                <w:sz w:val="18"/>
                <w:szCs w:val="18"/>
              </w:rPr>
              <w:t>The ICCRAS&amp;HSS, SACEP, PPCR, CCCPIR projects in particular have good operational co-management mechanisms where agencies are ‘</w:t>
            </w:r>
            <w:r w:rsidR="004B53F8" w:rsidRPr="00830BCE">
              <w:rPr>
                <w:sz w:val="18"/>
                <w:szCs w:val="18"/>
              </w:rPr>
              <w:t>allotted</w:t>
            </w:r>
            <w:r w:rsidR="001A4B03" w:rsidRPr="00830BCE">
              <w:rPr>
                <w:sz w:val="18"/>
                <w:szCs w:val="18"/>
              </w:rPr>
              <w:t>’ technical areas of focus and implementation</w:t>
            </w:r>
            <w:r w:rsidR="00ED03FB" w:rsidRPr="00830BCE">
              <w:rPr>
                <w:sz w:val="18"/>
                <w:szCs w:val="18"/>
              </w:rPr>
              <w:t xml:space="preserve">.  </w:t>
            </w:r>
            <w:r w:rsidR="003316E9" w:rsidRPr="00830BCE">
              <w:rPr>
                <w:sz w:val="18"/>
                <w:szCs w:val="18"/>
              </w:rPr>
              <w:t>However, t</w:t>
            </w:r>
            <w:r w:rsidR="005C3CCF" w:rsidRPr="00830BCE">
              <w:rPr>
                <w:sz w:val="18"/>
                <w:szCs w:val="18"/>
              </w:rPr>
              <w:t>he PPCR Situational Analysis undertaken in 2012 showed that where partnerships and linkages are mentioned</w:t>
            </w:r>
            <w:r w:rsidR="003316E9" w:rsidRPr="00830BCE">
              <w:rPr>
                <w:sz w:val="18"/>
                <w:szCs w:val="18"/>
              </w:rPr>
              <w:t xml:space="preserve"> in the implementation of inter-agency projects &amp; programmes</w:t>
            </w:r>
            <w:r w:rsidR="005C3CCF" w:rsidRPr="00830BCE">
              <w:rPr>
                <w:sz w:val="18"/>
                <w:szCs w:val="18"/>
              </w:rPr>
              <w:t>, only lead or implementing agencies show programmes and activities incorporated into Corp Plans and Management Plans</w:t>
            </w:r>
            <w:r w:rsidR="00ED03FB" w:rsidRPr="00830BCE">
              <w:rPr>
                <w:sz w:val="18"/>
                <w:szCs w:val="18"/>
              </w:rPr>
              <w:t xml:space="preserve">.  </w:t>
            </w:r>
            <w:r w:rsidR="005C3CCF" w:rsidRPr="00830BCE">
              <w:rPr>
                <w:sz w:val="18"/>
                <w:szCs w:val="18"/>
              </w:rPr>
              <w:t>Corp Plans are crucial to the economic and development planning cycle as they are directly linked to Performance Budgeting</w:t>
            </w:r>
            <w:r w:rsidR="00ED03FB" w:rsidRPr="00830BCE">
              <w:rPr>
                <w:sz w:val="18"/>
                <w:szCs w:val="18"/>
              </w:rPr>
              <w:t xml:space="preserve">.  </w:t>
            </w:r>
            <w:r w:rsidR="005C3CCF" w:rsidRPr="00830BCE">
              <w:rPr>
                <w:sz w:val="18"/>
                <w:szCs w:val="18"/>
              </w:rPr>
              <w:t>Corporate Plans are also the operational mechanisms upon which programmes and projects are implemented</w:t>
            </w:r>
            <w:r w:rsidR="003316E9" w:rsidRPr="00830BCE">
              <w:rPr>
                <w:sz w:val="18"/>
                <w:szCs w:val="18"/>
              </w:rPr>
              <w:t xml:space="preserve"> on a nationwide basis</w:t>
            </w:r>
            <w:r w:rsidR="005C3CCF" w:rsidRPr="00830BCE">
              <w:rPr>
                <w:sz w:val="18"/>
                <w:szCs w:val="18"/>
              </w:rPr>
              <w:t>.</w:t>
            </w:r>
          </w:p>
        </w:tc>
        <w:tc>
          <w:tcPr>
            <w:tcW w:w="2552" w:type="dxa"/>
            <w:vMerge w:val="restart"/>
          </w:tcPr>
          <w:p w14:paraId="11DFBE5F" w14:textId="77777777" w:rsidR="005B35FF" w:rsidRPr="00830BCE" w:rsidRDefault="00F33655" w:rsidP="005B35FF">
            <w:pPr>
              <w:rPr>
                <w:sz w:val="18"/>
                <w:szCs w:val="18"/>
              </w:rPr>
            </w:pPr>
            <w:r w:rsidRPr="00830BCE">
              <w:rPr>
                <w:sz w:val="18"/>
                <w:szCs w:val="18"/>
              </w:rPr>
              <w:lastRenderedPageBreak/>
              <w:t xml:space="preserve">The official establishment of the </w:t>
            </w:r>
            <w:r w:rsidR="00E24996" w:rsidRPr="00830BCE">
              <w:rPr>
                <w:sz w:val="18"/>
                <w:szCs w:val="18"/>
              </w:rPr>
              <w:t>NESP</w:t>
            </w:r>
            <w:r w:rsidRPr="00830BCE">
              <w:rPr>
                <w:sz w:val="18"/>
                <w:szCs w:val="18"/>
              </w:rPr>
              <w:t xml:space="preserve"> will strengthen and </w:t>
            </w:r>
            <w:r w:rsidRPr="00830BCE">
              <w:rPr>
                <w:sz w:val="18"/>
                <w:szCs w:val="18"/>
              </w:rPr>
              <w:lastRenderedPageBreak/>
              <w:t>reinvigorate the capacity of the existing agencies responsible for Rio Convention implementation</w:t>
            </w:r>
            <w:r w:rsidR="00ED03FB" w:rsidRPr="00830BCE">
              <w:rPr>
                <w:sz w:val="18"/>
                <w:szCs w:val="18"/>
              </w:rPr>
              <w:t xml:space="preserve">.  </w:t>
            </w:r>
            <w:r w:rsidRPr="00830BCE">
              <w:rPr>
                <w:sz w:val="18"/>
                <w:szCs w:val="18"/>
              </w:rPr>
              <w:t>The ability to monitor, negotiate and facilitate cooperative agreements among the members will be strengthened</w:t>
            </w:r>
            <w:r w:rsidR="00ED03FB" w:rsidRPr="00830BCE">
              <w:rPr>
                <w:sz w:val="18"/>
                <w:szCs w:val="18"/>
              </w:rPr>
              <w:t xml:space="preserve">.  </w:t>
            </w:r>
            <w:r w:rsidRPr="00830BCE">
              <w:rPr>
                <w:sz w:val="18"/>
                <w:szCs w:val="18"/>
              </w:rPr>
              <w:t>Also by improving existing consultation and coordination mechanisms, and promoting information and data sharing with all Rio implementing agencies, the decisions made in relation to the global environment will become more inclusive, legitimate, resilient and robust</w:t>
            </w:r>
            <w:r w:rsidR="00ED03FB" w:rsidRPr="00830BCE">
              <w:rPr>
                <w:sz w:val="18"/>
                <w:szCs w:val="18"/>
              </w:rPr>
              <w:t xml:space="preserve">.  </w:t>
            </w:r>
            <w:r w:rsidR="00E24996" w:rsidRPr="00830BCE">
              <w:rPr>
                <w:sz w:val="18"/>
                <w:szCs w:val="18"/>
              </w:rPr>
              <w:t>There is also an opportunity to strengthen or establish counterparts within these individual agencies to make for an effective network of people working towards one common goal</w:t>
            </w:r>
          </w:p>
          <w:p w14:paraId="11DFBE60" w14:textId="77777777" w:rsidR="007D231A" w:rsidRPr="00830BCE" w:rsidRDefault="007D231A" w:rsidP="00C6753A">
            <w:pPr>
              <w:rPr>
                <w:sz w:val="18"/>
                <w:szCs w:val="18"/>
              </w:rPr>
            </w:pPr>
          </w:p>
        </w:tc>
        <w:tc>
          <w:tcPr>
            <w:tcW w:w="1644" w:type="dxa"/>
            <w:vMerge w:val="restart"/>
          </w:tcPr>
          <w:p w14:paraId="11DFBE61" w14:textId="77777777" w:rsidR="007D231A" w:rsidRPr="00830BCE" w:rsidRDefault="00E664A4" w:rsidP="00F33655">
            <w:pPr>
              <w:pStyle w:val="Default"/>
              <w:rPr>
                <w:rFonts w:ascii="Times New Roman" w:hAnsi="Times New Roman" w:cs="Times New Roman"/>
                <w:sz w:val="18"/>
                <w:szCs w:val="22"/>
              </w:rPr>
            </w:pPr>
            <w:r w:rsidRPr="00830BCE">
              <w:rPr>
                <w:rFonts w:ascii="Times New Roman" w:hAnsi="Times New Roman" w:cs="Times New Roman"/>
                <w:sz w:val="18"/>
                <w:szCs w:val="22"/>
              </w:rPr>
              <w:lastRenderedPageBreak/>
              <w:t>Project Outcome 1</w:t>
            </w:r>
          </w:p>
        </w:tc>
      </w:tr>
      <w:tr w:rsidR="007D231A" w:rsidRPr="00830BCE" w14:paraId="11DFBE6A" w14:textId="77777777" w:rsidTr="00C6753A">
        <w:tc>
          <w:tcPr>
            <w:tcW w:w="1908" w:type="dxa"/>
            <w:vMerge/>
          </w:tcPr>
          <w:p w14:paraId="11DFBE63" w14:textId="77777777" w:rsidR="007D231A" w:rsidRPr="00830BCE" w:rsidRDefault="007D231A" w:rsidP="00C6753A">
            <w:pPr>
              <w:rPr>
                <w:sz w:val="18"/>
                <w:szCs w:val="22"/>
              </w:rPr>
            </w:pPr>
          </w:p>
        </w:tc>
        <w:tc>
          <w:tcPr>
            <w:tcW w:w="3042" w:type="dxa"/>
          </w:tcPr>
          <w:p w14:paraId="11DFBE64" w14:textId="77777777" w:rsidR="007D231A" w:rsidRPr="00830BCE" w:rsidRDefault="007D231A" w:rsidP="00C6753A">
            <w:pPr>
              <w:rPr>
                <w:sz w:val="18"/>
                <w:szCs w:val="22"/>
              </w:rPr>
            </w:pPr>
            <w:r w:rsidRPr="00830BCE">
              <w:rPr>
                <w:sz w:val="18"/>
                <w:szCs w:val="22"/>
              </w:rPr>
              <w:t>Some co-management mechanisms are in place and operational</w:t>
            </w:r>
          </w:p>
        </w:tc>
        <w:tc>
          <w:tcPr>
            <w:tcW w:w="752" w:type="dxa"/>
            <w:vAlign w:val="center"/>
          </w:tcPr>
          <w:p w14:paraId="11DFBE65" w14:textId="77777777" w:rsidR="007D231A" w:rsidRPr="00830BCE" w:rsidRDefault="007D231A" w:rsidP="00C6753A">
            <w:pPr>
              <w:jc w:val="center"/>
              <w:rPr>
                <w:sz w:val="18"/>
                <w:szCs w:val="22"/>
              </w:rPr>
            </w:pPr>
            <w:r w:rsidRPr="00830BCE">
              <w:rPr>
                <w:sz w:val="18"/>
                <w:szCs w:val="22"/>
              </w:rPr>
              <w:t>1</w:t>
            </w:r>
          </w:p>
        </w:tc>
        <w:tc>
          <w:tcPr>
            <w:tcW w:w="674" w:type="dxa"/>
            <w:vAlign w:val="center"/>
          </w:tcPr>
          <w:p w14:paraId="11DFBE66" w14:textId="77777777" w:rsidR="007D231A" w:rsidRPr="00830BCE" w:rsidRDefault="007D231A" w:rsidP="00C6753A">
            <w:pPr>
              <w:jc w:val="center"/>
              <w:rPr>
                <w:b/>
                <w:sz w:val="18"/>
                <w:szCs w:val="22"/>
              </w:rPr>
            </w:pPr>
          </w:p>
        </w:tc>
        <w:tc>
          <w:tcPr>
            <w:tcW w:w="3740" w:type="dxa"/>
            <w:vMerge/>
          </w:tcPr>
          <w:p w14:paraId="11DFBE67" w14:textId="77777777" w:rsidR="007D231A" w:rsidRPr="00830BCE" w:rsidRDefault="007D231A" w:rsidP="00C6753A">
            <w:pPr>
              <w:rPr>
                <w:sz w:val="18"/>
                <w:szCs w:val="22"/>
              </w:rPr>
            </w:pPr>
          </w:p>
        </w:tc>
        <w:tc>
          <w:tcPr>
            <w:tcW w:w="2552" w:type="dxa"/>
            <w:vMerge/>
          </w:tcPr>
          <w:p w14:paraId="11DFBE68" w14:textId="77777777" w:rsidR="007D231A" w:rsidRPr="00830BCE" w:rsidRDefault="007D231A" w:rsidP="00C6753A">
            <w:pPr>
              <w:rPr>
                <w:sz w:val="18"/>
                <w:szCs w:val="22"/>
              </w:rPr>
            </w:pPr>
          </w:p>
        </w:tc>
        <w:tc>
          <w:tcPr>
            <w:tcW w:w="1644" w:type="dxa"/>
            <w:vMerge/>
          </w:tcPr>
          <w:p w14:paraId="11DFBE69" w14:textId="77777777" w:rsidR="007D231A" w:rsidRPr="00830BCE" w:rsidRDefault="007D231A" w:rsidP="00C6753A">
            <w:pPr>
              <w:rPr>
                <w:sz w:val="18"/>
                <w:szCs w:val="22"/>
              </w:rPr>
            </w:pPr>
          </w:p>
        </w:tc>
      </w:tr>
      <w:tr w:rsidR="007D231A" w:rsidRPr="00830BCE" w14:paraId="11DFBE73" w14:textId="77777777" w:rsidTr="00330E5D">
        <w:tc>
          <w:tcPr>
            <w:tcW w:w="1908" w:type="dxa"/>
            <w:vMerge/>
          </w:tcPr>
          <w:p w14:paraId="11DFBE6B" w14:textId="77777777" w:rsidR="007D231A" w:rsidRPr="00830BCE" w:rsidRDefault="007D231A" w:rsidP="00C6753A">
            <w:pPr>
              <w:rPr>
                <w:sz w:val="18"/>
                <w:szCs w:val="22"/>
              </w:rPr>
            </w:pPr>
          </w:p>
        </w:tc>
        <w:tc>
          <w:tcPr>
            <w:tcW w:w="3042" w:type="dxa"/>
          </w:tcPr>
          <w:p w14:paraId="11DFBE6C" w14:textId="77777777" w:rsidR="007D231A" w:rsidRPr="00830BCE" w:rsidRDefault="007D231A" w:rsidP="00C6753A">
            <w:pPr>
              <w:rPr>
                <w:sz w:val="18"/>
                <w:szCs w:val="22"/>
              </w:rPr>
            </w:pPr>
            <w:r w:rsidRPr="00830BCE">
              <w:rPr>
                <w:sz w:val="18"/>
                <w:szCs w:val="22"/>
              </w:rPr>
              <w:t>Some co-management mechanisms are formally established through agreements, MOUs, etc.</w:t>
            </w:r>
          </w:p>
        </w:tc>
        <w:tc>
          <w:tcPr>
            <w:tcW w:w="752" w:type="dxa"/>
            <w:vAlign w:val="center"/>
          </w:tcPr>
          <w:p w14:paraId="11DFBE6D" w14:textId="77777777" w:rsidR="007D231A" w:rsidRPr="00830BCE" w:rsidRDefault="007D231A" w:rsidP="00C6753A">
            <w:pPr>
              <w:jc w:val="center"/>
              <w:rPr>
                <w:sz w:val="18"/>
                <w:szCs w:val="22"/>
              </w:rPr>
            </w:pPr>
            <w:r w:rsidRPr="00830BCE">
              <w:rPr>
                <w:sz w:val="18"/>
                <w:szCs w:val="22"/>
              </w:rPr>
              <w:t>2</w:t>
            </w:r>
          </w:p>
        </w:tc>
        <w:tc>
          <w:tcPr>
            <w:tcW w:w="674" w:type="dxa"/>
            <w:shd w:val="clear" w:color="auto" w:fill="auto"/>
          </w:tcPr>
          <w:p w14:paraId="11DFBE6E" w14:textId="77777777" w:rsidR="007D231A" w:rsidRPr="00830BCE" w:rsidRDefault="007D231A" w:rsidP="00C6753A">
            <w:pPr>
              <w:rPr>
                <w:b/>
                <w:sz w:val="18"/>
                <w:szCs w:val="22"/>
              </w:rPr>
            </w:pPr>
          </w:p>
          <w:p w14:paraId="11DFBE6F" w14:textId="77777777" w:rsidR="00330E5D" w:rsidRPr="00830BCE" w:rsidRDefault="00330E5D" w:rsidP="00C6753A">
            <w:pPr>
              <w:rPr>
                <w:b/>
                <w:sz w:val="18"/>
                <w:szCs w:val="22"/>
              </w:rPr>
            </w:pPr>
            <w:r w:rsidRPr="00830BCE">
              <w:rPr>
                <w:b/>
                <w:sz w:val="18"/>
                <w:szCs w:val="22"/>
              </w:rPr>
              <w:t>2</w:t>
            </w:r>
          </w:p>
        </w:tc>
        <w:tc>
          <w:tcPr>
            <w:tcW w:w="3740" w:type="dxa"/>
            <w:vMerge/>
          </w:tcPr>
          <w:p w14:paraId="11DFBE70" w14:textId="77777777" w:rsidR="007D231A" w:rsidRPr="00830BCE" w:rsidRDefault="007D231A" w:rsidP="00C6753A">
            <w:pPr>
              <w:rPr>
                <w:sz w:val="18"/>
                <w:szCs w:val="22"/>
              </w:rPr>
            </w:pPr>
          </w:p>
        </w:tc>
        <w:tc>
          <w:tcPr>
            <w:tcW w:w="2552" w:type="dxa"/>
            <w:vMerge/>
          </w:tcPr>
          <w:p w14:paraId="11DFBE71" w14:textId="77777777" w:rsidR="007D231A" w:rsidRPr="00830BCE" w:rsidRDefault="007D231A" w:rsidP="00C6753A">
            <w:pPr>
              <w:rPr>
                <w:sz w:val="18"/>
                <w:szCs w:val="22"/>
              </w:rPr>
            </w:pPr>
          </w:p>
        </w:tc>
        <w:tc>
          <w:tcPr>
            <w:tcW w:w="1644" w:type="dxa"/>
            <w:vMerge/>
          </w:tcPr>
          <w:p w14:paraId="11DFBE72" w14:textId="77777777" w:rsidR="007D231A" w:rsidRPr="00830BCE" w:rsidRDefault="007D231A" w:rsidP="00C6753A">
            <w:pPr>
              <w:rPr>
                <w:sz w:val="18"/>
                <w:szCs w:val="22"/>
              </w:rPr>
            </w:pPr>
          </w:p>
        </w:tc>
      </w:tr>
      <w:tr w:rsidR="007D231A" w:rsidRPr="00830BCE" w14:paraId="11DFBE7D" w14:textId="77777777" w:rsidTr="00315A9F">
        <w:tc>
          <w:tcPr>
            <w:tcW w:w="1908" w:type="dxa"/>
            <w:vMerge/>
          </w:tcPr>
          <w:p w14:paraId="11DFBE74" w14:textId="77777777" w:rsidR="007D231A" w:rsidRPr="00830BCE" w:rsidRDefault="007D231A" w:rsidP="00C6753A">
            <w:pPr>
              <w:rPr>
                <w:sz w:val="18"/>
                <w:szCs w:val="22"/>
              </w:rPr>
            </w:pPr>
          </w:p>
        </w:tc>
        <w:tc>
          <w:tcPr>
            <w:tcW w:w="3042" w:type="dxa"/>
          </w:tcPr>
          <w:p w14:paraId="11DFBE75" w14:textId="77777777" w:rsidR="007D231A" w:rsidRPr="00830BCE" w:rsidRDefault="007D231A" w:rsidP="00C6753A">
            <w:pPr>
              <w:rPr>
                <w:sz w:val="18"/>
                <w:szCs w:val="18"/>
              </w:rPr>
            </w:pPr>
            <w:r w:rsidRPr="00830BCE">
              <w:rPr>
                <w:sz w:val="18"/>
                <w:szCs w:val="18"/>
              </w:rPr>
              <w:t>Comprehensive co-management mechanisms are formally established and are operational/functional</w:t>
            </w:r>
          </w:p>
          <w:p w14:paraId="11DFBE76" w14:textId="77777777" w:rsidR="00870EA7" w:rsidRPr="00830BCE" w:rsidRDefault="00870EA7" w:rsidP="00C6753A">
            <w:pPr>
              <w:rPr>
                <w:sz w:val="18"/>
                <w:szCs w:val="18"/>
              </w:rPr>
            </w:pPr>
          </w:p>
          <w:p w14:paraId="11DFBE77" w14:textId="77777777" w:rsidR="00870EA7" w:rsidRPr="00830BCE" w:rsidRDefault="00870EA7" w:rsidP="00870EA7">
            <w:pPr>
              <w:rPr>
                <w:sz w:val="18"/>
                <w:szCs w:val="18"/>
              </w:rPr>
            </w:pPr>
          </w:p>
        </w:tc>
        <w:tc>
          <w:tcPr>
            <w:tcW w:w="752" w:type="dxa"/>
            <w:vAlign w:val="center"/>
          </w:tcPr>
          <w:p w14:paraId="11DFBE78" w14:textId="77777777" w:rsidR="007D231A" w:rsidRPr="00830BCE" w:rsidRDefault="007D231A" w:rsidP="00C6753A">
            <w:pPr>
              <w:jc w:val="center"/>
              <w:rPr>
                <w:sz w:val="18"/>
                <w:szCs w:val="22"/>
              </w:rPr>
            </w:pPr>
            <w:r w:rsidRPr="00830BCE">
              <w:rPr>
                <w:sz w:val="18"/>
                <w:szCs w:val="22"/>
              </w:rPr>
              <w:t>3</w:t>
            </w:r>
          </w:p>
        </w:tc>
        <w:tc>
          <w:tcPr>
            <w:tcW w:w="674" w:type="dxa"/>
            <w:shd w:val="clear" w:color="auto" w:fill="auto"/>
          </w:tcPr>
          <w:p w14:paraId="11DFBE79" w14:textId="77777777" w:rsidR="007D231A" w:rsidRPr="00830BCE" w:rsidRDefault="007D231A" w:rsidP="00C6753A">
            <w:pPr>
              <w:rPr>
                <w:sz w:val="18"/>
                <w:szCs w:val="22"/>
              </w:rPr>
            </w:pPr>
          </w:p>
        </w:tc>
        <w:tc>
          <w:tcPr>
            <w:tcW w:w="3740" w:type="dxa"/>
            <w:vMerge/>
          </w:tcPr>
          <w:p w14:paraId="11DFBE7A" w14:textId="77777777" w:rsidR="007D231A" w:rsidRPr="00830BCE" w:rsidRDefault="007D231A" w:rsidP="00C6753A">
            <w:pPr>
              <w:rPr>
                <w:sz w:val="18"/>
                <w:szCs w:val="22"/>
              </w:rPr>
            </w:pPr>
          </w:p>
        </w:tc>
        <w:tc>
          <w:tcPr>
            <w:tcW w:w="2552" w:type="dxa"/>
            <w:vMerge/>
          </w:tcPr>
          <w:p w14:paraId="11DFBE7B" w14:textId="77777777" w:rsidR="007D231A" w:rsidRPr="00830BCE" w:rsidRDefault="007D231A" w:rsidP="00C6753A">
            <w:pPr>
              <w:rPr>
                <w:sz w:val="18"/>
                <w:szCs w:val="22"/>
              </w:rPr>
            </w:pPr>
          </w:p>
        </w:tc>
        <w:tc>
          <w:tcPr>
            <w:tcW w:w="1644" w:type="dxa"/>
            <w:vMerge/>
          </w:tcPr>
          <w:p w14:paraId="11DFBE7C" w14:textId="77777777" w:rsidR="007D231A" w:rsidRPr="00830BCE" w:rsidRDefault="007D231A" w:rsidP="00C6753A">
            <w:pPr>
              <w:rPr>
                <w:sz w:val="18"/>
                <w:szCs w:val="22"/>
              </w:rPr>
            </w:pPr>
          </w:p>
        </w:tc>
      </w:tr>
      <w:tr w:rsidR="007D231A" w:rsidRPr="00830BCE" w14:paraId="11DFBE85" w14:textId="77777777" w:rsidTr="00C6753A">
        <w:tc>
          <w:tcPr>
            <w:tcW w:w="1908" w:type="dxa"/>
            <w:vMerge w:val="restart"/>
          </w:tcPr>
          <w:p w14:paraId="11DFBE7E" w14:textId="77777777" w:rsidR="007D231A" w:rsidRPr="00830BCE" w:rsidRDefault="007D231A" w:rsidP="00C6753A">
            <w:pPr>
              <w:rPr>
                <w:sz w:val="18"/>
                <w:szCs w:val="22"/>
              </w:rPr>
            </w:pPr>
            <w:r w:rsidRPr="00830BCE">
              <w:rPr>
                <w:sz w:val="18"/>
                <w:szCs w:val="22"/>
              </w:rPr>
              <w:t>Indicator 3 – Existence of cooperation with stakeholder groups</w:t>
            </w:r>
          </w:p>
        </w:tc>
        <w:tc>
          <w:tcPr>
            <w:tcW w:w="3042" w:type="dxa"/>
          </w:tcPr>
          <w:p w14:paraId="11DFBE7F" w14:textId="77777777" w:rsidR="007D231A" w:rsidRPr="00830BCE" w:rsidRDefault="007D231A" w:rsidP="00C6753A">
            <w:pPr>
              <w:rPr>
                <w:sz w:val="18"/>
                <w:szCs w:val="22"/>
              </w:rPr>
            </w:pPr>
            <w:r w:rsidRPr="00830BCE">
              <w:rPr>
                <w:sz w:val="18"/>
                <w:szCs w:val="22"/>
              </w:rPr>
              <w:t>Identification of stakeholders and their participation/involvement in decision-making is poor</w:t>
            </w:r>
          </w:p>
        </w:tc>
        <w:tc>
          <w:tcPr>
            <w:tcW w:w="752" w:type="dxa"/>
            <w:vAlign w:val="center"/>
          </w:tcPr>
          <w:p w14:paraId="11DFBE80" w14:textId="77777777" w:rsidR="007D231A" w:rsidRPr="00830BCE" w:rsidRDefault="007D231A" w:rsidP="00C6753A">
            <w:pPr>
              <w:jc w:val="center"/>
              <w:rPr>
                <w:sz w:val="18"/>
                <w:szCs w:val="22"/>
              </w:rPr>
            </w:pPr>
            <w:r w:rsidRPr="00830BCE">
              <w:rPr>
                <w:sz w:val="18"/>
                <w:szCs w:val="22"/>
              </w:rPr>
              <w:t>0</w:t>
            </w:r>
          </w:p>
        </w:tc>
        <w:tc>
          <w:tcPr>
            <w:tcW w:w="674" w:type="dxa"/>
          </w:tcPr>
          <w:p w14:paraId="11DFBE81" w14:textId="77777777" w:rsidR="007D231A" w:rsidRPr="00830BCE" w:rsidRDefault="007D231A" w:rsidP="00C6753A">
            <w:pPr>
              <w:rPr>
                <w:sz w:val="18"/>
                <w:szCs w:val="22"/>
              </w:rPr>
            </w:pPr>
          </w:p>
        </w:tc>
        <w:tc>
          <w:tcPr>
            <w:tcW w:w="3740" w:type="dxa"/>
            <w:vMerge w:val="restart"/>
          </w:tcPr>
          <w:p w14:paraId="11DFBE82" w14:textId="77777777" w:rsidR="00495E8A" w:rsidRPr="00830BCE" w:rsidRDefault="00E70C0C" w:rsidP="00C93E9C">
            <w:pPr>
              <w:autoSpaceDE w:val="0"/>
              <w:autoSpaceDN w:val="0"/>
              <w:adjustRightInd w:val="0"/>
              <w:rPr>
                <w:sz w:val="18"/>
                <w:szCs w:val="18"/>
              </w:rPr>
            </w:pPr>
            <w:r w:rsidRPr="00830BCE">
              <w:rPr>
                <w:sz w:val="18"/>
                <w:szCs w:val="18"/>
              </w:rPr>
              <w:t>I</w:t>
            </w:r>
            <w:r w:rsidR="00182179" w:rsidRPr="00830BCE">
              <w:rPr>
                <w:sz w:val="18"/>
                <w:szCs w:val="18"/>
              </w:rPr>
              <w:t>nstitutional frameworks</w:t>
            </w:r>
            <w:r w:rsidR="005F0756" w:rsidRPr="00830BCE">
              <w:rPr>
                <w:sz w:val="18"/>
                <w:szCs w:val="18"/>
              </w:rPr>
              <w:t>, s</w:t>
            </w:r>
            <w:r w:rsidR="00182179" w:rsidRPr="00830BCE">
              <w:rPr>
                <w:sz w:val="18"/>
                <w:szCs w:val="18"/>
              </w:rPr>
              <w:t xml:space="preserve">tructures, </w:t>
            </w:r>
            <w:r w:rsidR="005F0756" w:rsidRPr="00830BCE">
              <w:rPr>
                <w:sz w:val="18"/>
                <w:szCs w:val="18"/>
              </w:rPr>
              <w:t>coordination mechanisms and the like exist,</w:t>
            </w:r>
            <w:r w:rsidRPr="00830BCE">
              <w:rPr>
                <w:sz w:val="18"/>
                <w:szCs w:val="18"/>
              </w:rPr>
              <w:t xml:space="preserve"> but despite these, Samoa continues to face many challenges in fulfilling its obligations under the Rio Conventions</w:t>
            </w:r>
            <w:r w:rsidR="00ED03FB" w:rsidRPr="00830BCE">
              <w:rPr>
                <w:sz w:val="18"/>
                <w:szCs w:val="18"/>
              </w:rPr>
              <w:t xml:space="preserve">.  </w:t>
            </w:r>
            <w:r w:rsidR="00CE6485" w:rsidRPr="00830BCE">
              <w:rPr>
                <w:sz w:val="18"/>
                <w:szCs w:val="18"/>
              </w:rPr>
              <w:t>Samoa prides itself on the use of participatory and consultative processes in the development, management and implementation of its environmental programmes and projects</w:t>
            </w:r>
            <w:r w:rsidR="00ED03FB" w:rsidRPr="00830BCE">
              <w:rPr>
                <w:sz w:val="18"/>
                <w:szCs w:val="18"/>
              </w:rPr>
              <w:t xml:space="preserve">.  </w:t>
            </w:r>
            <w:r w:rsidR="00CE6485" w:rsidRPr="00830BCE">
              <w:rPr>
                <w:sz w:val="18"/>
                <w:szCs w:val="18"/>
              </w:rPr>
              <w:t>Relevant stakeholders are mapped out before the start of any project and participation of stakeholders is maintained throughout the life of such projects</w:t>
            </w:r>
            <w:r w:rsidR="00ED03FB" w:rsidRPr="00830BCE">
              <w:rPr>
                <w:sz w:val="18"/>
                <w:szCs w:val="18"/>
              </w:rPr>
              <w:t xml:space="preserve">.  </w:t>
            </w:r>
            <w:r w:rsidR="00CE6485" w:rsidRPr="00830BCE">
              <w:rPr>
                <w:sz w:val="18"/>
                <w:szCs w:val="18"/>
              </w:rPr>
              <w:t xml:space="preserve">However, </w:t>
            </w:r>
            <w:r w:rsidR="00182179" w:rsidRPr="00830BCE">
              <w:rPr>
                <w:sz w:val="18"/>
                <w:szCs w:val="18"/>
              </w:rPr>
              <w:t xml:space="preserve">the need is for </w:t>
            </w:r>
            <w:r w:rsidR="00182179" w:rsidRPr="00830BCE">
              <w:rPr>
                <w:i/>
                <w:iCs/>
                <w:sz w:val="18"/>
                <w:szCs w:val="18"/>
              </w:rPr>
              <w:t xml:space="preserve">better </w:t>
            </w:r>
            <w:r w:rsidR="00182179" w:rsidRPr="00830BCE">
              <w:rPr>
                <w:sz w:val="18"/>
                <w:szCs w:val="18"/>
              </w:rPr>
              <w:t>communication</w:t>
            </w:r>
            <w:r w:rsidR="000C6729" w:rsidRPr="00830BCE">
              <w:rPr>
                <w:sz w:val="18"/>
                <w:szCs w:val="18"/>
              </w:rPr>
              <w:t xml:space="preserve"> </w:t>
            </w:r>
            <w:r w:rsidR="00182179" w:rsidRPr="00830BCE">
              <w:rPr>
                <w:sz w:val="18"/>
                <w:szCs w:val="18"/>
              </w:rPr>
              <w:t xml:space="preserve">between all </w:t>
            </w:r>
            <w:r w:rsidR="00790018" w:rsidRPr="00830BCE">
              <w:rPr>
                <w:sz w:val="18"/>
                <w:szCs w:val="18"/>
              </w:rPr>
              <w:t>stakeholders</w:t>
            </w:r>
            <w:r w:rsidR="00182179" w:rsidRPr="00830BCE">
              <w:rPr>
                <w:sz w:val="18"/>
                <w:szCs w:val="18"/>
              </w:rPr>
              <w:t xml:space="preserve"> involved in </w:t>
            </w:r>
            <w:r w:rsidR="00790018" w:rsidRPr="00830BCE">
              <w:rPr>
                <w:sz w:val="18"/>
                <w:szCs w:val="18"/>
              </w:rPr>
              <w:t xml:space="preserve">the implementation of </w:t>
            </w:r>
            <w:r w:rsidR="00790018" w:rsidRPr="00830BCE">
              <w:rPr>
                <w:sz w:val="18"/>
                <w:szCs w:val="18"/>
              </w:rPr>
              <w:lastRenderedPageBreak/>
              <w:t>environmental programmes.</w:t>
            </w:r>
          </w:p>
        </w:tc>
        <w:tc>
          <w:tcPr>
            <w:tcW w:w="2552" w:type="dxa"/>
            <w:vMerge w:val="restart"/>
          </w:tcPr>
          <w:p w14:paraId="11DFBE83" w14:textId="77777777" w:rsidR="007D231A" w:rsidRPr="00830BCE" w:rsidRDefault="008F38A0" w:rsidP="008F38A0">
            <w:pPr>
              <w:rPr>
                <w:sz w:val="18"/>
                <w:szCs w:val="18"/>
              </w:rPr>
            </w:pPr>
            <w:r w:rsidRPr="00830BCE">
              <w:rPr>
                <w:sz w:val="18"/>
                <w:szCs w:val="18"/>
              </w:rPr>
              <w:lastRenderedPageBreak/>
              <w:t>During the life of the project, stakeholders will be actively involved through workshops, consultations and trainings (as a learning by doing exercise) in the review of tools and mechanisms to better deliver the Rio Convention obligations</w:t>
            </w:r>
            <w:r w:rsidR="00ED03FB" w:rsidRPr="00830BCE">
              <w:rPr>
                <w:sz w:val="18"/>
                <w:szCs w:val="18"/>
              </w:rPr>
              <w:t xml:space="preserve">.  </w:t>
            </w:r>
            <w:r w:rsidRPr="00830BCE">
              <w:rPr>
                <w:sz w:val="18"/>
                <w:szCs w:val="18"/>
              </w:rPr>
              <w:t xml:space="preserve">Stakeholders will also be involved in the review of environmental legal instruments, policies and frameworks (through workshops and learning by </w:t>
            </w:r>
            <w:r w:rsidRPr="00830BCE">
              <w:rPr>
                <w:sz w:val="18"/>
                <w:szCs w:val="18"/>
              </w:rPr>
              <w:lastRenderedPageBreak/>
              <w:t>doing approaches) to mainstream Rio Conventions into mandated national and sector plans and strategies</w:t>
            </w:r>
            <w:r w:rsidR="00ED03FB" w:rsidRPr="00830BCE">
              <w:rPr>
                <w:sz w:val="18"/>
                <w:szCs w:val="18"/>
              </w:rPr>
              <w:t xml:space="preserve">.  </w:t>
            </w:r>
            <w:r w:rsidR="008D06F7" w:rsidRPr="00830BCE">
              <w:rPr>
                <w:sz w:val="18"/>
                <w:szCs w:val="18"/>
              </w:rPr>
              <w:t>Targeted training for technical innovations (DKIF) as well as the proposed national roadshows will strengthen the awareness and cooperation of stakeholders</w:t>
            </w:r>
          </w:p>
        </w:tc>
        <w:tc>
          <w:tcPr>
            <w:tcW w:w="1644" w:type="dxa"/>
            <w:vMerge w:val="restart"/>
          </w:tcPr>
          <w:p w14:paraId="11DFBE84" w14:textId="77777777" w:rsidR="007D231A" w:rsidRPr="00830BCE" w:rsidRDefault="00595441" w:rsidP="00C6753A">
            <w:pPr>
              <w:rPr>
                <w:sz w:val="18"/>
                <w:szCs w:val="22"/>
              </w:rPr>
            </w:pPr>
            <w:r w:rsidRPr="00830BCE">
              <w:rPr>
                <w:sz w:val="18"/>
                <w:szCs w:val="22"/>
              </w:rPr>
              <w:lastRenderedPageBreak/>
              <w:t>Project Outcome 1, 2 and 3</w:t>
            </w:r>
          </w:p>
        </w:tc>
      </w:tr>
      <w:tr w:rsidR="007D231A" w:rsidRPr="00830BCE" w14:paraId="11DFBE8D" w14:textId="77777777" w:rsidTr="00C6753A">
        <w:tc>
          <w:tcPr>
            <w:tcW w:w="1908" w:type="dxa"/>
            <w:vMerge/>
          </w:tcPr>
          <w:p w14:paraId="11DFBE86" w14:textId="77777777" w:rsidR="007D231A" w:rsidRPr="00830BCE" w:rsidRDefault="007D231A" w:rsidP="00C6753A">
            <w:pPr>
              <w:rPr>
                <w:sz w:val="18"/>
                <w:szCs w:val="22"/>
              </w:rPr>
            </w:pPr>
          </w:p>
        </w:tc>
        <w:tc>
          <w:tcPr>
            <w:tcW w:w="3042" w:type="dxa"/>
          </w:tcPr>
          <w:p w14:paraId="11DFBE87" w14:textId="77777777" w:rsidR="007D231A" w:rsidRPr="00830BCE" w:rsidRDefault="007D231A" w:rsidP="00C6753A">
            <w:pPr>
              <w:rPr>
                <w:sz w:val="18"/>
                <w:szCs w:val="22"/>
              </w:rPr>
            </w:pPr>
            <w:r w:rsidRPr="00830BCE">
              <w:rPr>
                <w:sz w:val="18"/>
                <w:szCs w:val="22"/>
              </w:rPr>
              <w:t>Stakeholders are identified but their participation in decision-making is limited</w:t>
            </w:r>
          </w:p>
        </w:tc>
        <w:tc>
          <w:tcPr>
            <w:tcW w:w="752" w:type="dxa"/>
            <w:vAlign w:val="center"/>
          </w:tcPr>
          <w:p w14:paraId="11DFBE88" w14:textId="77777777" w:rsidR="007D231A" w:rsidRPr="00830BCE" w:rsidRDefault="007D231A" w:rsidP="00C6753A">
            <w:pPr>
              <w:jc w:val="center"/>
              <w:rPr>
                <w:sz w:val="18"/>
                <w:szCs w:val="22"/>
              </w:rPr>
            </w:pPr>
            <w:r w:rsidRPr="00830BCE">
              <w:rPr>
                <w:sz w:val="18"/>
                <w:szCs w:val="22"/>
              </w:rPr>
              <w:t>1</w:t>
            </w:r>
          </w:p>
        </w:tc>
        <w:tc>
          <w:tcPr>
            <w:tcW w:w="674" w:type="dxa"/>
            <w:vAlign w:val="center"/>
          </w:tcPr>
          <w:p w14:paraId="11DFBE89" w14:textId="77777777" w:rsidR="007D231A" w:rsidRPr="00830BCE" w:rsidRDefault="007D231A" w:rsidP="00C6753A">
            <w:pPr>
              <w:jc w:val="center"/>
              <w:rPr>
                <w:b/>
                <w:sz w:val="18"/>
                <w:szCs w:val="22"/>
              </w:rPr>
            </w:pPr>
          </w:p>
        </w:tc>
        <w:tc>
          <w:tcPr>
            <w:tcW w:w="3740" w:type="dxa"/>
            <w:vMerge/>
          </w:tcPr>
          <w:p w14:paraId="11DFBE8A" w14:textId="77777777" w:rsidR="007D231A" w:rsidRPr="00830BCE" w:rsidRDefault="007D231A" w:rsidP="00C6753A">
            <w:pPr>
              <w:rPr>
                <w:sz w:val="18"/>
                <w:szCs w:val="22"/>
              </w:rPr>
            </w:pPr>
          </w:p>
        </w:tc>
        <w:tc>
          <w:tcPr>
            <w:tcW w:w="2552" w:type="dxa"/>
            <w:vMerge/>
          </w:tcPr>
          <w:p w14:paraId="11DFBE8B" w14:textId="77777777" w:rsidR="007D231A" w:rsidRPr="00830BCE" w:rsidRDefault="007D231A" w:rsidP="00C6753A">
            <w:pPr>
              <w:rPr>
                <w:sz w:val="18"/>
                <w:szCs w:val="22"/>
              </w:rPr>
            </w:pPr>
          </w:p>
        </w:tc>
        <w:tc>
          <w:tcPr>
            <w:tcW w:w="1644" w:type="dxa"/>
            <w:vMerge/>
          </w:tcPr>
          <w:p w14:paraId="11DFBE8C" w14:textId="77777777" w:rsidR="007D231A" w:rsidRPr="00830BCE" w:rsidRDefault="007D231A" w:rsidP="00C6753A">
            <w:pPr>
              <w:rPr>
                <w:sz w:val="18"/>
                <w:szCs w:val="22"/>
              </w:rPr>
            </w:pPr>
          </w:p>
        </w:tc>
      </w:tr>
      <w:tr w:rsidR="007D231A" w:rsidRPr="00830BCE" w14:paraId="11DFBE96" w14:textId="77777777" w:rsidTr="003A5866">
        <w:tc>
          <w:tcPr>
            <w:tcW w:w="1908" w:type="dxa"/>
            <w:vMerge/>
          </w:tcPr>
          <w:p w14:paraId="11DFBE8E" w14:textId="77777777" w:rsidR="007D231A" w:rsidRPr="00830BCE" w:rsidRDefault="007D231A" w:rsidP="00C6753A">
            <w:pPr>
              <w:rPr>
                <w:sz w:val="18"/>
                <w:szCs w:val="22"/>
              </w:rPr>
            </w:pPr>
          </w:p>
        </w:tc>
        <w:tc>
          <w:tcPr>
            <w:tcW w:w="3042" w:type="dxa"/>
          </w:tcPr>
          <w:p w14:paraId="11DFBE8F" w14:textId="77777777" w:rsidR="007D231A" w:rsidRPr="00830BCE" w:rsidRDefault="007D231A" w:rsidP="00C6753A">
            <w:pPr>
              <w:rPr>
                <w:sz w:val="18"/>
                <w:szCs w:val="22"/>
              </w:rPr>
            </w:pPr>
            <w:r w:rsidRPr="00830BCE">
              <w:rPr>
                <w:sz w:val="18"/>
                <w:szCs w:val="22"/>
              </w:rPr>
              <w:t>Stakeholders are identified and regular consultations mechanisms are established</w:t>
            </w:r>
          </w:p>
        </w:tc>
        <w:tc>
          <w:tcPr>
            <w:tcW w:w="752" w:type="dxa"/>
            <w:vAlign w:val="center"/>
          </w:tcPr>
          <w:p w14:paraId="11DFBE90" w14:textId="77777777" w:rsidR="007D231A" w:rsidRPr="00830BCE" w:rsidRDefault="007D231A" w:rsidP="00C6753A">
            <w:pPr>
              <w:jc w:val="center"/>
              <w:rPr>
                <w:sz w:val="18"/>
                <w:szCs w:val="22"/>
              </w:rPr>
            </w:pPr>
            <w:r w:rsidRPr="00830BCE">
              <w:rPr>
                <w:sz w:val="18"/>
                <w:szCs w:val="22"/>
              </w:rPr>
              <w:t>2</w:t>
            </w:r>
          </w:p>
        </w:tc>
        <w:tc>
          <w:tcPr>
            <w:tcW w:w="674" w:type="dxa"/>
            <w:shd w:val="clear" w:color="auto" w:fill="auto"/>
          </w:tcPr>
          <w:p w14:paraId="11DFBE91" w14:textId="77777777" w:rsidR="003A5866" w:rsidRPr="00830BCE" w:rsidRDefault="003A5866" w:rsidP="00C6753A">
            <w:pPr>
              <w:rPr>
                <w:b/>
                <w:sz w:val="18"/>
                <w:szCs w:val="22"/>
              </w:rPr>
            </w:pPr>
          </w:p>
          <w:p w14:paraId="11DFBE92" w14:textId="77777777" w:rsidR="007D231A" w:rsidRPr="00830BCE" w:rsidRDefault="003A5866" w:rsidP="00C6753A">
            <w:pPr>
              <w:rPr>
                <w:b/>
                <w:sz w:val="18"/>
                <w:szCs w:val="22"/>
              </w:rPr>
            </w:pPr>
            <w:r w:rsidRPr="00830BCE">
              <w:rPr>
                <w:b/>
                <w:sz w:val="18"/>
                <w:szCs w:val="22"/>
              </w:rPr>
              <w:t>2</w:t>
            </w:r>
          </w:p>
        </w:tc>
        <w:tc>
          <w:tcPr>
            <w:tcW w:w="3740" w:type="dxa"/>
            <w:vMerge/>
          </w:tcPr>
          <w:p w14:paraId="11DFBE93" w14:textId="77777777" w:rsidR="007D231A" w:rsidRPr="00830BCE" w:rsidRDefault="007D231A" w:rsidP="00C6753A">
            <w:pPr>
              <w:rPr>
                <w:sz w:val="18"/>
                <w:szCs w:val="22"/>
              </w:rPr>
            </w:pPr>
          </w:p>
        </w:tc>
        <w:tc>
          <w:tcPr>
            <w:tcW w:w="2552" w:type="dxa"/>
            <w:vMerge/>
          </w:tcPr>
          <w:p w14:paraId="11DFBE94" w14:textId="77777777" w:rsidR="007D231A" w:rsidRPr="00830BCE" w:rsidRDefault="007D231A" w:rsidP="00C6753A">
            <w:pPr>
              <w:rPr>
                <w:sz w:val="18"/>
                <w:szCs w:val="22"/>
              </w:rPr>
            </w:pPr>
          </w:p>
        </w:tc>
        <w:tc>
          <w:tcPr>
            <w:tcW w:w="1644" w:type="dxa"/>
            <w:vMerge/>
          </w:tcPr>
          <w:p w14:paraId="11DFBE95" w14:textId="77777777" w:rsidR="007D231A" w:rsidRPr="00830BCE" w:rsidRDefault="007D231A" w:rsidP="00C6753A">
            <w:pPr>
              <w:rPr>
                <w:sz w:val="18"/>
                <w:szCs w:val="22"/>
              </w:rPr>
            </w:pPr>
          </w:p>
        </w:tc>
      </w:tr>
      <w:tr w:rsidR="007D231A" w:rsidRPr="00830BCE" w14:paraId="11DFBE9E" w14:textId="77777777" w:rsidTr="00C6753A">
        <w:tc>
          <w:tcPr>
            <w:tcW w:w="1908" w:type="dxa"/>
            <w:vMerge/>
            <w:tcBorders>
              <w:bottom w:val="single" w:sz="4" w:space="0" w:color="auto"/>
            </w:tcBorders>
          </w:tcPr>
          <w:p w14:paraId="11DFBE97" w14:textId="77777777" w:rsidR="007D231A" w:rsidRPr="00830BCE" w:rsidRDefault="007D231A" w:rsidP="00C6753A">
            <w:pPr>
              <w:rPr>
                <w:sz w:val="18"/>
                <w:szCs w:val="22"/>
              </w:rPr>
            </w:pPr>
          </w:p>
        </w:tc>
        <w:tc>
          <w:tcPr>
            <w:tcW w:w="3042" w:type="dxa"/>
            <w:tcBorders>
              <w:bottom w:val="single" w:sz="4" w:space="0" w:color="auto"/>
            </w:tcBorders>
          </w:tcPr>
          <w:p w14:paraId="11DFBE98" w14:textId="77777777" w:rsidR="007D231A" w:rsidRPr="00830BCE" w:rsidRDefault="007D231A" w:rsidP="00C6753A">
            <w:pPr>
              <w:rPr>
                <w:sz w:val="18"/>
                <w:szCs w:val="22"/>
              </w:rPr>
            </w:pPr>
            <w:r w:rsidRPr="00830BCE">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11DFBE99" w14:textId="77777777" w:rsidR="007D231A" w:rsidRPr="00830BCE" w:rsidRDefault="007D231A" w:rsidP="00C6753A">
            <w:pPr>
              <w:jc w:val="center"/>
              <w:rPr>
                <w:sz w:val="18"/>
                <w:szCs w:val="22"/>
              </w:rPr>
            </w:pPr>
            <w:r w:rsidRPr="00830BCE">
              <w:rPr>
                <w:sz w:val="18"/>
                <w:szCs w:val="22"/>
              </w:rPr>
              <w:t>3</w:t>
            </w:r>
          </w:p>
        </w:tc>
        <w:tc>
          <w:tcPr>
            <w:tcW w:w="674" w:type="dxa"/>
            <w:tcBorders>
              <w:bottom w:val="single" w:sz="4" w:space="0" w:color="auto"/>
            </w:tcBorders>
          </w:tcPr>
          <w:p w14:paraId="11DFBE9A" w14:textId="77777777" w:rsidR="007D231A" w:rsidRPr="00830BCE" w:rsidRDefault="007D231A" w:rsidP="00C6753A">
            <w:pPr>
              <w:rPr>
                <w:sz w:val="18"/>
                <w:szCs w:val="22"/>
              </w:rPr>
            </w:pPr>
          </w:p>
        </w:tc>
        <w:tc>
          <w:tcPr>
            <w:tcW w:w="3740" w:type="dxa"/>
            <w:vMerge/>
            <w:tcBorders>
              <w:bottom w:val="single" w:sz="4" w:space="0" w:color="auto"/>
            </w:tcBorders>
          </w:tcPr>
          <w:p w14:paraId="11DFBE9B" w14:textId="77777777" w:rsidR="007D231A" w:rsidRPr="00830BCE" w:rsidRDefault="007D231A" w:rsidP="00C6753A">
            <w:pPr>
              <w:rPr>
                <w:sz w:val="18"/>
                <w:szCs w:val="22"/>
              </w:rPr>
            </w:pPr>
          </w:p>
        </w:tc>
        <w:tc>
          <w:tcPr>
            <w:tcW w:w="2552" w:type="dxa"/>
            <w:vMerge/>
            <w:tcBorders>
              <w:bottom w:val="single" w:sz="4" w:space="0" w:color="auto"/>
            </w:tcBorders>
          </w:tcPr>
          <w:p w14:paraId="11DFBE9C" w14:textId="77777777" w:rsidR="007D231A" w:rsidRPr="00830BCE" w:rsidRDefault="007D231A" w:rsidP="00C6753A">
            <w:pPr>
              <w:rPr>
                <w:sz w:val="18"/>
                <w:szCs w:val="22"/>
              </w:rPr>
            </w:pPr>
          </w:p>
        </w:tc>
        <w:tc>
          <w:tcPr>
            <w:tcW w:w="1644" w:type="dxa"/>
            <w:vMerge/>
            <w:tcBorders>
              <w:bottom w:val="single" w:sz="4" w:space="0" w:color="auto"/>
            </w:tcBorders>
          </w:tcPr>
          <w:p w14:paraId="11DFBE9D" w14:textId="77777777" w:rsidR="007D231A" w:rsidRPr="00830BCE" w:rsidRDefault="007D231A" w:rsidP="00C6753A">
            <w:pPr>
              <w:rPr>
                <w:sz w:val="18"/>
                <w:szCs w:val="22"/>
              </w:rPr>
            </w:pPr>
          </w:p>
        </w:tc>
      </w:tr>
      <w:tr w:rsidR="007D231A" w:rsidRPr="00830BCE" w14:paraId="11DFBEA3" w14:textId="77777777" w:rsidTr="00C6753A">
        <w:trPr>
          <w:trHeight w:val="444"/>
        </w:trPr>
        <w:tc>
          <w:tcPr>
            <w:tcW w:w="6376" w:type="dxa"/>
            <w:gridSpan w:val="4"/>
            <w:tcBorders>
              <w:right w:val="nil"/>
            </w:tcBorders>
            <w:vAlign w:val="center"/>
          </w:tcPr>
          <w:p w14:paraId="11DFBE9F" w14:textId="77777777" w:rsidR="007D231A" w:rsidRPr="00830BCE" w:rsidRDefault="007D231A" w:rsidP="00C6753A">
            <w:pPr>
              <w:rPr>
                <w:sz w:val="18"/>
                <w:szCs w:val="22"/>
              </w:rPr>
            </w:pPr>
            <w:r w:rsidRPr="00830BCE">
              <w:lastRenderedPageBreak/>
              <w:br w:type="page"/>
            </w:r>
            <w:r w:rsidRPr="00830BCE">
              <w:rPr>
                <w:b/>
                <w:sz w:val="18"/>
                <w:szCs w:val="22"/>
              </w:rPr>
              <w:t>CR 2: Capacities to generate, access and use information and knowledge</w:t>
            </w:r>
          </w:p>
        </w:tc>
        <w:tc>
          <w:tcPr>
            <w:tcW w:w="3740" w:type="dxa"/>
            <w:tcBorders>
              <w:left w:val="nil"/>
              <w:right w:val="nil"/>
            </w:tcBorders>
          </w:tcPr>
          <w:p w14:paraId="11DFBEA0" w14:textId="77777777" w:rsidR="007D231A" w:rsidRPr="00830BCE" w:rsidRDefault="007D231A" w:rsidP="00C6753A">
            <w:pPr>
              <w:rPr>
                <w:sz w:val="18"/>
                <w:szCs w:val="22"/>
              </w:rPr>
            </w:pPr>
          </w:p>
        </w:tc>
        <w:tc>
          <w:tcPr>
            <w:tcW w:w="2552" w:type="dxa"/>
            <w:tcBorders>
              <w:left w:val="nil"/>
              <w:right w:val="nil"/>
            </w:tcBorders>
          </w:tcPr>
          <w:p w14:paraId="11DFBEA1" w14:textId="77777777" w:rsidR="007D231A" w:rsidRPr="00830BCE" w:rsidRDefault="007D231A" w:rsidP="00C6753A">
            <w:pPr>
              <w:rPr>
                <w:sz w:val="18"/>
                <w:szCs w:val="22"/>
              </w:rPr>
            </w:pPr>
          </w:p>
        </w:tc>
        <w:tc>
          <w:tcPr>
            <w:tcW w:w="1644" w:type="dxa"/>
            <w:tcBorders>
              <w:left w:val="nil"/>
            </w:tcBorders>
          </w:tcPr>
          <w:p w14:paraId="11DFBEA2" w14:textId="77777777" w:rsidR="007D231A" w:rsidRPr="00830BCE" w:rsidRDefault="007D231A" w:rsidP="00C6753A">
            <w:pPr>
              <w:rPr>
                <w:sz w:val="18"/>
                <w:szCs w:val="22"/>
              </w:rPr>
            </w:pPr>
          </w:p>
        </w:tc>
      </w:tr>
      <w:tr w:rsidR="007D231A" w:rsidRPr="00830BCE" w14:paraId="11DFBEAB" w14:textId="77777777" w:rsidTr="00C6753A">
        <w:trPr>
          <w:trHeight w:val="440"/>
        </w:trPr>
        <w:tc>
          <w:tcPr>
            <w:tcW w:w="1908" w:type="dxa"/>
            <w:vMerge w:val="restart"/>
          </w:tcPr>
          <w:p w14:paraId="11DFBEA4" w14:textId="77777777" w:rsidR="007D231A" w:rsidRPr="00830BCE" w:rsidRDefault="007D231A" w:rsidP="00C6753A">
            <w:pPr>
              <w:rPr>
                <w:sz w:val="18"/>
                <w:szCs w:val="22"/>
              </w:rPr>
            </w:pPr>
            <w:r w:rsidRPr="00830BCE">
              <w:rPr>
                <w:sz w:val="18"/>
                <w:szCs w:val="22"/>
              </w:rPr>
              <w:t>Indicator 4 – Degree of environmental awareness of stakeholders</w:t>
            </w:r>
          </w:p>
        </w:tc>
        <w:tc>
          <w:tcPr>
            <w:tcW w:w="3042" w:type="dxa"/>
          </w:tcPr>
          <w:p w14:paraId="11DFBEA5" w14:textId="77777777" w:rsidR="007D231A" w:rsidRPr="00830BCE" w:rsidRDefault="007D231A" w:rsidP="00C6753A">
            <w:pPr>
              <w:rPr>
                <w:sz w:val="18"/>
                <w:szCs w:val="22"/>
              </w:rPr>
            </w:pPr>
            <w:r w:rsidRPr="00830BCE">
              <w:rPr>
                <w:sz w:val="18"/>
                <w:szCs w:val="22"/>
              </w:rPr>
              <w:t>Stakeholders are not aware about global environmental issues and their related possible solutions (MEAs)</w:t>
            </w:r>
          </w:p>
        </w:tc>
        <w:tc>
          <w:tcPr>
            <w:tcW w:w="752" w:type="dxa"/>
            <w:vAlign w:val="center"/>
          </w:tcPr>
          <w:p w14:paraId="11DFBEA6" w14:textId="77777777" w:rsidR="007D231A" w:rsidRPr="00830BCE" w:rsidRDefault="007D231A" w:rsidP="00C6753A">
            <w:pPr>
              <w:jc w:val="center"/>
              <w:rPr>
                <w:sz w:val="18"/>
                <w:szCs w:val="22"/>
              </w:rPr>
            </w:pPr>
            <w:r w:rsidRPr="00830BCE">
              <w:rPr>
                <w:sz w:val="18"/>
                <w:szCs w:val="22"/>
              </w:rPr>
              <w:t>0</w:t>
            </w:r>
          </w:p>
        </w:tc>
        <w:tc>
          <w:tcPr>
            <w:tcW w:w="674" w:type="dxa"/>
          </w:tcPr>
          <w:p w14:paraId="11DFBEA7" w14:textId="77777777" w:rsidR="007D231A" w:rsidRPr="00830BCE" w:rsidRDefault="007D231A" w:rsidP="00C6753A">
            <w:pPr>
              <w:rPr>
                <w:sz w:val="18"/>
                <w:szCs w:val="22"/>
              </w:rPr>
            </w:pPr>
          </w:p>
        </w:tc>
        <w:tc>
          <w:tcPr>
            <w:tcW w:w="3740" w:type="dxa"/>
            <w:vMerge w:val="restart"/>
          </w:tcPr>
          <w:p w14:paraId="11DFBEA8" w14:textId="77777777" w:rsidR="009B08CD" w:rsidRPr="00830BCE" w:rsidRDefault="00AA0B93" w:rsidP="002348C8">
            <w:pPr>
              <w:autoSpaceDE w:val="0"/>
              <w:autoSpaceDN w:val="0"/>
              <w:adjustRightInd w:val="0"/>
              <w:rPr>
                <w:sz w:val="18"/>
                <w:szCs w:val="18"/>
              </w:rPr>
            </w:pPr>
            <w:r w:rsidRPr="00830BCE">
              <w:rPr>
                <w:sz w:val="18"/>
                <w:szCs w:val="18"/>
              </w:rPr>
              <w:t>Samoa is lauded as one of the top countries at the forefront in incorporating</w:t>
            </w:r>
            <w:r w:rsidR="000C6729" w:rsidRPr="00830BCE">
              <w:rPr>
                <w:sz w:val="18"/>
                <w:szCs w:val="18"/>
              </w:rPr>
              <w:t xml:space="preserve"> </w:t>
            </w:r>
            <w:r w:rsidRPr="00830BCE">
              <w:rPr>
                <w:sz w:val="18"/>
                <w:szCs w:val="18"/>
              </w:rPr>
              <w:t>international and regional issues into national planning frameworks</w:t>
            </w:r>
            <w:r w:rsidR="00ED03FB" w:rsidRPr="00830BCE">
              <w:rPr>
                <w:sz w:val="18"/>
                <w:szCs w:val="18"/>
              </w:rPr>
              <w:t xml:space="preserve">.  </w:t>
            </w:r>
            <w:r w:rsidR="00772401" w:rsidRPr="00830BCE">
              <w:rPr>
                <w:sz w:val="18"/>
                <w:szCs w:val="18"/>
              </w:rPr>
              <w:t>Samoa informs its policies and strategies through comprehensive and participatory</w:t>
            </w:r>
            <w:r w:rsidR="000C6729" w:rsidRPr="00830BCE">
              <w:rPr>
                <w:sz w:val="18"/>
                <w:szCs w:val="18"/>
              </w:rPr>
              <w:t xml:space="preserve"> </w:t>
            </w:r>
            <w:r w:rsidR="00772401" w:rsidRPr="00830BCE">
              <w:rPr>
                <w:sz w:val="18"/>
                <w:szCs w:val="18"/>
              </w:rPr>
              <w:t>consultations with all relevant stakeholders</w:t>
            </w:r>
            <w:r w:rsidR="00ED03FB" w:rsidRPr="00830BCE">
              <w:rPr>
                <w:sz w:val="18"/>
                <w:szCs w:val="18"/>
              </w:rPr>
              <w:t xml:space="preserve">.  </w:t>
            </w:r>
            <w:r w:rsidR="00772401" w:rsidRPr="00830BCE">
              <w:rPr>
                <w:sz w:val="18"/>
                <w:szCs w:val="18"/>
              </w:rPr>
              <w:t>This includes the community at large</w:t>
            </w:r>
            <w:r w:rsidR="00ED03FB" w:rsidRPr="00830BCE">
              <w:rPr>
                <w:sz w:val="18"/>
                <w:szCs w:val="18"/>
              </w:rPr>
              <w:t xml:space="preserve">.  </w:t>
            </w:r>
            <w:r w:rsidR="00B30EFC" w:rsidRPr="00830BCE">
              <w:rPr>
                <w:sz w:val="18"/>
                <w:szCs w:val="18"/>
              </w:rPr>
              <w:t xml:space="preserve">However, consultations </w:t>
            </w:r>
            <w:r w:rsidR="00F71C95" w:rsidRPr="00830BCE">
              <w:rPr>
                <w:sz w:val="18"/>
                <w:szCs w:val="18"/>
              </w:rPr>
              <w:t>show there is limited knowledge in</w:t>
            </w:r>
            <w:r w:rsidR="000C6729" w:rsidRPr="00830BCE">
              <w:rPr>
                <w:sz w:val="18"/>
                <w:szCs w:val="18"/>
              </w:rPr>
              <w:t xml:space="preserve"> </w:t>
            </w:r>
            <w:r w:rsidR="00F71C95" w:rsidRPr="00830BCE">
              <w:rPr>
                <w:sz w:val="18"/>
                <w:szCs w:val="18"/>
              </w:rPr>
              <w:t>some sector</w:t>
            </w:r>
            <w:r w:rsidR="003F60C4" w:rsidRPr="00830BCE">
              <w:rPr>
                <w:sz w:val="18"/>
                <w:szCs w:val="18"/>
              </w:rPr>
              <w:t>s on MEAs and their operational linkages to their respective sectors</w:t>
            </w:r>
            <w:r w:rsidR="00ED03FB" w:rsidRPr="00830BCE">
              <w:rPr>
                <w:sz w:val="18"/>
                <w:szCs w:val="18"/>
              </w:rPr>
              <w:t xml:space="preserve">.  </w:t>
            </w:r>
            <w:r w:rsidR="00796952" w:rsidRPr="00830BCE">
              <w:rPr>
                <w:sz w:val="18"/>
                <w:szCs w:val="18"/>
              </w:rPr>
              <w:t>T</w:t>
            </w:r>
            <w:r w:rsidR="00F71C95" w:rsidRPr="00830BCE">
              <w:rPr>
                <w:sz w:val="18"/>
                <w:szCs w:val="18"/>
              </w:rPr>
              <w:t xml:space="preserve">he MOF </w:t>
            </w:r>
            <w:r w:rsidR="0091467B" w:rsidRPr="00830BCE">
              <w:rPr>
                <w:sz w:val="18"/>
                <w:szCs w:val="18"/>
              </w:rPr>
              <w:t xml:space="preserve">being the central agency responsible for the development of the SDS, usually undertakes the role of incorporating environmental (specifically </w:t>
            </w:r>
            <w:r w:rsidR="00F71C95" w:rsidRPr="00830BCE">
              <w:rPr>
                <w:sz w:val="18"/>
                <w:szCs w:val="18"/>
              </w:rPr>
              <w:t>climate and</w:t>
            </w:r>
            <w:r w:rsidR="009A6121" w:rsidRPr="00830BCE">
              <w:rPr>
                <w:sz w:val="18"/>
                <w:szCs w:val="18"/>
              </w:rPr>
              <w:t xml:space="preserve"> </w:t>
            </w:r>
            <w:r w:rsidR="00F71C95" w:rsidRPr="00830BCE">
              <w:rPr>
                <w:sz w:val="18"/>
                <w:szCs w:val="18"/>
              </w:rPr>
              <w:t>climate related</w:t>
            </w:r>
            <w:r w:rsidR="0091467B" w:rsidRPr="00830BCE">
              <w:rPr>
                <w:sz w:val="18"/>
                <w:szCs w:val="18"/>
              </w:rPr>
              <w:t>)</w:t>
            </w:r>
            <w:r w:rsidR="00F71C95" w:rsidRPr="00830BCE">
              <w:rPr>
                <w:sz w:val="18"/>
                <w:szCs w:val="18"/>
              </w:rPr>
              <w:t xml:space="preserve"> issues into sector plans that had not considered it during the planning and</w:t>
            </w:r>
            <w:r w:rsidR="009A6121" w:rsidRPr="00830BCE">
              <w:rPr>
                <w:sz w:val="18"/>
                <w:szCs w:val="18"/>
              </w:rPr>
              <w:t xml:space="preserve"> </w:t>
            </w:r>
            <w:r w:rsidR="00F71C95" w:rsidRPr="00830BCE">
              <w:rPr>
                <w:sz w:val="18"/>
                <w:szCs w:val="18"/>
              </w:rPr>
              <w:t>development phases</w:t>
            </w:r>
            <w:r w:rsidR="00ED03FB" w:rsidRPr="00830BCE">
              <w:rPr>
                <w:sz w:val="18"/>
                <w:szCs w:val="18"/>
              </w:rPr>
              <w:t xml:space="preserve">.  </w:t>
            </w:r>
            <w:r w:rsidR="00BB58ED" w:rsidRPr="00830BCE">
              <w:rPr>
                <w:sz w:val="18"/>
                <w:szCs w:val="18"/>
              </w:rPr>
              <w:t>For instance, t</w:t>
            </w:r>
            <w:r w:rsidR="00003052" w:rsidRPr="00830BCE">
              <w:rPr>
                <w:sz w:val="18"/>
                <w:szCs w:val="18"/>
              </w:rPr>
              <w:t>he Transport Sector is a critical part of the national</w:t>
            </w:r>
            <w:r w:rsidR="009A6121" w:rsidRPr="00830BCE">
              <w:rPr>
                <w:sz w:val="18"/>
                <w:szCs w:val="18"/>
              </w:rPr>
              <w:t xml:space="preserve"> </w:t>
            </w:r>
            <w:r w:rsidR="00003052" w:rsidRPr="00830BCE">
              <w:rPr>
                <w:sz w:val="18"/>
                <w:szCs w:val="18"/>
              </w:rPr>
              <w:t>economy upon which a multitude of industries and sectors rely</w:t>
            </w:r>
            <w:r w:rsidR="00ED03FB" w:rsidRPr="00830BCE">
              <w:rPr>
                <w:sz w:val="18"/>
                <w:szCs w:val="18"/>
              </w:rPr>
              <w:t xml:space="preserve">.  </w:t>
            </w:r>
            <w:r w:rsidR="00003052" w:rsidRPr="00830BCE">
              <w:rPr>
                <w:sz w:val="18"/>
                <w:szCs w:val="18"/>
              </w:rPr>
              <w:t>Although</w:t>
            </w:r>
            <w:r w:rsidR="009A6121" w:rsidRPr="00830BCE">
              <w:rPr>
                <w:sz w:val="18"/>
                <w:szCs w:val="18"/>
              </w:rPr>
              <w:t xml:space="preserve"> </w:t>
            </w:r>
            <w:r w:rsidR="00003052" w:rsidRPr="00830BCE">
              <w:rPr>
                <w:sz w:val="18"/>
                <w:szCs w:val="18"/>
              </w:rPr>
              <w:t>identified as a critical player in the national economy, it has yet to develop a Sec</w:t>
            </w:r>
            <w:r w:rsidR="00772401" w:rsidRPr="00830BCE">
              <w:rPr>
                <w:sz w:val="18"/>
                <w:szCs w:val="18"/>
              </w:rPr>
              <w:t xml:space="preserve">tor Plan and is not well informed of international obligations (Rio Conventions &amp; other MEAs) </w:t>
            </w:r>
            <w:r w:rsidR="00003052" w:rsidRPr="00830BCE">
              <w:rPr>
                <w:sz w:val="18"/>
                <w:szCs w:val="18"/>
              </w:rPr>
              <w:t>and related</w:t>
            </w:r>
            <w:r w:rsidR="009A6121" w:rsidRPr="00830BCE">
              <w:rPr>
                <w:sz w:val="18"/>
                <w:szCs w:val="18"/>
              </w:rPr>
              <w:t xml:space="preserve"> </w:t>
            </w:r>
            <w:r w:rsidR="00003052" w:rsidRPr="00830BCE">
              <w:rPr>
                <w:sz w:val="18"/>
                <w:szCs w:val="18"/>
              </w:rPr>
              <w:t>activities on the national level and how they inter-link with their various programmes and</w:t>
            </w:r>
            <w:r w:rsidR="009A6121" w:rsidRPr="00830BCE">
              <w:rPr>
                <w:sz w:val="18"/>
                <w:szCs w:val="18"/>
              </w:rPr>
              <w:t xml:space="preserve"> </w:t>
            </w:r>
            <w:r w:rsidR="00003052" w:rsidRPr="00830BCE">
              <w:rPr>
                <w:sz w:val="18"/>
                <w:szCs w:val="18"/>
              </w:rPr>
              <w:t>activities</w:t>
            </w:r>
            <w:r w:rsidR="00ED03FB" w:rsidRPr="00830BCE">
              <w:rPr>
                <w:sz w:val="18"/>
                <w:szCs w:val="18"/>
              </w:rPr>
              <w:t xml:space="preserve">.  </w:t>
            </w:r>
          </w:p>
        </w:tc>
        <w:tc>
          <w:tcPr>
            <w:tcW w:w="2552" w:type="dxa"/>
            <w:vMerge w:val="restart"/>
          </w:tcPr>
          <w:p w14:paraId="11DFBEA9" w14:textId="77777777" w:rsidR="007D231A" w:rsidRPr="00830BCE" w:rsidRDefault="00E62DC2" w:rsidP="003316E9">
            <w:pPr>
              <w:rPr>
                <w:sz w:val="18"/>
                <w:szCs w:val="18"/>
              </w:rPr>
            </w:pPr>
            <w:r w:rsidRPr="00830BCE">
              <w:rPr>
                <w:sz w:val="18"/>
                <w:szCs w:val="18"/>
              </w:rPr>
              <w:t>Targeted training and learning by doing exercises within the project design (over a 3yr span) will ensure stakeholders understanding and commitment to the Rio Conventions will be improved</w:t>
            </w:r>
            <w:r w:rsidR="00ED03FB" w:rsidRPr="00830BCE">
              <w:rPr>
                <w:sz w:val="18"/>
                <w:szCs w:val="18"/>
              </w:rPr>
              <w:t xml:space="preserve">.  </w:t>
            </w:r>
            <w:r w:rsidRPr="00830BCE">
              <w:rPr>
                <w:sz w:val="18"/>
                <w:szCs w:val="18"/>
              </w:rPr>
              <w:t xml:space="preserve">In addition to the Rio Conventions, this project will respond to Samoa’s commitments to the global environmental through other </w:t>
            </w:r>
            <w:proofErr w:type="spellStart"/>
            <w:r w:rsidRPr="00830BCE">
              <w:rPr>
                <w:sz w:val="18"/>
                <w:szCs w:val="18"/>
              </w:rPr>
              <w:t>MEAs</w:t>
            </w:r>
            <w:r w:rsidR="00ED03FB" w:rsidRPr="00830BCE">
              <w:rPr>
                <w:sz w:val="18"/>
                <w:szCs w:val="18"/>
              </w:rPr>
              <w:t>.</w:t>
            </w:r>
            <w:proofErr w:type="spellEnd"/>
            <w:r w:rsidR="00ED03FB" w:rsidRPr="00830BCE">
              <w:rPr>
                <w:sz w:val="18"/>
                <w:szCs w:val="18"/>
              </w:rPr>
              <w:t xml:space="preserve">  </w:t>
            </w:r>
            <w:r w:rsidRPr="00830BCE">
              <w:rPr>
                <w:sz w:val="18"/>
                <w:szCs w:val="18"/>
              </w:rPr>
              <w:t>The broad-based campaign will be implemented on the inter-agency, sector, and national levels</w:t>
            </w:r>
            <w:r w:rsidR="00ED03FB" w:rsidRPr="00830BCE">
              <w:rPr>
                <w:sz w:val="18"/>
                <w:szCs w:val="18"/>
              </w:rPr>
              <w:t xml:space="preserve">.  </w:t>
            </w:r>
            <w:r w:rsidR="00120DE5" w:rsidRPr="00830BCE">
              <w:rPr>
                <w:sz w:val="18"/>
                <w:szCs w:val="18"/>
              </w:rPr>
              <w:t>The involvement of the TWG and NESPAC will also improve awareness of stakeholders and ensure their active participation in the implementation of solutions</w:t>
            </w:r>
          </w:p>
        </w:tc>
        <w:tc>
          <w:tcPr>
            <w:tcW w:w="1644" w:type="dxa"/>
            <w:vMerge w:val="restart"/>
          </w:tcPr>
          <w:p w14:paraId="11DFBEAA" w14:textId="77777777" w:rsidR="007D231A" w:rsidRPr="00830BCE" w:rsidRDefault="00595441" w:rsidP="00120DE5">
            <w:pPr>
              <w:pStyle w:val="Default"/>
              <w:rPr>
                <w:rFonts w:ascii="Times New Roman" w:hAnsi="Times New Roman" w:cs="Times New Roman"/>
                <w:sz w:val="18"/>
                <w:szCs w:val="22"/>
              </w:rPr>
            </w:pPr>
            <w:r w:rsidRPr="00830BCE">
              <w:rPr>
                <w:rFonts w:ascii="Times New Roman" w:hAnsi="Times New Roman" w:cs="Times New Roman"/>
                <w:sz w:val="18"/>
                <w:szCs w:val="22"/>
              </w:rPr>
              <w:t>Project Outcome 2</w:t>
            </w:r>
            <w:r w:rsidR="000F1D1E" w:rsidRPr="00830BCE">
              <w:rPr>
                <w:rFonts w:ascii="Times New Roman" w:hAnsi="Times New Roman" w:cs="Times New Roman"/>
                <w:sz w:val="18"/>
                <w:szCs w:val="22"/>
              </w:rPr>
              <w:t xml:space="preserve"> and 3</w:t>
            </w:r>
          </w:p>
        </w:tc>
      </w:tr>
      <w:tr w:rsidR="007D231A" w:rsidRPr="00830BCE" w14:paraId="11DFBEB3" w14:textId="77777777" w:rsidTr="00C6753A">
        <w:tc>
          <w:tcPr>
            <w:tcW w:w="1908" w:type="dxa"/>
            <w:vMerge/>
          </w:tcPr>
          <w:p w14:paraId="11DFBEAC" w14:textId="77777777" w:rsidR="007D231A" w:rsidRPr="00830BCE" w:rsidRDefault="007D231A" w:rsidP="00C6753A">
            <w:pPr>
              <w:rPr>
                <w:sz w:val="18"/>
                <w:szCs w:val="22"/>
              </w:rPr>
            </w:pPr>
          </w:p>
        </w:tc>
        <w:tc>
          <w:tcPr>
            <w:tcW w:w="3042" w:type="dxa"/>
          </w:tcPr>
          <w:p w14:paraId="11DFBEAD" w14:textId="77777777" w:rsidR="007D231A" w:rsidRPr="00830BCE" w:rsidRDefault="007D231A" w:rsidP="00C6753A">
            <w:pPr>
              <w:rPr>
                <w:sz w:val="18"/>
                <w:szCs w:val="22"/>
              </w:rPr>
            </w:pPr>
            <w:r w:rsidRPr="00830BCE">
              <w:rPr>
                <w:sz w:val="18"/>
                <w:szCs w:val="22"/>
              </w:rPr>
              <w:t>Stakeholders are aware about global environmental issues but not about the possible solutions (MEAs)</w:t>
            </w:r>
          </w:p>
        </w:tc>
        <w:tc>
          <w:tcPr>
            <w:tcW w:w="752" w:type="dxa"/>
            <w:vAlign w:val="center"/>
          </w:tcPr>
          <w:p w14:paraId="11DFBEAE" w14:textId="77777777" w:rsidR="007D231A" w:rsidRPr="00830BCE" w:rsidRDefault="007D231A" w:rsidP="00C6753A">
            <w:pPr>
              <w:jc w:val="center"/>
              <w:rPr>
                <w:sz w:val="18"/>
                <w:szCs w:val="22"/>
              </w:rPr>
            </w:pPr>
            <w:r w:rsidRPr="00830BCE">
              <w:rPr>
                <w:sz w:val="18"/>
                <w:szCs w:val="22"/>
              </w:rPr>
              <w:t>1</w:t>
            </w:r>
          </w:p>
        </w:tc>
        <w:tc>
          <w:tcPr>
            <w:tcW w:w="674" w:type="dxa"/>
            <w:vAlign w:val="center"/>
          </w:tcPr>
          <w:p w14:paraId="11DFBEAF" w14:textId="77777777" w:rsidR="007D231A" w:rsidRPr="00830BCE" w:rsidRDefault="007D231A" w:rsidP="00C6753A">
            <w:pPr>
              <w:jc w:val="center"/>
              <w:rPr>
                <w:b/>
                <w:sz w:val="18"/>
                <w:szCs w:val="22"/>
              </w:rPr>
            </w:pPr>
          </w:p>
        </w:tc>
        <w:tc>
          <w:tcPr>
            <w:tcW w:w="3740" w:type="dxa"/>
            <w:vMerge/>
          </w:tcPr>
          <w:p w14:paraId="11DFBEB0" w14:textId="77777777" w:rsidR="007D231A" w:rsidRPr="00830BCE" w:rsidRDefault="007D231A" w:rsidP="00C6753A">
            <w:pPr>
              <w:rPr>
                <w:sz w:val="18"/>
                <w:szCs w:val="22"/>
              </w:rPr>
            </w:pPr>
          </w:p>
        </w:tc>
        <w:tc>
          <w:tcPr>
            <w:tcW w:w="2552" w:type="dxa"/>
            <w:vMerge/>
          </w:tcPr>
          <w:p w14:paraId="11DFBEB1" w14:textId="77777777" w:rsidR="007D231A" w:rsidRPr="00830BCE" w:rsidRDefault="007D231A" w:rsidP="00C6753A">
            <w:pPr>
              <w:rPr>
                <w:sz w:val="18"/>
                <w:szCs w:val="22"/>
              </w:rPr>
            </w:pPr>
          </w:p>
        </w:tc>
        <w:tc>
          <w:tcPr>
            <w:tcW w:w="1644" w:type="dxa"/>
            <w:vMerge/>
          </w:tcPr>
          <w:p w14:paraId="11DFBEB2" w14:textId="77777777" w:rsidR="007D231A" w:rsidRPr="00830BCE" w:rsidRDefault="007D231A" w:rsidP="00C6753A">
            <w:pPr>
              <w:rPr>
                <w:sz w:val="18"/>
                <w:szCs w:val="22"/>
              </w:rPr>
            </w:pPr>
          </w:p>
        </w:tc>
      </w:tr>
      <w:tr w:rsidR="007D231A" w:rsidRPr="00830BCE" w14:paraId="11DFBEBB" w14:textId="77777777" w:rsidTr="00A57992">
        <w:tc>
          <w:tcPr>
            <w:tcW w:w="1908" w:type="dxa"/>
            <w:vMerge/>
          </w:tcPr>
          <w:p w14:paraId="11DFBEB4" w14:textId="77777777" w:rsidR="007D231A" w:rsidRPr="00830BCE" w:rsidRDefault="007D231A" w:rsidP="00C6753A">
            <w:pPr>
              <w:rPr>
                <w:sz w:val="18"/>
                <w:szCs w:val="22"/>
              </w:rPr>
            </w:pPr>
          </w:p>
        </w:tc>
        <w:tc>
          <w:tcPr>
            <w:tcW w:w="3042" w:type="dxa"/>
          </w:tcPr>
          <w:p w14:paraId="11DFBEB5" w14:textId="77777777" w:rsidR="007D231A" w:rsidRPr="00830BCE" w:rsidRDefault="007D231A" w:rsidP="00C6753A">
            <w:pPr>
              <w:rPr>
                <w:sz w:val="18"/>
                <w:szCs w:val="22"/>
              </w:rPr>
            </w:pPr>
            <w:r w:rsidRPr="00830BCE">
              <w:rPr>
                <w:sz w:val="18"/>
                <w:szCs w:val="22"/>
              </w:rPr>
              <w:t>Stakeholders are aware about global environmental issues and the possible solutions but do not know how to participate</w:t>
            </w:r>
          </w:p>
        </w:tc>
        <w:tc>
          <w:tcPr>
            <w:tcW w:w="752" w:type="dxa"/>
            <w:vAlign w:val="center"/>
          </w:tcPr>
          <w:p w14:paraId="11DFBEB6" w14:textId="77777777" w:rsidR="007D231A" w:rsidRPr="00830BCE" w:rsidRDefault="007D231A" w:rsidP="00C6753A">
            <w:pPr>
              <w:jc w:val="center"/>
              <w:rPr>
                <w:sz w:val="18"/>
                <w:szCs w:val="22"/>
              </w:rPr>
            </w:pPr>
            <w:r w:rsidRPr="00830BCE">
              <w:rPr>
                <w:sz w:val="18"/>
                <w:szCs w:val="22"/>
              </w:rPr>
              <w:t>2</w:t>
            </w:r>
          </w:p>
        </w:tc>
        <w:tc>
          <w:tcPr>
            <w:tcW w:w="674" w:type="dxa"/>
            <w:shd w:val="clear" w:color="auto" w:fill="auto"/>
            <w:vAlign w:val="center"/>
          </w:tcPr>
          <w:p w14:paraId="11DFBEB7" w14:textId="77777777" w:rsidR="007D231A" w:rsidRPr="00830BCE" w:rsidRDefault="00DF559F" w:rsidP="00C6753A">
            <w:pPr>
              <w:jc w:val="center"/>
              <w:rPr>
                <w:b/>
                <w:sz w:val="18"/>
                <w:szCs w:val="22"/>
              </w:rPr>
            </w:pPr>
            <w:r w:rsidRPr="00830BCE">
              <w:rPr>
                <w:b/>
                <w:sz w:val="18"/>
                <w:szCs w:val="22"/>
              </w:rPr>
              <w:t>2</w:t>
            </w:r>
          </w:p>
        </w:tc>
        <w:tc>
          <w:tcPr>
            <w:tcW w:w="3740" w:type="dxa"/>
            <w:vMerge/>
          </w:tcPr>
          <w:p w14:paraId="11DFBEB8" w14:textId="77777777" w:rsidR="007D231A" w:rsidRPr="00830BCE" w:rsidRDefault="007D231A" w:rsidP="00C6753A">
            <w:pPr>
              <w:rPr>
                <w:sz w:val="18"/>
                <w:szCs w:val="22"/>
              </w:rPr>
            </w:pPr>
          </w:p>
        </w:tc>
        <w:tc>
          <w:tcPr>
            <w:tcW w:w="2552" w:type="dxa"/>
            <w:vMerge/>
          </w:tcPr>
          <w:p w14:paraId="11DFBEB9" w14:textId="77777777" w:rsidR="007D231A" w:rsidRPr="00830BCE" w:rsidRDefault="007D231A" w:rsidP="00C6753A">
            <w:pPr>
              <w:rPr>
                <w:sz w:val="18"/>
                <w:szCs w:val="22"/>
              </w:rPr>
            </w:pPr>
          </w:p>
        </w:tc>
        <w:tc>
          <w:tcPr>
            <w:tcW w:w="1644" w:type="dxa"/>
            <w:vMerge/>
          </w:tcPr>
          <w:p w14:paraId="11DFBEBA" w14:textId="77777777" w:rsidR="007D231A" w:rsidRPr="00830BCE" w:rsidRDefault="007D231A" w:rsidP="00C6753A">
            <w:pPr>
              <w:rPr>
                <w:sz w:val="18"/>
                <w:szCs w:val="22"/>
              </w:rPr>
            </w:pPr>
          </w:p>
        </w:tc>
      </w:tr>
      <w:tr w:rsidR="007D231A" w:rsidRPr="00830BCE" w14:paraId="11DFBEC3" w14:textId="77777777" w:rsidTr="00C6753A">
        <w:tc>
          <w:tcPr>
            <w:tcW w:w="1908" w:type="dxa"/>
            <w:vMerge/>
            <w:tcBorders>
              <w:bottom w:val="single" w:sz="4" w:space="0" w:color="auto"/>
            </w:tcBorders>
          </w:tcPr>
          <w:p w14:paraId="11DFBEBC" w14:textId="77777777" w:rsidR="007D231A" w:rsidRPr="00830BCE" w:rsidRDefault="007D231A" w:rsidP="00C6753A">
            <w:pPr>
              <w:rPr>
                <w:sz w:val="18"/>
                <w:szCs w:val="22"/>
              </w:rPr>
            </w:pPr>
          </w:p>
        </w:tc>
        <w:tc>
          <w:tcPr>
            <w:tcW w:w="3042" w:type="dxa"/>
          </w:tcPr>
          <w:p w14:paraId="11DFBEBD" w14:textId="77777777" w:rsidR="007D231A" w:rsidRPr="00830BCE" w:rsidRDefault="007D231A" w:rsidP="00C6753A">
            <w:pPr>
              <w:rPr>
                <w:sz w:val="18"/>
                <w:szCs w:val="22"/>
              </w:rPr>
            </w:pPr>
            <w:r w:rsidRPr="00830BCE">
              <w:rPr>
                <w:sz w:val="18"/>
                <w:szCs w:val="22"/>
              </w:rPr>
              <w:t>Stakeholders are aware about global environmental issues and are actively participating in the implementation of related solutions</w:t>
            </w:r>
          </w:p>
        </w:tc>
        <w:tc>
          <w:tcPr>
            <w:tcW w:w="752" w:type="dxa"/>
            <w:vAlign w:val="center"/>
          </w:tcPr>
          <w:p w14:paraId="11DFBEBE" w14:textId="77777777" w:rsidR="007D231A" w:rsidRPr="00830BCE" w:rsidRDefault="007D231A" w:rsidP="00C6753A">
            <w:pPr>
              <w:jc w:val="center"/>
              <w:rPr>
                <w:sz w:val="18"/>
                <w:szCs w:val="22"/>
              </w:rPr>
            </w:pPr>
            <w:r w:rsidRPr="00830BCE">
              <w:rPr>
                <w:sz w:val="18"/>
                <w:szCs w:val="22"/>
              </w:rPr>
              <w:t>3</w:t>
            </w:r>
          </w:p>
        </w:tc>
        <w:tc>
          <w:tcPr>
            <w:tcW w:w="674" w:type="dxa"/>
          </w:tcPr>
          <w:p w14:paraId="11DFBEBF" w14:textId="77777777" w:rsidR="007D231A" w:rsidRPr="00830BCE" w:rsidRDefault="007D231A" w:rsidP="00C6753A">
            <w:pPr>
              <w:rPr>
                <w:sz w:val="18"/>
                <w:szCs w:val="22"/>
              </w:rPr>
            </w:pPr>
          </w:p>
        </w:tc>
        <w:tc>
          <w:tcPr>
            <w:tcW w:w="3740" w:type="dxa"/>
            <w:vMerge/>
          </w:tcPr>
          <w:p w14:paraId="11DFBEC0" w14:textId="77777777" w:rsidR="007D231A" w:rsidRPr="00830BCE" w:rsidRDefault="007D231A" w:rsidP="00C6753A">
            <w:pPr>
              <w:rPr>
                <w:sz w:val="18"/>
                <w:szCs w:val="22"/>
              </w:rPr>
            </w:pPr>
          </w:p>
        </w:tc>
        <w:tc>
          <w:tcPr>
            <w:tcW w:w="2552" w:type="dxa"/>
            <w:vMerge/>
          </w:tcPr>
          <w:p w14:paraId="11DFBEC1" w14:textId="77777777" w:rsidR="007D231A" w:rsidRPr="00830BCE" w:rsidRDefault="007D231A" w:rsidP="00C6753A">
            <w:pPr>
              <w:rPr>
                <w:sz w:val="18"/>
                <w:szCs w:val="22"/>
              </w:rPr>
            </w:pPr>
          </w:p>
        </w:tc>
        <w:tc>
          <w:tcPr>
            <w:tcW w:w="1644" w:type="dxa"/>
            <w:vMerge/>
          </w:tcPr>
          <w:p w14:paraId="11DFBEC2" w14:textId="77777777" w:rsidR="007D231A" w:rsidRPr="00830BCE" w:rsidRDefault="007D231A" w:rsidP="00C6753A">
            <w:pPr>
              <w:rPr>
                <w:sz w:val="18"/>
                <w:szCs w:val="22"/>
              </w:rPr>
            </w:pPr>
          </w:p>
        </w:tc>
      </w:tr>
      <w:tr w:rsidR="007D231A" w:rsidRPr="00830BCE" w14:paraId="11DFBECB" w14:textId="77777777" w:rsidTr="006A1681">
        <w:trPr>
          <w:trHeight w:val="548"/>
        </w:trPr>
        <w:tc>
          <w:tcPr>
            <w:tcW w:w="1908" w:type="dxa"/>
            <w:vMerge w:val="restart"/>
          </w:tcPr>
          <w:p w14:paraId="11DFBEC4" w14:textId="77777777" w:rsidR="007D231A" w:rsidRPr="00830BCE" w:rsidRDefault="007D231A" w:rsidP="00C6753A">
            <w:pPr>
              <w:rPr>
                <w:sz w:val="18"/>
                <w:szCs w:val="22"/>
              </w:rPr>
            </w:pPr>
            <w:r w:rsidRPr="00830BCE">
              <w:rPr>
                <w:sz w:val="18"/>
                <w:szCs w:val="22"/>
              </w:rPr>
              <w:t xml:space="preserve">Indicator 5 – Access and sharing of environmental </w:t>
            </w:r>
            <w:r w:rsidRPr="00830BCE">
              <w:rPr>
                <w:sz w:val="18"/>
                <w:szCs w:val="22"/>
              </w:rPr>
              <w:lastRenderedPageBreak/>
              <w:t>information by stakeholders</w:t>
            </w:r>
          </w:p>
        </w:tc>
        <w:tc>
          <w:tcPr>
            <w:tcW w:w="3042" w:type="dxa"/>
          </w:tcPr>
          <w:p w14:paraId="11DFBEC5" w14:textId="77777777" w:rsidR="007D231A" w:rsidRPr="00830BCE" w:rsidRDefault="007D231A" w:rsidP="00C6753A">
            <w:pPr>
              <w:rPr>
                <w:sz w:val="18"/>
                <w:szCs w:val="22"/>
              </w:rPr>
            </w:pPr>
            <w:r w:rsidRPr="00830BCE">
              <w:rPr>
                <w:sz w:val="18"/>
                <w:szCs w:val="22"/>
              </w:rPr>
              <w:lastRenderedPageBreak/>
              <w:t xml:space="preserve">The environmental information needs are not identified and the information management infrastructure is </w:t>
            </w:r>
            <w:r w:rsidRPr="00830BCE">
              <w:rPr>
                <w:sz w:val="18"/>
                <w:szCs w:val="22"/>
              </w:rPr>
              <w:lastRenderedPageBreak/>
              <w:t>inadequate</w:t>
            </w:r>
          </w:p>
        </w:tc>
        <w:tc>
          <w:tcPr>
            <w:tcW w:w="752" w:type="dxa"/>
            <w:vAlign w:val="center"/>
          </w:tcPr>
          <w:p w14:paraId="11DFBEC6" w14:textId="77777777" w:rsidR="007D231A" w:rsidRPr="00830BCE" w:rsidRDefault="007D231A" w:rsidP="00C6753A">
            <w:pPr>
              <w:jc w:val="center"/>
              <w:rPr>
                <w:sz w:val="18"/>
                <w:szCs w:val="22"/>
              </w:rPr>
            </w:pPr>
            <w:r w:rsidRPr="00830BCE">
              <w:rPr>
                <w:sz w:val="18"/>
                <w:szCs w:val="22"/>
              </w:rPr>
              <w:lastRenderedPageBreak/>
              <w:t>0</w:t>
            </w:r>
          </w:p>
        </w:tc>
        <w:tc>
          <w:tcPr>
            <w:tcW w:w="674" w:type="dxa"/>
            <w:shd w:val="clear" w:color="auto" w:fill="auto"/>
          </w:tcPr>
          <w:p w14:paraId="11DFBEC7" w14:textId="77777777" w:rsidR="007D231A" w:rsidRPr="00830BCE" w:rsidRDefault="007D231A" w:rsidP="00C6753A">
            <w:pPr>
              <w:rPr>
                <w:sz w:val="18"/>
                <w:szCs w:val="22"/>
              </w:rPr>
            </w:pPr>
          </w:p>
        </w:tc>
        <w:tc>
          <w:tcPr>
            <w:tcW w:w="3740" w:type="dxa"/>
            <w:vMerge w:val="restart"/>
            <w:shd w:val="clear" w:color="auto" w:fill="auto"/>
          </w:tcPr>
          <w:p w14:paraId="11DFBEC8" w14:textId="77777777" w:rsidR="00AC3EE8" w:rsidRPr="00830BCE" w:rsidRDefault="00F96BB4" w:rsidP="009D5C4F">
            <w:pPr>
              <w:autoSpaceDE w:val="0"/>
              <w:autoSpaceDN w:val="0"/>
              <w:adjustRightInd w:val="0"/>
              <w:rPr>
                <w:sz w:val="18"/>
                <w:szCs w:val="18"/>
              </w:rPr>
            </w:pPr>
            <w:r w:rsidRPr="00830BCE">
              <w:rPr>
                <w:sz w:val="18"/>
                <w:szCs w:val="18"/>
              </w:rPr>
              <w:t xml:space="preserve">The recent NESP and SOE compilation showed lack of up-to-date quality data and information and time series data as major constraints </w:t>
            </w:r>
            <w:r w:rsidRPr="00830BCE">
              <w:rPr>
                <w:sz w:val="18"/>
                <w:szCs w:val="18"/>
              </w:rPr>
              <w:lastRenderedPageBreak/>
              <w:t>hindering the preparation of the reports</w:t>
            </w:r>
            <w:r w:rsidR="00ED03FB" w:rsidRPr="00830BCE">
              <w:rPr>
                <w:sz w:val="18"/>
                <w:szCs w:val="18"/>
              </w:rPr>
              <w:t xml:space="preserve">.  </w:t>
            </w:r>
            <w:r w:rsidR="00344305" w:rsidRPr="00830BCE">
              <w:rPr>
                <w:sz w:val="18"/>
                <w:szCs w:val="18"/>
              </w:rPr>
              <w:t>Data deficiency affected the choice of indicators and how metrics were defined and in some cases, eliminated the possibility of detecting trends or changes over time</w:t>
            </w:r>
            <w:r w:rsidR="00ED03FB" w:rsidRPr="00830BCE">
              <w:rPr>
                <w:sz w:val="18"/>
                <w:szCs w:val="18"/>
              </w:rPr>
              <w:t xml:space="preserve">.  </w:t>
            </w:r>
            <w:r w:rsidR="009D5C4F" w:rsidRPr="00830BCE">
              <w:rPr>
                <w:sz w:val="18"/>
                <w:szCs w:val="18"/>
              </w:rPr>
              <w:t>The 2</w:t>
            </w:r>
            <w:r w:rsidR="009D5C4F" w:rsidRPr="00830BCE">
              <w:rPr>
                <w:sz w:val="18"/>
                <w:szCs w:val="18"/>
                <w:vertAlign w:val="superscript"/>
              </w:rPr>
              <w:t>nd</w:t>
            </w:r>
            <w:r w:rsidR="009D5C4F" w:rsidRPr="00830BCE">
              <w:rPr>
                <w:sz w:val="18"/>
                <w:szCs w:val="18"/>
              </w:rPr>
              <w:t xml:space="preserve"> Communication, NBSAP review and other environment related reviews (</w:t>
            </w:r>
            <w:r w:rsidR="00EB66FD" w:rsidRPr="00830BCE">
              <w:rPr>
                <w:sz w:val="18"/>
                <w:szCs w:val="18"/>
              </w:rPr>
              <w:t xml:space="preserve">e.g., </w:t>
            </w:r>
            <w:r w:rsidR="00357029" w:rsidRPr="00830BCE">
              <w:rPr>
                <w:sz w:val="18"/>
                <w:szCs w:val="18"/>
              </w:rPr>
              <w:t>LDCF consultation</w:t>
            </w:r>
            <w:r w:rsidR="009D5C4F" w:rsidRPr="00830BCE">
              <w:rPr>
                <w:sz w:val="18"/>
                <w:szCs w:val="18"/>
              </w:rPr>
              <w:t>) identified</w:t>
            </w:r>
            <w:r w:rsidR="00357029" w:rsidRPr="00830BCE">
              <w:rPr>
                <w:sz w:val="18"/>
                <w:szCs w:val="18"/>
              </w:rPr>
              <w:t xml:space="preserve"> this also as a problem and attributed it to several reasons including proprietary mentality, limited resources and capacity and lack of internal knowledge management systems</w:t>
            </w:r>
            <w:r w:rsidR="00ED03FB" w:rsidRPr="00830BCE">
              <w:rPr>
                <w:sz w:val="18"/>
                <w:szCs w:val="18"/>
              </w:rPr>
              <w:t xml:space="preserve">.  </w:t>
            </w:r>
            <w:r w:rsidR="00995629" w:rsidRPr="00830BCE">
              <w:rPr>
                <w:sz w:val="18"/>
                <w:szCs w:val="18"/>
              </w:rPr>
              <w:t xml:space="preserve">The data, knowledge and information deficiency is not from the absence of information but rather from the </w:t>
            </w:r>
            <w:r w:rsidR="00995629" w:rsidRPr="00830BCE">
              <w:rPr>
                <w:b/>
                <w:sz w:val="18"/>
                <w:szCs w:val="18"/>
              </w:rPr>
              <w:t>absence of, or inadequate information management infrastructure</w:t>
            </w:r>
            <w:r w:rsidR="00ED03FB" w:rsidRPr="00830BCE">
              <w:rPr>
                <w:sz w:val="18"/>
                <w:szCs w:val="18"/>
              </w:rPr>
              <w:t xml:space="preserve">.  </w:t>
            </w:r>
            <w:r w:rsidR="00995629" w:rsidRPr="00830BCE">
              <w:rPr>
                <w:sz w:val="18"/>
                <w:szCs w:val="18"/>
              </w:rPr>
              <w:t xml:space="preserve">Coupled with this is the fragmented data collection and information management inherent in the majority of </w:t>
            </w:r>
            <w:r w:rsidR="00A63328" w:rsidRPr="00830BCE">
              <w:rPr>
                <w:sz w:val="18"/>
                <w:szCs w:val="18"/>
              </w:rPr>
              <w:t>ministries</w:t>
            </w:r>
            <w:r w:rsidR="00995629" w:rsidRPr="00830BCE">
              <w:rPr>
                <w:sz w:val="18"/>
                <w:szCs w:val="18"/>
              </w:rPr>
              <w:t xml:space="preserve"> and agencies involved in</w:t>
            </w:r>
            <w:r w:rsidR="00EA76F9" w:rsidRPr="00830BCE">
              <w:rPr>
                <w:sz w:val="18"/>
                <w:szCs w:val="18"/>
              </w:rPr>
              <w:t xml:space="preserve"> </w:t>
            </w:r>
            <w:r w:rsidR="00995629" w:rsidRPr="00830BCE">
              <w:rPr>
                <w:sz w:val="18"/>
                <w:szCs w:val="18"/>
              </w:rPr>
              <w:t xml:space="preserve">the implementation of the Rio and other </w:t>
            </w:r>
            <w:proofErr w:type="spellStart"/>
            <w:r w:rsidR="00995629" w:rsidRPr="00830BCE">
              <w:rPr>
                <w:sz w:val="18"/>
                <w:szCs w:val="18"/>
              </w:rPr>
              <w:t>MEAs</w:t>
            </w:r>
            <w:r w:rsidR="00ED03FB" w:rsidRPr="00830BCE">
              <w:rPr>
                <w:sz w:val="18"/>
                <w:szCs w:val="18"/>
              </w:rPr>
              <w:t>.</w:t>
            </w:r>
            <w:proofErr w:type="spellEnd"/>
            <w:r w:rsidR="00ED03FB" w:rsidRPr="00830BCE">
              <w:rPr>
                <w:sz w:val="18"/>
                <w:szCs w:val="18"/>
              </w:rPr>
              <w:t xml:space="preserve">  </w:t>
            </w:r>
            <w:r w:rsidR="00AC3EE8" w:rsidRPr="00830BCE">
              <w:rPr>
                <w:sz w:val="18"/>
                <w:szCs w:val="18"/>
              </w:rPr>
              <w:t xml:space="preserve">This is the biggest and most formidable problem </w:t>
            </w:r>
            <w:r w:rsidR="00A63328" w:rsidRPr="00830BCE">
              <w:rPr>
                <w:sz w:val="18"/>
                <w:szCs w:val="18"/>
              </w:rPr>
              <w:t>that needs to be fixed in order to inform the stakeholders</w:t>
            </w:r>
            <w:r w:rsidR="00BD16BC" w:rsidRPr="00830BCE">
              <w:rPr>
                <w:sz w:val="18"/>
                <w:szCs w:val="18"/>
              </w:rPr>
              <w:t>,</w:t>
            </w:r>
            <w:r w:rsidR="00A63328" w:rsidRPr="00830BCE">
              <w:rPr>
                <w:sz w:val="18"/>
                <w:szCs w:val="18"/>
              </w:rPr>
              <w:t xml:space="preserve"> and in effectively implementing, monitoring and reporting the Rio Conventions obligations</w:t>
            </w:r>
            <w:r w:rsidR="00ED03FB" w:rsidRPr="00830BCE">
              <w:rPr>
                <w:sz w:val="18"/>
                <w:szCs w:val="18"/>
              </w:rPr>
              <w:t xml:space="preserve">.  </w:t>
            </w:r>
            <w:r w:rsidR="00AC3EE8" w:rsidRPr="00830BCE">
              <w:rPr>
                <w:sz w:val="18"/>
                <w:szCs w:val="18"/>
              </w:rPr>
              <w:t>The rest of the project (and every other project</w:t>
            </w:r>
            <w:r w:rsidR="00E82250" w:rsidRPr="00830BCE">
              <w:rPr>
                <w:sz w:val="18"/>
                <w:szCs w:val="18"/>
              </w:rPr>
              <w:t>s</w:t>
            </w:r>
            <w:r w:rsidR="00EA76F9" w:rsidRPr="00830BCE">
              <w:rPr>
                <w:sz w:val="18"/>
                <w:szCs w:val="18"/>
              </w:rPr>
              <w:t xml:space="preserve"> </w:t>
            </w:r>
            <w:r w:rsidR="00E82250" w:rsidRPr="00830BCE">
              <w:rPr>
                <w:sz w:val="18"/>
                <w:szCs w:val="18"/>
              </w:rPr>
              <w:t xml:space="preserve">complementary or parallel to), </w:t>
            </w:r>
            <w:r w:rsidR="00AC3EE8" w:rsidRPr="00830BCE">
              <w:rPr>
                <w:sz w:val="18"/>
                <w:szCs w:val="18"/>
              </w:rPr>
              <w:t>being implemented by MNRE and other line ministries) is dependent on this</w:t>
            </w:r>
            <w:r w:rsidR="00537A0F" w:rsidRPr="00830BCE">
              <w:rPr>
                <w:sz w:val="18"/>
                <w:szCs w:val="18"/>
              </w:rPr>
              <w:t xml:space="preserve"> focal area</w:t>
            </w:r>
          </w:p>
        </w:tc>
        <w:tc>
          <w:tcPr>
            <w:tcW w:w="2552" w:type="dxa"/>
            <w:vMerge w:val="restart"/>
          </w:tcPr>
          <w:p w14:paraId="11DFBEC9" w14:textId="77777777" w:rsidR="007D231A" w:rsidRPr="00830BCE" w:rsidRDefault="00F626A3" w:rsidP="00993C2E">
            <w:pPr>
              <w:rPr>
                <w:sz w:val="18"/>
                <w:szCs w:val="22"/>
              </w:rPr>
            </w:pPr>
            <w:r w:rsidRPr="00830BCE">
              <w:rPr>
                <w:sz w:val="18"/>
                <w:szCs w:val="22"/>
              </w:rPr>
              <w:lastRenderedPageBreak/>
              <w:t xml:space="preserve">The project will significantly contribute to the effective monitoring, reporting and </w:t>
            </w:r>
            <w:r w:rsidRPr="00830BCE">
              <w:rPr>
                <w:sz w:val="18"/>
                <w:szCs w:val="22"/>
              </w:rPr>
              <w:lastRenderedPageBreak/>
              <w:t>information sharing of the Rio Conventions and other MEAs through the establishment of a centralized DKIF to collect up to date quality data and information</w:t>
            </w:r>
            <w:r w:rsidR="00ED03FB" w:rsidRPr="00830BCE">
              <w:rPr>
                <w:sz w:val="18"/>
                <w:szCs w:val="22"/>
              </w:rPr>
              <w:t xml:space="preserve">.  </w:t>
            </w:r>
            <w:r w:rsidRPr="00830BCE">
              <w:rPr>
                <w:sz w:val="18"/>
                <w:szCs w:val="22"/>
              </w:rPr>
              <w:t xml:space="preserve">The development of policies, protocols and parameters will also improve coordination and collaboration in the effective implementation of the Rio Conventions &amp; other </w:t>
            </w:r>
            <w:proofErr w:type="spellStart"/>
            <w:r w:rsidRPr="00830BCE">
              <w:rPr>
                <w:sz w:val="18"/>
                <w:szCs w:val="22"/>
              </w:rPr>
              <w:t>MEAs</w:t>
            </w:r>
            <w:r w:rsidR="00ED03FB" w:rsidRPr="00830BCE">
              <w:rPr>
                <w:sz w:val="18"/>
                <w:szCs w:val="22"/>
              </w:rPr>
              <w:t>.</w:t>
            </w:r>
            <w:proofErr w:type="spellEnd"/>
            <w:r w:rsidR="00ED03FB" w:rsidRPr="00830BCE">
              <w:rPr>
                <w:sz w:val="18"/>
                <w:szCs w:val="22"/>
              </w:rPr>
              <w:t xml:space="preserve">  </w:t>
            </w:r>
            <w:r w:rsidRPr="00830BCE">
              <w:rPr>
                <w:sz w:val="18"/>
                <w:szCs w:val="22"/>
              </w:rPr>
              <w:t>The creation of the system and linking to the existing MNRE website for more visibility of Rio Convention obligations will ensure public access and raise awareness</w:t>
            </w:r>
            <w:r w:rsidR="00ED03FB" w:rsidRPr="00830BCE">
              <w:rPr>
                <w:sz w:val="18"/>
                <w:szCs w:val="22"/>
              </w:rPr>
              <w:t xml:space="preserve">.  </w:t>
            </w:r>
            <w:r w:rsidR="00312A0D" w:rsidRPr="00830BCE">
              <w:rPr>
                <w:sz w:val="18"/>
                <w:szCs w:val="22"/>
              </w:rPr>
              <w:t xml:space="preserve">It also promotes international </w:t>
            </w:r>
            <w:r w:rsidR="00F020FC" w:rsidRPr="00830BCE">
              <w:rPr>
                <w:sz w:val="18"/>
                <w:szCs w:val="22"/>
              </w:rPr>
              <w:t xml:space="preserve">and regional </w:t>
            </w:r>
            <w:r w:rsidR="00312A0D" w:rsidRPr="00830BCE">
              <w:rPr>
                <w:sz w:val="18"/>
                <w:szCs w:val="22"/>
              </w:rPr>
              <w:t>partnerships through creating links to relevant platforms</w:t>
            </w:r>
            <w:r w:rsidR="00ED03FB" w:rsidRPr="00830BCE">
              <w:rPr>
                <w:sz w:val="18"/>
                <w:szCs w:val="22"/>
              </w:rPr>
              <w:t xml:space="preserve">.  </w:t>
            </w:r>
            <w:r w:rsidR="00993C2E" w:rsidRPr="00830BCE">
              <w:rPr>
                <w:sz w:val="18"/>
                <w:szCs w:val="22"/>
              </w:rPr>
              <w:t>Targeted training on collection, synthesis and data analysis will also significantly reduce the problem of fragmented and outdated information required to meet the global environmental management and sustainable development obligations</w:t>
            </w:r>
            <w:r w:rsidR="00864123" w:rsidRPr="00830BCE">
              <w:rPr>
                <w:sz w:val="18"/>
                <w:szCs w:val="22"/>
              </w:rPr>
              <w:t xml:space="preserve"> that </w:t>
            </w:r>
            <w:r w:rsidR="00993C2E" w:rsidRPr="00830BCE">
              <w:rPr>
                <w:sz w:val="18"/>
                <w:szCs w:val="22"/>
              </w:rPr>
              <w:t>also achieves Samoa’s national priorities</w:t>
            </w:r>
          </w:p>
        </w:tc>
        <w:tc>
          <w:tcPr>
            <w:tcW w:w="1644" w:type="dxa"/>
            <w:vMerge w:val="restart"/>
          </w:tcPr>
          <w:p w14:paraId="11DFBECA" w14:textId="77777777" w:rsidR="007D231A" w:rsidRPr="00830BCE" w:rsidRDefault="000F1D1E" w:rsidP="00993C2E">
            <w:pPr>
              <w:rPr>
                <w:sz w:val="18"/>
                <w:szCs w:val="22"/>
              </w:rPr>
            </w:pPr>
            <w:r w:rsidRPr="00830BCE">
              <w:rPr>
                <w:sz w:val="18"/>
                <w:szCs w:val="22"/>
              </w:rPr>
              <w:lastRenderedPageBreak/>
              <w:t>Project Outcome 2</w:t>
            </w:r>
          </w:p>
        </w:tc>
      </w:tr>
      <w:tr w:rsidR="007D231A" w:rsidRPr="00830BCE" w14:paraId="11DFBED3" w14:textId="77777777" w:rsidTr="00AC3EE8">
        <w:tc>
          <w:tcPr>
            <w:tcW w:w="1908" w:type="dxa"/>
            <w:vMerge/>
          </w:tcPr>
          <w:p w14:paraId="11DFBECC" w14:textId="77777777" w:rsidR="007D231A" w:rsidRPr="00830BCE" w:rsidRDefault="007D231A" w:rsidP="00C6753A">
            <w:pPr>
              <w:rPr>
                <w:sz w:val="18"/>
                <w:szCs w:val="22"/>
              </w:rPr>
            </w:pPr>
          </w:p>
        </w:tc>
        <w:tc>
          <w:tcPr>
            <w:tcW w:w="3042" w:type="dxa"/>
          </w:tcPr>
          <w:p w14:paraId="11DFBECD" w14:textId="77777777" w:rsidR="007D231A" w:rsidRPr="00830BCE" w:rsidRDefault="007D231A" w:rsidP="00C6753A">
            <w:pPr>
              <w:rPr>
                <w:sz w:val="18"/>
                <w:szCs w:val="22"/>
              </w:rPr>
            </w:pPr>
            <w:r w:rsidRPr="00830BCE">
              <w:rPr>
                <w:sz w:val="18"/>
                <w:szCs w:val="22"/>
              </w:rPr>
              <w:t>The environmental information needs are identified but the information management infrastructure is inadequate</w:t>
            </w:r>
          </w:p>
        </w:tc>
        <w:tc>
          <w:tcPr>
            <w:tcW w:w="752" w:type="dxa"/>
            <w:vAlign w:val="center"/>
          </w:tcPr>
          <w:p w14:paraId="11DFBECE" w14:textId="77777777" w:rsidR="007D231A" w:rsidRPr="00830BCE" w:rsidRDefault="007D231A" w:rsidP="00C6753A">
            <w:pPr>
              <w:jc w:val="center"/>
              <w:rPr>
                <w:sz w:val="18"/>
                <w:szCs w:val="22"/>
              </w:rPr>
            </w:pPr>
            <w:r w:rsidRPr="00830BCE">
              <w:rPr>
                <w:sz w:val="18"/>
                <w:szCs w:val="22"/>
              </w:rPr>
              <w:t>1</w:t>
            </w:r>
          </w:p>
        </w:tc>
        <w:tc>
          <w:tcPr>
            <w:tcW w:w="674" w:type="dxa"/>
            <w:shd w:val="clear" w:color="auto" w:fill="auto"/>
            <w:vAlign w:val="center"/>
          </w:tcPr>
          <w:p w14:paraId="11DFBECF" w14:textId="77777777" w:rsidR="007D231A" w:rsidRPr="00830BCE" w:rsidRDefault="00C830D1" w:rsidP="00C6753A">
            <w:pPr>
              <w:jc w:val="center"/>
              <w:rPr>
                <w:b/>
                <w:sz w:val="18"/>
                <w:szCs w:val="22"/>
              </w:rPr>
            </w:pPr>
            <w:r w:rsidRPr="00830BCE">
              <w:rPr>
                <w:b/>
                <w:sz w:val="18"/>
                <w:szCs w:val="22"/>
              </w:rPr>
              <w:t>1</w:t>
            </w:r>
          </w:p>
        </w:tc>
        <w:tc>
          <w:tcPr>
            <w:tcW w:w="3740" w:type="dxa"/>
            <w:vMerge/>
            <w:shd w:val="clear" w:color="auto" w:fill="auto"/>
          </w:tcPr>
          <w:p w14:paraId="11DFBED0" w14:textId="77777777" w:rsidR="007D231A" w:rsidRPr="00830BCE" w:rsidRDefault="007D231A" w:rsidP="00C6753A">
            <w:pPr>
              <w:rPr>
                <w:sz w:val="18"/>
                <w:szCs w:val="22"/>
              </w:rPr>
            </w:pPr>
          </w:p>
        </w:tc>
        <w:tc>
          <w:tcPr>
            <w:tcW w:w="2552" w:type="dxa"/>
            <w:vMerge/>
          </w:tcPr>
          <w:p w14:paraId="11DFBED1" w14:textId="77777777" w:rsidR="007D231A" w:rsidRPr="00830BCE" w:rsidRDefault="007D231A" w:rsidP="00C6753A">
            <w:pPr>
              <w:rPr>
                <w:sz w:val="18"/>
                <w:szCs w:val="22"/>
              </w:rPr>
            </w:pPr>
          </w:p>
        </w:tc>
        <w:tc>
          <w:tcPr>
            <w:tcW w:w="1644" w:type="dxa"/>
            <w:vMerge/>
          </w:tcPr>
          <w:p w14:paraId="11DFBED2" w14:textId="77777777" w:rsidR="007D231A" w:rsidRPr="00830BCE" w:rsidRDefault="007D231A" w:rsidP="00C6753A">
            <w:pPr>
              <w:rPr>
                <w:sz w:val="18"/>
                <w:szCs w:val="22"/>
              </w:rPr>
            </w:pPr>
          </w:p>
        </w:tc>
      </w:tr>
      <w:tr w:rsidR="007D231A" w:rsidRPr="00830BCE" w14:paraId="11DFBEDB" w14:textId="77777777" w:rsidTr="006A1681">
        <w:tc>
          <w:tcPr>
            <w:tcW w:w="1908" w:type="dxa"/>
            <w:vMerge/>
          </w:tcPr>
          <w:p w14:paraId="11DFBED4" w14:textId="77777777" w:rsidR="007D231A" w:rsidRPr="00830BCE" w:rsidRDefault="007D231A" w:rsidP="00C6753A">
            <w:pPr>
              <w:rPr>
                <w:sz w:val="18"/>
                <w:szCs w:val="22"/>
              </w:rPr>
            </w:pPr>
          </w:p>
        </w:tc>
        <w:tc>
          <w:tcPr>
            <w:tcW w:w="3042" w:type="dxa"/>
          </w:tcPr>
          <w:p w14:paraId="11DFBED5" w14:textId="77777777" w:rsidR="007D231A" w:rsidRPr="00830BCE" w:rsidRDefault="007D231A" w:rsidP="00C6753A">
            <w:pPr>
              <w:rPr>
                <w:sz w:val="18"/>
                <w:szCs w:val="22"/>
              </w:rPr>
            </w:pPr>
            <w:r w:rsidRPr="00830BCE">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11DFBED6" w14:textId="77777777" w:rsidR="007D231A" w:rsidRPr="00830BCE" w:rsidRDefault="007D231A" w:rsidP="00C6753A">
            <w:pPr>
              <w:jc w:val="center"/>
              <w:rPr>
                <w:sz w:val="18"/>
                <w:szCs w:val="22"/>
              </w:rPr>
            </w:pPr>
            <w:r w:rsidRPr="00830BCE">
              <w:rPr>
                <w:sz w:val="18"/>
                <w:szCs w:val="22"/>
              </w:rPr>
              <w:t>2</w:t>
            </w:r>
          </w:p>
        </w:tc>
        <w:tc>
          <w:tcPr>
            <w:tcW w:w="674" w:type="dxa"/>
          </w:tcPr>
          <w:p w14:paraId="11DFBED7" w14:textId="77777777" w:rsidR="00853B59" w:rsidRPr="00830BCE" w:rsidRDefault="00853B59" w:rsidP="00C6753A">
            <w:pPr>
              <w:rPr>
                <w:b/>
                <w:sz w:val="18"/>
                <w:szCs w:val="22"/>
              </w:rPr>
            </w:pPr>
          </w:p>
        </w:tc>
        <w:tc>
          <w:tcPr>
            <w:tcW w:w="3740" w:type="dxa"/>
            <w:vMerge/>
            <w:shd w:val="clear" w:color="auto" w:fill="auto"/>
          </w:tcPr>
          <w:p w14:paraId="11DFBED8" w14:textId="77777777" w:rsidR="007D231A" w:rsidRPr="00830BCE" w:rsidRDefault="007D231A" w:rsidP="00C6753A">
            <w:pPr>
              <w:rPr>
                <w:sz w:val="18"/>
                <w:szCs w:val="22"/>
              </w:rPr>
            </w:pPr>
          </w:p>
        </w:tc>
        <w:tc>
          <w:tcPr>
            <w:tcW w:w="2552" w:type="dxa"/>
            <w:vMerge/>
          </w:tcPr>
          <w:p w14:paraId="11DFBED9" w14:textId="77777777" w:rsidR="007D231A" w:rsidRPr="00830BCE" w:rsidRDefault="007D231A" w:rsidP="00C6753A">
            <w:pPr>
              <w:rPr>
                <w:sz w:val="18"/>
                <w:szCs w:val="22"/>
              </w:rPr>
            </w:pPr>
          </w:p>
        </w:tc>
        <w:tc>
          <w:tcPr>
            <w:tcW w:w="1644" w:type="dxa"/>
            <w:vMerge/>
          </w:tcPr>
          <w:p w14:paraId="11DFBEDA" w14:textId="77777777" w:rsidR="007D231A" w:rsidRPr="00830BCE" w:rsidRDefault="007D231A" w:rsidP="00C6753A">
            <w:pPr>
              <w:rPr>
                <w:sz w:val="18"/>
                <w:szCs w:val="22"/>
              </w:rPr>
            </w:pPr>
          </w:p>
        </w:tc>
      </w:tr>
      <w:tr w:rsidR="007D231A" w:rsidRPr="00830BCE" w14:paraId="11DFBEE3" w14:textId="77777777" w:rsidTr="006A1681">
        <w:tc>
          <w:tcPr>
            <w:tcW w:w="1908" w:type="dxa"/>
            <w:vMerge/>
            <w:tcBorders>
              <w:bottom w:val="single" w:sz="4" w:space="0" w:color="auto"/>
            </w:tcBorders>
          </w:tcPr>
          <w:p w14:paraId="11DFBEDC" w14:textId="77777777" w:rsidR="007D231A" w:rsidRPr="00830BCE" w:rsidRDefault="007D231A" w:rsidP="00C6753A">
            <w:pPr>
              <w:rPr>
                <w:sz w:val="18"/>
                <w:szCs w:val="22"/>
              </w:rPr>
            </w:pPr>
          </w:p>
        </w:tc>
        <w:tc>
          <w:tcPr>
            <w:tcW w:w="3042" w:type="dxa"/>
          </w:tcPr>
          <w:p w14:paraId="11DFBEDD" w14:textId="77777777" w:rsidR="007D231A" w:rsidRPr="00830BCE" w:rsidRDefault="007D231A" w:rsidP="00C6753A">
            <w:pPr>
              <w:rPr>
                <w:sz w:val="18"/>
                <w:szCs w:val="22"/>
              </w:rPr>
            </w:pPr>
            <w:r w:rsidRPr="00830BCE">
              <w:rPr>
                <w:sz w:val="18"/>
                <w:szCs w:val="22"/>
              </w:rPr>
              <w:t>Comprehensive environmental information is available and shared through an adequate information management infrastructure</w:t>
            </w:r>
          </w:p>
        </w:tc>
        <w:tc>
          <w:tcPr>
            <w:tcW w:w="752" w:type="dxa"/>
            <w:vAlign w:val="center"/>
          </w:tcPr>
          <w:p w14:paraId="11DFBEDE" w14:textId="77777777" w:rsidR="007D231A" w:rsidRPr="00830BCE" w:rsidRDefault="007D231A" w:rsidP="00C6753A">
            <w:pPr>
              <w:jc w:val="center"/>
              <w:rPr>
                <w:sz w:val="18"/>
                <w:szCs w:val="22"/>
              </w:rPr>
            </w:pPr>
            <w:r w:rsidRPr="00830BCE">
              <w:rPr>
                <w:sz w:val="18"/>
                <w:szCs w:val="22"/>
              </w:rPr>
              <w:t>3</w:t>
            </w:r>
          </w:p>
        </w:tc>
        <w:tc>
          <w:tcPr>
            <w:tcW w:w="674" w:type="dxa"/>
          </w:tcPr>
          <w:p w14:paraId="11DFBEDF" w14:textId="77777777" w:rsidR="007D231A" w:rsidRPr="00830BCE" w:rsidRDefault="007D231A" w:rsidP="00C6753A">
            <w:pPr>
              <w:rPr>
                <w:sz w:val="18"/>
                <w:szCs w:val="22"/>
              </w:rPr>
            </w:pPr>
          </w:p>
        </w:tc>
        <w:tc>
          <w:tcPr>
            <w:tcW w:w="3740" w:type="dxa"/>
            <w:vMerge/>
            <w:shd w:val="clear" w:color="auto" w:fill="auto"/>
          </w:tcPr>
          <w:p w14:paraId="11DFBEE0" w14:textId="77777777" w:rsidR="007D231A" w:rsidRPr="00830BCE" w:rsidRDefault="007D231A" w:rsidP="00C6753A">
            <w:pPr>
              <w:rPr>
                <w:sz w:val="18"/>
                <w:szCs w:val="22"/>
              </w:rPr>
            </w:pPr>
          </w:p>
        </w:tc>
        <w:tc>
          <w:tcPr>
            <w:tcW w:w="2552" w:type="dxa"/>
            <w:vMerge/>
          </w:tcPr>
          <w:p w14:paraId="11DFBEE1" w14:textId="77777777" w:rsidR="007D231A" w:rsidRPr="00830BCE" w:rsidRDefault="007D231A" w:rsidP="00C6753A">
            <w:pPr>
              <w:rPr>
                <w:sz w:val="18"/>
                <w:szCs w:val="22"/>
              </w:rPr>
            </w:pPr>
          </w:p>
        </w:tc>
        <w:tc>
          <w:tcPr>
            <w:tcW w:w="1644" w:type="dxa"/>
            <w:vMerge/>
          </w:tcPr>
          <w:p w14:paraId="11DFBEE2" w14:textId="77777777" w:rsidR="007D231A" w:rsidRPr="00830BCE" w:rsidRDefault="007D231A" w:rsidP="00C6753A">
            <w:pPr>
              <w:rPr>
                <w:sz w:val="18"/>
                <w:szCs w:val="22"/>
              </w:rPr>
            </w:pPr>
          </w:p>
        </w:tc>
      </w:tr>
      <w:tr w:rsidR="007D231A" w:rsidRPr="00830BCE" w14:paraId="11DFBEEB" w14:textId="77777777" w:rsidTr="00C6753A">
        <w:trPr>
          <w:trHeight w:val="332"/>
        </w:trPr>
        <w:tc>
          <w:tcPr>
            <w:tcW w:w="1908" w:type="dxa"/>
            <w:vMerge w:val="restart"/>
          </w:tcPr>
          <w:p w14:paraId="11DFBEE4" w14:textId="77777777" w:rsidR="007D231A" w:rsidRPr="00830BCE" w:rsidRDefault="007D231A" w:rsidP="00C6753A">
            <w:pPr>
              <w:rPr>
                <w:sz w:val="18"/>
                <w:szCs w:val="22"/>
              </w:rPr>
            </w:pPr>
            <w:r w:rsidRPr="00830BCE">
              <w:rPr>
                <w:sz w:val="18"/>
                <w:szCs w:val="22"/>
              </w:rPr>
              <w:t>Indicator 6 – Existence of environmental education programmes</w:t>
            </w:r>
          </w:p>
        </w:tc>
        <w:tc>
          <w:tcPr>
            <w:tcW w:w="3042" w:type="dxa"/>
          </w:tcPr>
          <w:p w14:paraId="11DFBEE5" w14:textId="77777777" w:rsidR="007D231A" w:rsidRPr="00830BCE" w:rsidRDefault="007D231A" w:rsidP="00C6753A">
            <w:pPr>
              <w:rPr>
                <w:sz w:val="18"/>
                <w:szCs w:val="22"/>
              </w:rPr>
            </w:pPr>
            <w:r w:rsidRPr="00830BCE">
              <w:rPr>
                <w:sz w:val="18"/>
                <w:szCs w:val="22"/>
              </w:rPr>
              <w:t>No environmental education programmes are in place</w:t>
            </w:r>
          </w:p>
        </w:tc>
        <w:tc>
          <w:tcPr>
            <w:tcW w:w="752" w:type="dxa"/>
            <w:vAlign w:val="center"/>
          </w:tcPr>
          <w:p w14:paraId="11DFBEE6" w14:textId="77777777" w:rsidR="007D231A" w:rsidRPr="00830BCE" w:rsidRDefault="007D231A" w:rsidP="00C6753A">
            <w:pPr>
              <w:jc w:val="center"/>
              <w:rPr>
                <w:sz w:val="18"/>
                <w:szCs w:val="22"/>
              </w:rPr>
            </w:pPr>
            <w:r w:rsidRPr="00830BCE">
              <w:rPr>
                <w:sz w:val="18"/>
                <w:szCs w:val="22"/>
              </w:rPr>
              <w:t>0</w:t>
            </w:r>
          </w:p>
        </w:tc>
        <w:tc>
          <w:tcPr>
            <w:tcW w:w="674" w:type="dxa"/>
          </w:tcPr>
          <w:p w14:paraId="11DFBEE7" w14:textId="77777777" w:rsidR="007D231A" w:rsidRPr="00830BCE" w:rsidRDefault="007D231A" w:rsidP="00C6753A">
            <w:pPr>
              <w:rPr>
                <w:sz w:val="18"/>
                <w:szCs w:val="22"/>
              </w:rPr>
            </w:pPr>
          </w:p>
        </w:tc>
        <w:tc>
          <w:tcPr>
            <w:tcW w:w="3740" w:type="dxa"/>
            <w:vMerge w:val="restart"/>
          </w:tcPr>
          <w:p w14:paraId="11DFBEE8" w14:textId="77777777" w:rsidR="00BC5E78" w:rsidRPr="00830BCE" w:rsidRDefault="00330409" w:rsidP="00435072">
            <w:pPr>
              <w:rPr>
                <w:sz w:val="18"/>
                <w:szCs w:val="18"/>
              </w:rPr>
            </w:pPr>
            <w:r w:rsidRPr="00830BCE">
              <w:rPr>
                <w:sz w:val="18"/>
                <w:szCs w:val="18"/>
              </w:rPr>
              <w:t>Samoa holds a l</w:t>
            </w:r>
            <w:r w:rsidR="005F01B0" w:rsidRPr="00830BCE">
              <w:rPr>
                <w:sz w:val="18"/>
                <w:szCs w:val="18"/>
              </w:rPr>
              <w:t xml:space="preserve">ot of environmental </w:t>
            </w:r>
            <w:r w:rsidRPr="00830BCE">
              <w:rPr>
                <w:sz w:val="18"/>
                <w:szCs w:val="18"/>
              </w:rPr>
              <w:t>education</w:t>
            </w:r>
            <w:r w:rsidR="00EA76F9" w:rsidRPr="00830BCE">
              <w:rPr>
                <w:sz w:val="18"/>
                <w:szCs w:val="18"/>
              </w:rPr>
              <w:t xml:space="preserve"> </w:t>
            </w:r>
            <w:r w:rsidR="00F221F3" w:rsidRPr="00830BCE">
              <w:rPr>
                <w:sz w:val="18"/>
                <w:szCs w:val="18"/>
              </w:rPr>
              <w:t xml:space="preserve">and awareness </w:t>
            </w:r>
            <w:r w:rsidR="005F01B0" w:rsidRPr="00830BCE">
              <w:rPr>
                <w:sz w:val="18"/>
                <w:szCs w:val="18"/>
              </w:rPr>
              <w:t xml:space="preserve">activities </w:t>
            </w:r>
            <w:r w:rsidR="00435072" w:rsidRPr="00830BCE">
              <w:rPr>
                <w:sz w:val="18"/>
                <w:szCs w:val="18"/>
              </w:rPr>
              <w:t>(annual debates, battle of the mind quizzes, climate change competitions etc</w:t>
            </w:r>
            <w:r w:rsidR="00110DB2" w:rsidRPr="00830BCE">
              <w:rPr>
                <w:sz w:val="18"/>
                <w:szCs w:val="18"/>
              </w:rPr>
              <w:t>.</w:t>
            </w:r>
            <w:r w:rsidR="00435072" w:rsidRPr="00830BCE">
              <w:rPr>
                <w:sz w:val="18"/>
                <w:szCs w:val="18"/>
              </w:rPr>
              <w:t>)</w:t>
            </w:r>
            <w:r w:rsidR="00ED03FB" w:rsidRPr="00830BCE">
              <w:rPr>
                <w:sz w:val="18"/>
                <w:szCs w:val="18"/>
              </w:rPr>
              <w:t xml:space="preserve">.  </w:t>
            </w:r>
            <w:r w:rsidR="00435072" w:rsidRPr="00830BCE">
              <w:rPr>
                <w:sz w:val="18"/>
                <w:szCs w:val="18"/>
              </w:rPr>
              <w:t xml:space="preserve">The </w:t>
            </w:r>
            <w:r w:rsidR="00F221F3" w:rsidRPr="00830BCE">
              <w:rPr>
                <w:sz w:val="18"/>
                <w:szCs w:val="18"/>
              </w:rPr>
              <w:t>primary</w:t>
            </w:r>
            <w:r w:rsidR="00435072" w:rsidRPr="00830BCE">
              <w:rPr>
                <w:sz w:val="18"/>
                <w:szCs w:val="18"/>
              </w:rPr>
              <w:t xml:space="preserve">, </w:t>
            </w:r>
            <w:r w:rsidR="00F221F3" w:rsidRPr="00830BCE">
              <w:rPr>
                <w:sz w:val="18"/>
                <w:szCs w:val="18"/>
              </w:rPr>
              <w:t xml:space="preserve">secondary </w:t>
            </w:r>
            <w:r w:rsidR="00435072" w:rsidRPr="00830BCE">
              <w:rPr>
                <w:sz w:val="18"/>
                <w:szCs w:val="18"/>
              </w:rPr>
              <w:t xml:space="preserve">and tertiary curricula </w:t>
            </w:r>
            <w:r w:rsidR="00C75DD0" w:rsidRPr="00830BCE">
              <w:rPr>
                <w:sz w:val="18"/>
                <w:szCs w:val="18"/>
              </w:rPr>
              <w:t xml:space="preserve">also </w:t>
            </w:r>
            <w:r w:rsidR="00435072" w:rsidRPr="00830BCE">
              <w:rPr>
                <w:sz w:val="18"/>
                <w:szCs w:val="18"/>
              </w:rPr>
              <w:t>have sections on the environment</w:t>
            </w:r>
            <w:r w:rsidR="00ED03FB" w:rsidRPr="00830BCE">
              <w:rPr>
                <w:sz w:val="18"/>
                <w:szCs w:val="18"/>
              </w:rPr>
              <w:t xml:space="preserve">.  </w:t>
            </w:r>
            <w:r w:rsidR="00435072" w:rsidRPr="00830BCE">
              <w:rPr>
                <w:sz w:val="18"/>
                <w:szCs w:val="18"/>
              </w:rPr>
              <w:t>However, these are done through project “lenses”</w:t>
            </w:r>
            <w:r w:rsidR="00864123" w:rsidRPr="00830BCE">
              <w:rPr>
                <w:sz w:val="18"/>
                <w:szCs w:val="18"/>
              </w:rPr>
              <w:t xml:space="preserve"> that </w:t>
            </w:r>
            <w:r w:rsidR="00435072" w:rsidRPr="00830BCE">
              <w:rPr>
                <w:sz w:val="18"/>
                <w:szCs w:val="18"/>
              </w:rPr>
              <w:t>means they are not strategically developed and delivered (</w:t>
            </w:r>
            <w:r w:rsidR="00EB66FD" w:rsidRPr="00830BCE">
              <w:rPr>
                <w:sz w:val="18"/>
                <w:szCs w:val="18"/>
              </w:rPr>
              <w:t xml:space="preserve">i.e., </w:t>
            </w:r>
            <w:r w:rsidR="00435072" w:rsidRPr="00830BCE">
              <w:rPr>
                <w:sz w:val="18"/>
                <w:szCs w:val="18"/>
              </w:rPr>
              <w:t xml:space="preserve">integrated environmental education programmes) targeting specific linkages to the Rio Conventions and other </w:t>
            </w:r>
            <w:proofErr w:type="spellStart"/>
            <w:r w:rsidR="00435072" w:rsidRPr="00830BCE">
              <w:rPr>
                <w:sz w:val="18"/>
                <w:szCs w:val="18"/>
              </w:rPr>
              <w:t>MEAs.</w:t>
            </w:r>
            <w:proofErr w:type="spellEnd"/>
          </w:p>
        </w:tc>
        <w:tc>
          <w:tcPr>
            <w:tcW w:w="2552" w:type="dxa"/>
            <w:vMerge w:val="restart"/>
          </w:tcPr>
          <w:p w14:paraId="11DFBEE9" w14:textId="77777777" w:rsidR="007D231A" w:rsidRPr="00830BCE" w:rsidRDefault="00375BB1" w:rsidP="00C6753A">
            <w:pPr>
              <w:rPr>
                <w:sz w:val="18"/>
                <w:szCs w:val="22"/>
              </w:rPr>
            </w:pPr>
            <w:r w:rsidRPr="00830BCE">
              <w:rPr>
                <w:sz w:val="18"/>
                <w:szCs w:val="22"/>
              </w:rPr>
              <w:t xml:space="preserve">There are financial limitations to the project in undertaking a </w:t>
            </w:r>
            <w:r w:rsidR="00110DB2" w:rsidRPr="00830BCE">
              <w:rPr>
                <w:sz w:val="18"/>
                <w:szCs w:val="22"/>
              </w:rPr>
              <w:t>full-scale</w:t>
            </w:r>
            <w:r w:rsidRPr="00830BCE">
              <w:rPr>
                <w:sz w:val="18"/>
                <w:szCs w:val="22"/>
              </w:rPr>
              <w:t xml:space="preserve"> educational programme specifically targeting the Rio Conven</w:t>
            </w:r>
            <w:r w:rsidR="00B20DD7" w:rsidRPr="00830BCE">
              <w:rPr>
                <w:sz w:val="18"/>
                <w:szCs w:val="22"/>
              </w:rPr>
              <w:t>tion</w:t>
            </w:r>
            <w:r w:rsidR="00ED03FB" w:rsidRPr="00830BCE">
              <w:rPr>
                <w:sz w:val="18"/>
                <w:szCs w:val="22"/>
              </w:rPr>
              <w:t xml:space="preserve">.  </w:t>
            </w:r>
            <w:r w:rsidR="00B20DD7" w:rsidRPr="00830BCE">
              <w:rPr>
                <w:sz w:val="18"/>
                <w:szCs w:val="22"/>
              </w:rPr>
              <w:t>However, the project will conduct</w:t>
            </w:r>
            <w:r w:rsidR="00891800">
              <w:rPr>
                <w:sz w:val="18"/>
                <w:szCs w:val="22"/>
              </w:rPr>
              <w:t xml:space="preserve"> four (4) </w:t>
            </w:r>
            <w:r w:rsidR="00B20DD7" w:rsidRPr="00830BCE">
              <w:rPr>
                <w:sz w:val="18"/>
                <w:szCs w:val="22"/>
              </w:rPr>
              <w:t xml:space="preserve">national </w:t>
            </w:r>
            <w:r w:rsidR="00110DB2" w:rsidRPr="00830BCE">
              <w:rPr>
                <w:sz w:val="18"/>
                <w:szCs w:val="22"/>
              </w:rPr>
              <w:t>roadshows, which</w:t>
            </w:r>
            <w:r w:rsidR="00B20DD7" w:rsidRPr="00830BCE">
              <w:rPr>
                <w:sz w:val="18"/>
                <w:szCs w:val="22"/>
              </w:rPr>
              <w:t xml:space="preserve"> will showcase global environmental issues and their relation and impact as linked to communities</w:t>
            </w:r>
            <w:r w:rsidR="00ED03FB" w:rsidRPr="00830BCE">
              <w:rPr>
                <w:sz w:val="18"/>
                <w:szCs w:val="22"/>
              </w:rPr>
              <w:t xml:space="preserve">.  </w:t>
            </w:r>
            <w:r w:rsidR="00B20DD7" w:rsidRPr="00830BCE">
              <w:rPr>
                <w:sz w:val="18"/>
                <w:szCs w:val="22"/>
              </w:rPr>
              <w:t xml:space="preserve">The roadshows </w:t>
            </w:r>
            <w:r w:rsidR="00B20DD7" w:rsidRPr="00830BCE">
              <w:rPr>
                <w:sz w:val="18"/>
                <w:szCs w:val="22"/>
              </w:rPr>
              <w:lastRenderedPageBreak/>
              <w:t xml:space="preserve">will </w:t>
            </w:r>
            <w:r w:rsidR="00FC580C" w:rsidRPr="00830BCE">
              <w:rPr>
                <w:sz w:val="18"/>
                <w:szCs w:val="22"/>
              </w:rPr>
              <w:t xml:space="preserve">be in the Samoan language specifically but will also </w:t>
            </w:r>
            <w:r w:rsidRPr="00830BCE">
              <w:rPr>
                <w:sz w:val="18"/>
                <w:szCs w:val="22"/>
              </w:rPr>
              <w:t xml:space="preserve">provide simplified </w:t>
            </w:r>
            <w:r w:rsidR="00FC580C" w:rsidRPr="00830BCE">
              <w:rPr>
                <w:sz w:val="18"/>
                <w:szCs w:val="22"/>
              </w:rPr>
              <w:t xml:space="preserve">bilingual </w:t>
            </w:r>
            <w:r w:rsidRPr="00830BCE">
              <w:rPr>
                <w:sz w:val="18"/>
                <w:szCs w:val="22"/>
              </w:rPr>
              <w:t xml:space="preserve">brochures (bilingual) </w:t>
            </w:r>
            <w:r w:rsidR="00FC580C" w:rsidRPr="00830BCE">
              <w:rPr>
                <w:sz w:val="18"/>
                <w:szCs w:val="22"/>
              </w:rPr>
              <w:t>for dissemination to schools and communities.</w:t>
            </w:r>
          </w:p>
        </w:tc>
        <w:tc>
          <w:tcPr>
            <w:tcW w:w="1644" w:type="dxa"/>
            <w:vMerge w:val="restart"/>
          </w:tcPr>
          <w:p w14:paraId="11DFBEEA" w14:textId="77777777" w:rsidR="007D231A" w:rsidRPr="00830BCE" w:rsidRDefault="0048609F" w:rsidP="00C6753A">
            <w:pPr>
              <w:rPr>
                <w:sz w:val="18"/>
                <w:szCs w:val="22"/>
              </w:rPr>
            </w:pPr>
            <w:r w:rsidRPr="00830BCE">
              <w:rPr>
                <w:sz w:val="18"/>
                <w:szCs w:val="22"/>
              </w:rPr>
              <w:lastRenderedPageBreak/>
              <w:t>Project Outcome 2</w:t>
            </w:r>
          </w:p>
        </w:tc>
      </w:tr>
      <w:tr w:rsidR="007D231A" w:rsidRPr="00830BCE" w14:paraId="11DFBEF3" w14:textId="77777777" w:rsidTr="00AB0525">
        <w:tc>
          <w:tcPr>
            <w:tcW w:w="1908" w:type="dxa"/>
            <w:vMerge/>
          </w:tcPr>
          <w:p w14:paraId="11DFBEEC" w14:textId="77777777" w:rsidR="007D231A" w:rsidRPr="00830BCE" w:rsidRDefault="007D231A" w:rsidP="00C6753A">
            <w:pPr>
              <w:rPr>
                <w:sz w:val="18"/>
                <w:szCs w:val="22"/>
              </w:rPr>
            </w:pPr>
          </w:p>
        </w:tc>
        <w:tc>
          <w:tcPr>
            <w:tcW w:w="3042" w:type="dxa"/>
          </w:tcPr>
          <w:p w14:paraId="11DFBEED" w14:textId="77777777" w:rsidR="007D231A" w:rsidRPr="00830BCE" w:rsidRDefault="007D231A" w:rsidP="00C6753A">
            <w:pPr>
              <w:rPr>
                <w:sz w:val="18"/>
                <w:szCs w:val="22"/>
              </w:rPr>
            </w:pPr>
            <w:r w:rsidRPr="00830BCE">
              <w:rPr>
                <w:sz w:val="18"/>
                <w:szCs w:val="22"/>
              </w:rPr>
              <w:t>Environmental education programmes are partially developed and partially delivered</w:t>
            </w:r>
          </w:p>
        </w:tc>
        <w:tc>
          <w:tcPr>
            <w:tcW w:w="752" w:type="dxa"/>
            <w:vAlign w:val="center"/>
          </w:tcPr>
          <w:p w14:paraId="11DFBEEE" w14:textId="77777777" w:rsidR="007D231A" w:rsidRPr="00830BCE" w:rsidRDefault="007D231A" w:rsidP="00C6753A">
            <w:pPr>
              <w:jc w:val="center"/>
              <w:rPr>
                <w:sz w:val="18"/>
                <w:szCs w:val="22"/>
              </w:rPr>
            </w:pPr>
            <w:r w:rsidRPr="00830BCE">
              <w:rPr>
                <w:sz w:val="18"/>
                <w:szCs w:val="22"/>
              </w:rPr>
              <w:t>1</w:t>
            </w:r>
          </w:p>
        </w:tc>
        <w:tc>
          <w:tcPr>
            <w:tcW w:w="674" w:type="dxa"/>
            <w:shd w:val="clear" w:color="auto" w:fill="auto"/>
            <w:vAlign w:val="center"/>
          </w:tcPr>
          <w:p w14:paraId="11DFBEEF" w14:textId="77777777" w:rsidR="007D231A" w:rsidRPr="00830BCE" w:rsidRDefault="007D231A" w:rsidP="00C6753A">
            <w:pPr>
              <w:jc w:val="center"/>
              <w:rPr>
                <w:b/>
                <w:sz w:val="18"/>
                <w:szCs w:val="22"/>
              </w:rPr>
            </w:pPr>
          </w:p>
        </w:tc>
        <w:tc>
          <w:tcPr>
            <w:tcW w:w="3740" w:type="dxa"/>
            <w:vMerge/>
          </w:tcPr>
          <w:p w14:paraId="11DFBEF0" w14:textId="77777777" w:rsidR="007D231A" w:rsidRPr="00830BCE" w:rsidRDefault="007D231A" w:rsidP="00C6753A">
            <w:pPr>
              <w:rPr>
                <w:sz w:val="18"/>
                <w:szCs w:val="22"/>
              </w:rPr>
            </w:pPr>
          </w:p>
        </w:tc>
        <w:tc>
          <w:tcPr>
            <w:tcW w:w="2552" w:type="dxa"/>
            <w:vMerge/>
          </w:tcPr>
          <w:p w14:paraId="11DFBEF1" w14:textId="77777777" w:rsidR="007D231A" w:rsidRPr="00830BCE" w:rsidRDefault="007D231A" w:rsidP="00C6753A">
            <w:pPr>
              <w:rPr>
                <w:sz w:val="18"/>
                <w:szCs w:val="22"/>
              </w:rPr>
            </w:pPr>
          </w:p>
        </w:tc>
        <w:tc>
          <w:tcPr>
            <w:tcW w:w="1644" w:type="dxa"/>
            <w:vMerge/>
          </w:tcPr>
          <w:p w14:paraId="11DFBEF2" w14:textId="77777777" w:rsidR="007D231A" w:rsidRPr="00830BCE" w:rsidRDefault="007D231A" w:rsidP="00C6753A">
            <w:pPr>
              <w:rPr>
                <w:sz w:val="18"/>
                <w:szCs w:val="22"/>
              </w:rPr>
            </w:pPr>
          </w:p>
        </w:tc>
      </w:tr>
      <w:tr w:rsidR="007D231A" w:rsidRPr="00830BCE" w14:paraId="11DFBEFB" w14:textId="77777777" w:rsidTr="00C6753A">
        <w:tc>
          <w:tcPr>
            <w:tcW w:w="1908" w:type="dxa"/>
            <w:vMerge/>
          </w:tcPr>
          <w:p w14:paraId="11DFBEF4" w14:textId="77777777" w:rsidR="007D231A" w:rsidRPr="00830BCE" w:rsidRDefault="007D231A" w:rsidP="00C6753A">
            <w:pPr>
              <w:rPr>
                <w:sz w:val="18"/>
                <w:szCs w:val="22"/>
              </w:rPr>
            </w:pPr>
          </w:p>
        </w:tc>
        <w:tc>
          <w:tcPr>
            <w:tcW w:w="3042" w:type="dxa"/>
          </w:tcPr>
          <w:p w14:paraId="11DFBEF5" w14:textId="77777777" w:rsidR="007D231A" w:rsidRPr="00830BCE" w:rsidRDefault="007D231A" w:rsidP="00C6753A">
            <w:pPr>
              <w:rPr>
                <w:sz w:val="18"/>
                <w:szCs w:val="22"/>
              </w:rPr>
            </w:pPr>
            <w:r w:rsidRPr="00830BCE">
              <w:rPr>
                <w:sz w:val="18"/>
                <w:szCs w:val="22"/>
              </w:rPr>
              <w:t>Environmental education programmes are fully developed but partially delivered</w:t>
            </w:r>
          </w:p>
        </w:tc>
        <w:tc>
          <w:tcPr>
            <w:tcW w:w="752" w:type="dxa"/>
            <w:vAlign w:val="center"/>
          </w:tcPr>
          <w:p w14:paraId="11DFBEF6" w14:textId="77777777" w:rsidR="007D231A" w:rsidRPr="00830BCE" w:rsidRDefault="007D231A" w:rsidP="00C6753A">
            <w:pPr>
              <w:jc w:val="center"/>
              <w:rPr>
                <w:sz w:val="18"/>
                <w:szCs w:val="22"/>
              </w:rPr>
            </w:pPr>
            <w:r w:rsidRPr="00830BCE">
              <w:rPr>
                <w:sz w:val="18"/>
                <w:szCs w:val="22"/>
              </w:rPr>
              <w:t>2</w:t>
            </w:r>
          </w:p>
        </w:tc>
        <w:tc>
          <w:tcPr>
            <w:tcW w:w="674" w:type="dxa"/>
          </w:tcPr>
          <w:p w14:paraId="11DFBEF7" w14:textId="77777777" w:rsidR="007D231A" w:rsidRPr="00830BCE" w:rsidRDefault="00F221F3" w:rsidP="00C6753A">
            <w:pPr>
              <w:rPr>
                <w:b/>
                <w:sz w:val="18"/>
                <w:szCs w:val="22"/>
              </w:rPr>
            </w:pPr>
            <w:r w:rsidRPr="00830BCE">
              <w:rPr>
                <w:b/>
                <w:sz w:val="18"/>
                <w:szCs w:val="22"/>
              </w:rPr>
              <w:t>2</w:t>
            </w:r>
          </w:p>
        </w:tc>
        <w:tc>
          <w:tcPr>
            <w:tcW w:w="3740" w:type="dxa"/>
            <w:vMerge/>
          </w:tcPr>
          <w:p w14:paraId="11DFBEF8" w14:textId="77777777" w:rsidR="007D231A" w:rsidRPr="00830BCE" w:rsidRDefault="007D231A" w:rsidP="00C6753A">
            <w:pPr>
              <w:rPr>
                <w:sz w:val="18"/>
                <w:szCs w:val="22"/>
              </w:rPr>
            </w:pPr>
          </w:p>
        </w:tc>
        <w:tc>
          <w:tcPr>
            <w:tcW w:w="2552" w:type="dxa"/>
            <w:vMerge/>
          </w:tcPr>
          <w:p w14:paraId="11DFBEF9" w14:textId="77777777" w:rsidR="007D231A" w:rsidRPr="00830BCE" w:rsidRDefault="007D231A" w:rsidP="00C6753A">
            <w:pPr>
              <w:rPr>
                <w:sz w:val="18"/>
                <w:szCs w:val="22"/>
              </w:rPr>
            </w:pPr>
          </w:p>
        </w:tc>
        <w:tc>
          <w:tcPr>
            <w:tcW w:w="1644" w:type="dxa"/>
            <w:vMerge/>
          </w:tcPr>
          <w:p w14:paraId="11DFBEFA" w14:textId="77777777" w:rsidR="007D231A" w:rsidRPr="00830BCE" w:rsidRDefault="007D231A" w:rsidP="00C6753A">
            <w:pPr>
              <w:rPr>
                <w:sz w:val="18"/>
                <w:szCs w:val="22"/>
              </w:rPr>
            </w:pPr>
          </w:p>
        </w:tc>
      </w:tr>
      <w:tr w:rsidR="007D231A" w:rsidRPr="00830BCE" w14:paraId="11DFBF03" w14:textId="77777777" w:rsidTr="00C6753A">
        <w:tc>
          <w:tcPr>
            <w:tcW w:w="1908" w:type="dxa"/>
            <w:vMerge/>
            <w:tcBorders>
              <w:bottom w:val="single" w:sz="4" w:space="0" w:color="auto"/>
            </w:tcBorders>
          </w:tcPr>
          <w:p w14:paraId="11DFBEFC" w14:textId="77777777" w:rsidR="007D231A" w:rsidRPr="00830BCE" w:rsidRDefault="007D231A" w:rsidP="00C6753A">
            <w:pPr>
              <w:rPr>
                <w:sz w:val="18"/>
                <w:szCs w:val="22"/>
              </w:rPr>
            </w:pPr>
          </w:p>
        </w:tc>
        <w:tc>
          <w:tcPr>
            <w:tcW w:w="3042" w:type="dxa"/>
          </w:tcPr>
          <w:p w14:paraId="11DFBEFD" w14:textId="77777777" w:rsidR="007D231A" w:rsidRPr="00830BCE" w:rsidRDefault="007D231A" w:rsidP="00C6753A">
            <w:pPr>
              <w:rPr>
                <w:sz w:val="18"/>
                <w:szCs w:val="22"/>
              </w:rPr>
            </w:pPr>
            <w:r w:rsidRPr="00830BCE">
              <w:rPr>
                <w:sz w:val="18"/>
                <w:szCs w:val="22"/>
              </w:rPr>
              <w:t>Comprehensive environmental education programmes exist and are being delivered</w:t>
            </w:r>
          </w:p>
        </w:tc>
        <w:tc>
          <w:tcPr>
            <w:tcW w:w="752" w:type="dxa"/>
            <w:vAlign w:val="center"/>
          </w:tcPr>
          <w:p w14:paraId="11DFBEFE" w14:textId="77777777" w:rsidR="007D231A" w:rsidRPr="00830BCE" w:rsidRDefault="007D231A" w:rsidP="00C6753A">
            <w:pPr>
              <w:jc w:val="center"/>
              <w:rPr>
                <w:sz w:val="18"/>
                <w:szCs w:val="22"/>
              </w:rPr>
            </w:pPr>
            <w:r w:rsidRPr="00830BCE">
              <w:rPr>
                <w:sz w:val="18"/>
                <w:szCs w:val="22"/>
              </w:rPr>
              <w:t>3</w:t>
            </w:r>
          </w:p>
        </w:tc>
        <w:tc>
          <w:tcPr>
            <w:tcW w:w="674" w:type="dxa"/>
          </w:tcPr>
          <w:p w14:paraId="11DFBEFF" w14:textId="77777777" w:rsidR="007D231A" w:rsidRPr="00830BCE" w:rsidRDefault="007D231A" w:rsidP="00C6753A">
            <w:pPr>
              <w:rPr>
                <w:sz w:val="18"/>
                <w:szCs w:val="22"/>
              </w:rPr>
            </w:pPr>
          </w:p>
        </w:tc>
        <w:tc>
          <w:tcPr>
            <w:tcW w:w="3740" w:type="dxa"/>
            <w:vMerge/>
          </w:tcPr>
          <w:p w14:paraId="11DFBF00" w14:textId="77777777" w:rsidR="007D231A" w:rsidRPr="00830BCE" w:rsidRDefault="007D231A" w:rsidP="00C6753A">
            <w:pPr>
              <w:rPr>
                <w:sz w:val="18"/>
                <w:szCs w:val="22"/>
              </w:rPr>
            </w:pPr>
          </w:p>
        </w:tc>
        <w:tc>
          <w:tcPr>
            <w:tcW w:w="2552" w:type="dxa"/>
            <w:vMerge/>
          </w:tcPr>
          <w:p w14:paraId="11DFBF01" w14:textId="77777777" w:rsidR="007D231A" w:rsidRPr="00830BCE" w:rsidRDefault="007D231A" w:rsidP="00C6753A">
            <w:pPr>
              <w:rPr>
                <w:sz w:val="18"/>
                <w:szCs w:val="22"/>
              </w:rPr>
            </w:pPr>
          </w:p>
        </w:tc>
        <w:tc>
          <w:tcPr>
            <w:tcW w:w="1644" w:type="dxa"/>
            <w:vMerge/>
          </w:tcPr>
          <w:p w14:paraId="11DFBF02" w14:textId="77777777" w:rsidR="007D231A" w:rsidRPr="00830BCE" w:rsidRDefault="007D231A" w:rsidP="00C6753A">
            <w:pPr>
              <w:rPr>
                <w:sz w:val="18"/>
                <w:szCs w:val="22"/>
              </w:rPr>
            </w:pPr>
          </w:p>
        </w:tc>
      </w:tr>
      <w:tr w:rsidR="007D231A" w:rsidRPr="00830BCE" w14:paraId="11DFBF0C" w14:textId="77777777" w:rsidTr="00B62BEE">
        <w:tc>
          <w:tcPr>
            <w:tcW w:w="1908" w:type="dxa"/>
            <w:vMerge w:val="restart"/>
          </w:tcPr>
          <w:p w14:paraId="11DFBF04" w14:textId="77777777" w:rsidR="007D231A" w:rsidRPr="00830BCE" w:rsidRDefault="007D231A" w:rsidP="00C6753A">
            <w:pPr>
              <w:rPr>
                <w:sz w:val="18"/>
                <w:szCs w:val="22"/>
              </w:rPr>
            </w:pPr>
            <w:r w:rsidRPr="00830BCE">
              <w:rPr>
                <w:sz w:val="18"/>
                <w:szCs w:val="22"/>
              </w:rPr>
              <w:lastRenderedPageBreak/>
              <w:t>Indicator 7 – Extent of the linkage between environmental research/science and policy development</w:t>
            </w:r>
          </w:p>
        </w:tc>
        <w:tc>
          <w:tcPr>
            <w:tcW w:w="3042" w:type="dxa"/>
          </w:tcPr>
          <w:p w14:paraId="11DFBF05" w14:textId="77777777" w:rsidR="007D231A" w:rsidRPr="00830BCE" w:rsidRDefault="007D231A" w:rsidP="00C6753A">
            <w:pPr>
              <w:rPr>
                <w:sz w:val="18"/>
                <w:szCs w:val="22"/>
              </w:rPr>
            </w:pPr>
            <w:r w:rsidRPr="00830BCE">
              <w:rPr>
                <w:sz w:val="18"/>
                <w:szCs w:val="22"/>
              </w:rPr>
              <w:t>No linkage exist between environmental policy development and science/research strategies and programmes</w:t>
            </w:r>
          </w:p>
        </w:tc>
        <w:tc>
          <w:tcPr>
            <w:tcW w:w="752" w:type="dxa"/>
            <w:vAlign w:val="center"/>
          </w:tcPr>
          <w:p w14:paraId="11DFBF06" w14:textId="77777777" w:rsidR="007D231A" w:rsidRPr="00830BCE" w:rsidRDefault="007D231A" w:rsidP="00C6753A">
            <w:pPr>
              <w:jc w:val="center"/>
              <w:rPr>
                <w:sz w:val="18"/>
                <w:szCs w:val="22"/>
              </w:rPr>
            </w:pPr>
            <w:r w:rsidRPr="00830BCE">
              <w:rPr>
                <w:sz w:val="18"/>
                <w:szCs w:val="22"/>
              </w:rPr>
              <w:t>0</w:t>
            </w:r>
          </w:p>
        </w:tc>
        <w:tc>
          <w:tcPr>
            <w:tcW w:w="674" w:type="dxa"/>
          </w:tcPr>
          <w:p w14:paraId="11DFBF07" w14:textId="77777777" w:rsidR="007D231A" w:rsidRPr="00830BCE" w:rsidRDefault="007D231A" w:rsidP="00C6753A">
            <w:pPr>
              <w:rPr>
                <w:sz w:val="18"/>
                <w:szCs w:val="22"/>
              </w:rPr>
            </w:pPr>
          </w:p>
        </w:tc>
        <w:tc>
          <w:tcPr>
            <w:tcW w:w="3740" w:type="dxa"/>
            <w:vMerge w:val="restart"/>
          </w:tcPr>
          <w:p w14:paraId="11DFBF08" w14:textId="77777777" w:rsidR="00707168" w:rsidRPr="00830BCE" w:rsidRDefault="001F4D99" w:rsidP="00B62BEE">
            <w:pPr>
              <w:autoSpaceDE w:val="0"/>
              <w:autoSpaceDN w:val="0"/>
              <w:adjustRightInd w:val="0"/>
              <w:rPr>
                <w:sz w:val="18"/>
                <w:szCs w:val="18"/>
              </w:rPr>
            </w:pPr>
            <w:r w:rsidRPr="00830BCE">
              <w:rPr>
                <w:sz w:val="18"/>
                <w:szCs w:val="18"/>
              </w:rPr>
              <w:t>The MNRE Renewable Energy Division works closely with the SROS in research projects for alternative biofuels; the Water Resources Division regularly monitors rivers and streams for physical parameters including flow/discharge rates, temperature, turbidity etc.</w:t>
            </w:r>
            <w:r w:rsidR="00F6559E" w:rsidRPr="00830BCE">
              <w:rPr>
                <w:sz w:val="18"/>
                <w:szCs w:val="18"/>
              </w:rPr>
              <w:t>, the MNRE works with the USP on soil suitability, etc</w:t>
            </w:r>
            <w:r w:rsidR="00ED03FB" w:rsidRPr="00830BCE">
              <w:rPr>
                <w:sz w:val="18"/>
                <w:szCs w:val="18"/>
              </w:rPr>
              <w:t xml:space="preserve">.  </w:t>
            </w:r>
            <w:r w:rsidR="00707168" w:rsidRPr="00830BCE">
              <w:rPr>
                <w:sz w:val="18"/>
                <w:szCs w:val="18"/>
              </w:rPr>
              <w:t xml:space="preserve">Results of research are </w:t>
            </w:r>
            <w:r w:rsidR="00F6559E" w:rsidRPr="00830BCE">
              <w:rPr>
                <w:sz w:val="18"/>
                <w:szCs w:val="18"/>
              </w:rPr>
              <w:t xml:space="preserve">then </w:t>
            </w:r>
            <w:r w:rsidR="00390116" w:rsidRPr="00830BCE">
              <w:rPr>
                <w:sz w:val="18"/>
                <w:szCs w:val="18"/>
              </w:rPr>
              <w:t>subsumed</w:t>
            </w:r>
            <w:r w:rsidR="00707168" w:rsidRPr="00830BCE">
              <w:rPr>
                <w:sz w:val="18"/>
                <w:szCs w:val="18"/>
              </w:rPr>
              <w:t xml:space="preserve"> into relevant policies</w:t>
            </w:r>
            <w:r w:rsidR="00ED03FB" w:rsidRPr="00830BCE">
              <w:rPr>
                <w:sz w:val="18"/>
                <w:szCs w:val="18"/>
              </w:rPr>
              <w:t xml:space="preserve">.  </w:t>
            </w:r>
            <w:r w:rsidR="00707168" w:rsidRPr="00830BCE">
              <w:rPr>
                <w:sz w:val="18"/>
                <w:szCs w:val="18"/>
              </w:rPr>
              <w:t xml:space="preserve">However, there </w:t>
            </w:r>
            <w:r w:rsidR="00390116" w:rsidRPr="00830BCE">
              <w:rPr>
                <w:sz w:val="18"/>
                <w:szCs w:val="18"/>
              </w:rPr>
              <w:t>are limited resources</w:t>
            </w:r>
            <w:r w:rsidR="00707168" w:rsidRPr="00830BCE">
              <w:rPr>
                <w:sz w:val="18"/>
                <w:szCs w:val="18"/>
              </w:rPr>
              <w:t xml:space="preserve"> to fully expand such scientific research to cover all areas under the Rio Convention, </w:t>
            </w:r>
            <w:r w:rsidR="00D0045F" w:rsidRPr="00830BCE">
              <w:rPr>
                <w:sz w:val="18"/>
                <w:szCs w:val="18"/>
              </w:rPr>
              <w:t xml:space="preserve">not only </w:t>
            </w:r>
            <w:r w:rsidR="00707168" w:rsidRPr="00830BCE">
              <w:rPr>
                <w:sz w:val="18"/>
                <w:szCs w:val="18"/>
              </w:rPr>
              <w:t xml:space="preserve">for policy development </w:t>
            </w:r>
            <w:r w:rsidR="00D0045F" w:rsidRPr="00830BCE">
              <w:rPr>
                <w:sz w:val="18"/>
                <w:szCs w:val="18"/>
              </w:rPr>
              <w:t>but as well, for</w:t>
            </w:r>
            <w:r w:rsidR="00707168" w:rsidRPr="00830BCE">
              <w:rPr>
                <w:sz w:val="18"/>
                <w:szCs w:val="18"/>
              </w:rPr>
              <w:t xml:space="preserve"> informed decision making.</w:t>
            </w:r>
          </w:p>
          <w:p w14:paraId="11DFBF09" w14:textId="77777777" w:rsidR="007D231A" w:rsidRPr="00830BCE" w:rsidRDefault="007D231A" w:rsidP="00B62BEE">
            <w:pPr>
              <w:rPr>
                <w:sz w:val="18"/>
                <w:szCs w:val="18"/>
              </w:rPr>
            </w:pPr>
          </w:p>
        </w:tc>
        <w:tc>
          <w:tcPr>
            <w:tcW w:w="2552" w:type="dxa"/>
            <w:vMerge w:val="restart"/>
          </w:tcPr>
          <w:p w14:paraId="11DFBF0A" w14:textId="77777777" w:rsidR="007D231A" w:rsidRPr="00830BCE" w:rsidRDefault="00373D1F" w:rsidP="00AA48E5">
            <w:pPr>
              <w:rPr>
                <w:sz w:val="18"/>
                <w:szCs w:val="22"/>
              </w:rPr>
            </w:pPr>
            <w:r w:rsidRPr="00830BCE">
              <w:rPr>
                <w:sz w:val="18"/>
                <w:szCs w:val="22"/>
              </w:rPr>
              <w:t xml:space="preserve">The project will strengthen information sharing agreements with academic </w:t>
            </w:r>
            <w:r w:rsidR="00AA48E5" w:rsidRPr="00830BCE">
              <w:rPr>
                <w:sz w:val="18"/>
                <w:szCs w:val="22"/>
              </w:rPr>
              <w:t>and research</w:t>
            </w:r>
            <w:r w:rsidRPr="00830BCE">
              <w:rPr>
                <w:sz w:val="18"/>
                <w:szCs w:val="22"/>
              </w:rPr>
              <w:t xml:space="preserve"> institutions through their involvement in coordination mechanisms (including the NESPAC)</w:t>
            </w:r>
            <w:r w:rsidR="00ED03FB" w:rsidRPr="00830BCE">
              <w:rPr>
                <w:sz w:val="18"/>
                <w:szCs w:val="22"/>
              </w:rPr>
              <w:t xml:space="preserve">.  </w:t>
            </w:r>
            <w:r w:rsidR="00AA48E5" w:rsidRPr="00830BCE">
              <w:rPr>
                <w:sz w:val="18"/>
                <w:szCs w:val="22"/>
              </w:rPr>
              <w:t>This area will not be a main focus of this project.</w:t>
            </w:r>
          </w:p>
        </w:tc>
        <w:tc>
          <w:tcPr>
            <w:tcW w:w="1644" w:type="dxa"/>
            <w:vMerge w:val="restart"/>
          </w:tcPr>
          <w:p w14:paraId="11DFBF0B" w14:textId="77777777" w:rsidR="007D231A" w:rsidRPr="00830BCE" w:rsidRDefault="00BD11AC" w:rsidP="00BD11AC">
            <w:pPr>
              <w:rPr>
                <w:sz w:val="18"/>
                <w:szCs w:val="22"/>
              </w:rPr>
            </w:pPr>
            <w:r w:rsidRPr="00830BCE">
              <w:rPr>
                <w:sz w:val="18"/>
                <w:szCs w:val="22"/>
              </w:rPr>
              <w:t>Project Outcome 1 and 2</w:t>
            </w:r>
          </w:p>
        </w:tc>
      </w:tr>
      <w:tr w:rsidR="007D231A" w:rsidRPr="00830BCE" w14:paraId="11DFBF14" w14:textId="77777777" w:rsidTr="00C6753A">
        <w:tc>
          <w:tcPr>
            <w:tcW w:w="1908" w:type="dxa"/>
            <w:vMerge/>
            <w:tcBorders>
              <w:bottom w:val="nil"/>
            </w:tcBorders>
          </w:tcPr>
          <w:p w14:paraId="11DFBF0D" w14:textId="77777777" w:rsidR="007D231A" w:rsidRPr="00830BCE" w:rsidRDefault="007D231A" w:rsidP="00C6753A">
            <w:pPr>
              <w:rPr>
                <w:sz w:val="18"/>
                <w:szCs w:val="22"/>
              </w:rPr>
            </w:pPr>
          </w:p>
        </w:tc>
        <w:tc>
          <w:tcPr>
            <w:tcW w:w="3042" w:type="dxa"/>
          </w:tcPr>
          <w:p w14:paraId="11DFBF0E" w14:textId="77777777" w:rsidR="007D231A" w:rsidRPr="00830BCE" w:rsidRDefault="007D231A" w:rsidP="00C6753A">
            <w:pPr>
              <w:rPr>
                <w:sz w:val="18"/>
                <w:szCs w:val="22"/>
              </w:rPr>
            </w:pPr>
            <w:r w:rsidRPr="00830BCE">
              <w:rPr>
                <w:sz w:val="18"/>
                <w:szCs w:val="22"/>
              </w:rPr>
              <w:t>Research needs for environmental policy development are identified but are not translated into relevant research strategies and programmes</w:t>
            </w:r>
          </w:p>
        </w:tc>
        <w:tc>
          <w:tcPr>
            <w:tcW w:w="752" w:type="dxa"/>
            <w:vAlign w:val="center"/>
          </w:tcPr>
          <w:p w14:paraId="11DFBF0F" w14:textId="77777777" w:rsidR="007D231A" w:rsidRPr="00830BCE" w:rsidRDefault="007D231A" w:rsidP="00C6753A">
            <w:pPr>
              <w:jc w:val="center"/>
              <w:rPr>
                <w:sz w:val="18"/>
                <w:szCs w:val="22"/>
              </w:rPr>
            </w:pPr>
            <w:r w:rsidRPr="00830BCE">
              <w:rPr>
                <w:sz w:val="18"/>
                <w:szCs w:val="22"/>
              </w:rPr>
              <w:t>1</w:t>
            </w:r>
          </w:p>
        </w:tc>
        <w:tc>
          <w:tcPr>
            <w:tcW w:w="674" w:type="dxa"/>
          </w:tcPr>
          <w:p w14:paraId="11DFBF10" w14:textId="77777777" w:rsidR="007D231A" w:rsidRPr="00830BCE" w:rsidRDefault="007D231A" w:rsidP="00C6753A">
            <w:pPr>
              <w:rPr>
                <w:sz w:val="18"/>
                <w:szCs w:val="22"/>
              </w:rPr>
            </w:pPr>
          </w:p>
        </w:tc>
        <w:tc>
          <w:tcPr>
            <w:tcW w:w="3740" w:type="dxa"/>
            <w:vMerge/>
          </w:tcPr>
          <w:p w14:paraId="11DFBF11" w14:textId="77777777" w:rsidR="007D231A" w:rsidRPr="00830BCE" w:rsidRDefault="007D231A" w:rsidP="00C6753A">
            <w:pPr>
              <w:rPr>
                <w:sz w:val="18"/>
                <w:szCs w:val="22"/>
              </w:rPr>
            </w:pPr>
          </w:p>
        </w:tc>
        <w:tc>
          <w:tcPr>
            <w:tcW w:w="2552" w:type="dxa"/>
            <w:vMerge/>
          </w:tcPr>
          <w:p w14:paraId="11DFBF12" w14:textId="77777777" w:rsidR="007D231A" w:rsidRPr="00830BCE" w:rsidRDefault="007D231A" w:rsidP="00C6753A">
            <w:pPr>
              <w:rPr>
                <w:sz w:val="18"/>
                <w:szCs w:val="22"/>
              </w:rPr>
            </w:pPr>
          </w:p>
        </w:tc>
        <w:tc>
          <w:tcPr>
            <w:tcW w:w="1644" w:type="dxa"/>
            <w:vMerge/>
          </w:tcPr>
          <w:p w14:paraId="11DFBF13" w14:textId="77777777" w:rsidR="007D231A" w:rsidRPr="00830BCE" w:rsidRDefault="007D231A" w:rsidP="00C6753A">
            <w:pPr>
              <w:rPr>
                <w:sz w:val="18"/>
                <w:szCs w:val="22"/>
              </w:rPr>
            </w:pPr>
          </w:p>
        </w:tc>
      </w:tr>
      <w:tr w:rsidR="007D231A" w:rsidRPr="00830BCE" w14:paraId="11DFBF1E" w14:textId="77777777" w:rsidTr="00707168">
        <w:tc>
          <w:tcPr>
            <w:tcW w:w="1908" w:type="dxa"/>
            <w:tcBorders>
              <w:top w:val="nil"/>
              <w:bottom w:val="nil"/>
            </w:tcBorders>
          </w:tcPr>
          <w:p w14:paraId="11DFBF15" w14:textId="77777777" w:rsidR="007D231A" w:rsidRPr="00830BCE" w:rsidRDefault="007D231A" w:rsidP="00C6753A">
            <w:pPr>
              <w:rPr>
                <w:sz w:val="18"/>
                <w:szCs w:val="22"/>
              </w:rPr>
            </w:pPr>
          </w:p>
        </w:tc>
        <w:tc>
          <w:tcPr>
            <w:tcW w:w="3042" w:type="dxa"/>
          </w:tcPr>
          <w:p w14:paraId="11DFBF16" w14:textId="77777777" w:rsidR="007D231A" w:rsidRPr="00830BCE" w:rsidRDefault="007D231A" w:rsidP="00C6753A">
            <w:pPr>
              <w:rPr>
                <w:sz w:val="18"/>
                <w:szCs w:val="22"/>
              </w:rPr>
            </w:pPr>
            <w:r w:rsidRPr="00830BCE">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11DFBF17" w14:textId="77777777" w:rsidR="007D231A" w:rsidRPr="00830BCE" w:rsidRDefault="007D231A" w:rsidP="00C6753A">
            <w:pPr>
              <w:jc w:val="center"/>
              <w:rPr>
                <w:sz w:val="18"/>
                <w:szCs w:val="22"/>
              </w:rPr>
            </w:pPr>
            <w:r w:rsidRPr="00830BCE">
              <w:rPr>
                <w:sz w:val="18"/>
                <w:szCs w:val="22"/>
              </w:rPr>
              <w:t>2</w:t>
            </w:r>
          </w:p>
        </w:tc>
        <w:tc>
          <w:tcPr>
            <w:tcW w:w="674" w:type="dxa"/>
            <w:shd w:val="clear" w:color="auto" w:fill="auto"/>
          </w:tcPr>
          <w:p w14:paraId="11DFBF18" w14:textId="77777777" w:rsidR="007D231A" w:rsidRPr="00830BCE" w:rsidRDefault="007D231A" w:rsidP="00C6753A">
            <w:pPr>
              <w:rPr>
                <w:sz w:val="18"/>
                <w:szCs w:val="22"/>
              </w:rPr>
            </w:pPr>
          </w:p>
          <w:p w14:paraId="11DFBF19" w14:textId="77777777" w:rsidR="002C5E04" w:rsidRPr="00830BCE" w:rsidRDefault="002C5E04" w:rsidP="00C6753A">
            <w:pPr>
              <w:rPr>
                <w:sz w:val="18"/>
                <w:szCs w:val="22"/>
              </w:rPr>
            </w:pPr>
          </w:p>
          <w:p w14:paraId="11DFBF1A" w14:textId="77777777" w:rsidR="002C5E04" w:rsidRPr="00830BCE" w:rsidRDefault="002C5E04" w:rsidP="00C6753A">
            <w:pPr>
              <w:rPr>
                <w:b/>
                <w:sz w:val="18"/>
                <w:szCs w:val="22"/>
              </w:rPr>
            </w:pPr>
            <w:r w:rsidRPr="00830BCE">
              <w:rPr>
                <w:b/>
                <w:sz w:val="18"/>
                <w:szCs w:val="22"/>
              </w:rPr>
              <w:t>2</w:t>
            </w:r>
          </w:p>
        </w:tc>
        <w:tc>
          <w:tcPr>
            <w:tcW w:w="3740" w:type="dxa"/>
            <w:vMerge/>
          </w:tcPr>
          <w:p w14:paraId="11DFBF1B" w14:textId="77777777" w:rsidR="007D231A" w:rsidRPr="00830BCE" w:rsidRDefault="007D231A" w:rsidP="00C6753A">
            <w:pPr>
              <w:rPr>
                <w:sz w:val="18"/>
                <w:szCs w:val="22"/>
              </w:rPr>
            </w:pPr>
          </w:p>
        </w:tc>
        <w:tc>
          <w:tcPr>
            <w:tcW w:w="2552" w:type="dxa"/>
            <w:vMerge/>
          </w:tcPr>
          <w:p w14:paraId="11DFBF1C" w14:textId="77777777" w:rsidR="007D231A" w:rsidRPr="00830BCE" w:rsidRDefault="007D231A" w:rsidP="00C6753A">
            <w:pPr>
              <w:rPr>
                <w:sz w:val="18"/>
                <w:szCs w:val="22"/>
              </w:rPr>
            </w:pPr>
          </w:p>
        </w:tc>
        <w:tc>
          <w:tcPr>
            <w:tcW w:w="1644" w:type="dxa"/>
            <w:vMerge/>
          </w:tcPr>
          <w:p w14:paraId="11DFBF1D" w14:textId="77777777" w:rsidR="007D231A" w:rsidRPr="00830BCE" w:rsidRDefault="007D231A" w:rsidP="00C6753A">
            <w:pPr>
              <w:rPr>
                <w:sz w:val="18"/>
                <w:szCs w:val="22"/>
              </w:rPr>
            </w:pPr>
          </w:p>
        </w:tc>
      </w:tr>
      <w:tr w:rsidR="007D231A" w:rsidRPr="00830BCE" w14:paraId="11DFBF26" w14:textId="77777777" w:rsidTr="00C6753A">
        <w:tc>
          <w:tcPr>
            <w:tcW w:w="1908" w:type="dxa"/>
            <w:tcBorders>
              <w:top w:val="nil"/>
              <w:bottom w:val="single" w:sz="4" w:space="0" w:color="auto"/>
            </w:tcBorders>
          </w:tcPr>
          <w:p w14:paraId="11DFBF1F" w14:textId="77777777" w:rsidR="007D231A" w:rsidRPr="00830BCE" w:rsidRDefault="007D231A" w:rsidP="00C6753A">
            <w:pPr>
              <w:rPr>
                <w:sz w:val="18"/>
                <w:szCs w:val="22"/>
              </w:rPr>
            </w:pPr>
          </w:p>
        </w:tc>
        <w:tc>
          <w:tcPr>
            <w:tcW w:w="3042" w:type="dxa"/>
          </w:tcPr>
          <w:p w14:paraId="11DFBF20" w14:textId="77777777" w:rsidR="007D231A" w:rsidRPr="00830BCE" w:rsidRDefault="007D231A" w:rsidP="00C6753A">
            <w:pPr>
              <w:rPr>
                <w:sz w:val="18"/>
                <w:szCs w:val="22"/>
              </w:rPr>
            </w:pPr>
            <w:r w:rsidRPr="00830BCE">
              <w:rPr>
                <w:sz w:val="18"/>
                <w:szCs w:val="22"/>
              </w:rPr>
              <w:t>Relevant research results are available for environmental policy development</w:t>
            </w:r>
          </w:p>
        </w:tc>
        <w:tc>
          <w:tcPr>
            <w:tcW w:w="752" w:type="dxa"/>
            <w:vAlign w:val="center"/>
          </w:tcPr>
          <w:p w14:paraId="11DFBF21" w14:textId="77777777" w:rsidR="007D231A" w:rsidRPr="00830BCE" w:rsidRDefault="007D231A" w:rsidP="00C6753A">
            <w:pPr>
              <w:jc w:val="center"/>
              <w:rPr>
                <w:sz w:val="18"/>
                <w:szCs w:val="22"/>
              </w:rPr>
            </w:pPr>
            <w:r w:rsidRPr="00830BCE">
              <w:rPr>
                <w:sz w:val="18"/>
                <w:szCs w:val="22"/>
              </w:rPr>
              <w:t>3</w:t>
            </w:r>
          </w:p>
        </w:tc>
        <w:tc>
          <w:tcPr>
            <w:tcW w:w="674" w:type="dxa"/>
          </w:tcPr>
          <w:p w14:paraId="11DFBF22" w14:textId="77777777" w:rsidR="007D231A" w:rsidRPr="00830BCE" w:rsidRDefault="007D231A" w:rsidP="00C6753A">
            <w:pPr>
              <w:rPr>
                <w:sz w:val="18"/>
                <w:szCs w:val="22"/>
              </w:rPr>
            </w:pPr>
          </w:p>
        </w:tc>
        <w:tc>
          <w:tcPr>
            <w:tcW w:w="3740" w:type="dxa"/>
            <w:vMerge/>
          </w:tcPr>
          <w:p w14:paraId="11DFBF23" w14:textId="77777777" w:rsidR="007D231A" w:rsidRPr="00830BCE" w:rsidRDefault="007D231A" w:rsidP="00C6753A">
            <w:pPr>
              <w:rPr>
                <w:sz w:val="18"/>
                <w:szCs w:val="22"/>
              </w:rPr>
            </w:pPr>
          </w:p>
        </w:tc>
        <w:tc>
          <w:tcPr>
            <w:tcW w:w="2552" w:type="dxa"/>
            <w:vMerge/>
          </w:tcPr>
          <w:p w14:paraId="11DFBF24" w14:textId="77777777" w:rsidR="007D231A" w:rsidRPr="00830BCE" w:rsidRDefault="007D231A" w:rsidP="00C6753A">
            <w:pPr>
              <w:rPr>
                <w:sz w:val="18"/>
                <w:szCs w:val="22"/>
              </w:rPr>
            </w:pPr>
          </w:p>
        </w:tc>
        <w:tc>
          <w:tcPr>
            <w:tcW w:w="1644" w:type="dxa"/>
            <w:vMerge/>
          </w:tcPr>
          <w:p w14:paraId="11DFBF25" w14:textId="77777777" w:rsidR="007D231A" w:rsidRPr="00830BCE" w:rsidRDefault="007D231A" w:rsidP="00C6753A">
            <w:pPr>
              <w:rPr>
                <w:sz w:val="18"/>
                <w:szCs w:val="22"/>
              </w:rPr>
            </w:pPr>
          </w:p>
        </w:tc>
      </w:tr>
      <w:tr w:rsidR="007D231A" w:rsidRPr="00830BCE" w14:paraId="11DFBF2E" w14:textId="77777777" w:rsidTr="00B62BEE">
        <w:tc>
          <w:tcPr>
            <w:tcW w:w="1908" w:type="dxa"/>
            <w:vMerge w:val="restart"/>
            <w:tcBorders>
              <w:bottom w:val="nil"/>
            </w:tcBorders>
          </w:tcPr>
          <w:p w14:paraId="11DFBF27" w14:textId="77777777" w:rsidR="007D231A" w:rsidRPr="00830BCE" w:rsidRDefault="007D231A" w:rsidP="00C6753A">
            <w:pPr>
              <w:rPr>
                <w:sz w:val="18"/>
                <w:szCs w:val="22"/>
              </w:rPr>
            </w:pPr>
            <w:r w:rsidRPr="00830BCE">
              <w:rPr>
                <w:sz w:val="18"/>
                <w:szCs w:val="22"/>
              </w:rPr>
              <w:t>Indicator 8 – Extent of inclusion/use of traditional knowledge in environmental decision-making</w:t>
            </w:r>
          </w:p>
        </w:tc>
        <w:tc>
          <w:tcPr>
            <w:tcW w:w="3042" w:type="dxa"/>
          </w:tcPr>
          <w:p w14:paraId="11DFBF28" w14:textId="77777777" w:rsidR="007D231A" w:rsidRPr="00830BCE" w:rsidRDefault="007D231A" w:rsidP="00C6753A">
            <w:pPr>
              <w:rPr>
                <w:sz w:val="18"/>
                <w:szCs w:val="22"/>
              </w:rPr>
            </w:pPr>
            <w:r w:rsidRPr="00830BCE">
              <w:rPr>
                <w:sz w:val="18"/>
                <w:szCs w:val="22"/>
              </w:rPr>
              <w:t>Traditional knowledge is ignored and not taken into account into relevant participative decision-making processes</w:t>
            </w:r>
          </w:p>
        </w:tc>
        <w:tc>
          <w:tcPr>
            <w:tcW w:w="752" w:type="dxa"/>
            <w:vAlign w:val="center"/>
          </w:tcPr>
          <w:p w14:paraId="11DFBF29" w14:textId="77777777" w:rsidR="007D231A" w:rsidRPr="00830BCE" w:rsidRDefault="007D231A" w:rsidP="00C6753A">
            <w:pPr>
              <w:jc w:val="center"/>
              <w:rPr>
                <w:sz w:val="18"/>
                <w:szCs w:val="22"/>
              </w:rPr>
            </w:pPr>
            <w:r w:rsidRPr="00830BCE">
              <w:rPr>
                <w:sz w:val="18"/>
                <w:szCs w:val="22"/>
              </w:rPr>
              <w:t>0</w:t>
            </w:r>
          </w:p>
        </w:tc>
        <w:tc>
          <w:tcPr>
            <w:tcW w:w="674" w:type="dxa"/>
          </w:tcPr>
          <w:p w14:paraId="11DFBF2A" w14:textId="77777777" w:rsidR="007D231A" w:rsidRPr="00830BCE" w:rsidRDefault="007D231A" w:rsidP="00C6753A">
            <w:pPr>
              <w:rPr>
                <w:sz w:val="18"/>
                <w:szCs w:val="22"/>
              </w:rPr>
            </w:pPr>
          </w:p>
        </w:tc>
        <w:tc>
          <w:tcPr>
            <w:tcW w:w="3740" w:type="dxa"/>
            <w:vMerge w:val="restart"/>
          </w:tcPr>
          <w:p w14:paraId="11DFBF2B" w14:textId="77777777" w:rsidR="007D231A" w:rsidRPr="00830BCE" w:rsidRDefault="00B62BEE" w:rsidP="00897A03">
            <w:pPr>
              <w:rPr>
                <w:sz w:val="18"/>
                <w:szCs w:val="22"/>
              </w:rPr>
            </w:pPr>
            <w:r w:rsidRPr="00830BCE">
              <w:rPr>
                <w:sz w:val="18"/>
                <w:szCs w:val="22"/>
              </w:rPr>
              <w:t>The MNRE Meteorology Division collects traditional knowledge on weather patterns; climatic conditions etc</w:t>
            </w:r>
            <w:r w:rsidR="004B53F8">
              <w:rPr>
                <w:sz w:val="18"/>
                <w:szCs w:val="22"/>
              </w:rPr>
              <w:t xml:space="preserve">. </w:t>
            </w:r>
            <w:r w:rsidRPr="00830BCE">
              <w:rPr>
                <w:sz w:val="18"/>
                <w:szCs w:val="22"/>
              </w:rPr>
              <w:t>and incorporate these into research to ascertain linkages of climatic changes to health issues, etc</w:t>
            </w:r>
            <w:r w:rsidR="00ED03FB" w:rsidRPr="00830BCE">
              <w:rPr>
                <w:sz w:val="18"/>
                <w:szCs w:val="22"/>
              </w:rPr>
              <w:t xml:space="preserve">.  </w:t>
            </w:r>
            <w:r w:rsidRPr="00830BCE">
              <w:rPr>
                <w:sz w:val="18"/>
                <w:szCs w:val="22"/>
              </w:rPr>
              <w:t xml:space="preserve">However, translating traditional knowledge into scientific data for </w:t>
            </w:r>
            <w:r w:rsidR="00110DB2" w:rsidRPr="00830BCE">
              <w:rPr>
                <w:sz w:val="18"/>
                <w:szCs w:val="22"/>
              </w:rPr>
              <w:t>decision-making</w:t>
            </w:r>
            <w:r w:rsidRPr="00830BCE">
              <w:rPr>
                <w:sz w:val="18"/>
                <w:szCs w:val="22"/>
              </w:rPr>
              <w:t xml:space="preserve"> purposes is limited</w:t>
            </w:r>
            <w:r w:rsidR="00ED03FB" w:rsidRPr="00830BCE">
              <w:rPr>
                <w:sz w:val="18"/>
                <w:szCs w:val="22"/>
              </w:rPr>
              <w:t xml:space="preserve">.  </w:t>
            </w:r>
            <w:r w:rsidRPr="00830BCE">
              <w:rPr>
                <w:sz w:val="18"/>
                <w:szCs w:val="22"/>
              </w:rPr>
              <w:t>There is also an element of IPR involved</w:t>
            </w:r>
            <w:r w:rsidR="00864123" w:rsidRPr="00830BCE">
              <w:rPr>
                <w:sz w:val="18"/>
                <w:szCs w:val="22"/>
              </w:rPr>
              <w:t xml:space="preserve"> that </w:t>
            </w:r>
            <w:r w:rsidRPr="00830BCE">
              <w:rPr>
                <w:sz w:val="18"/>
                <w:szCs w:val="22"/>
              </w:rPr>
              <w:t xml:space="preserve">makes it difficult for traditional knowledge to be systematically shared </w:t>
            </w:r>
            <w:r w:rsidR="0084566A" w:rsidRPr="00830BCE">
              <w:rPr>
                <w:sz w:val="18"/>
                <w:szCs w:val="22"/>
              </w:rPr>
              <w:t>for effective decision making</w:t>
            </w:r>
            <w:r w:rsidR="00ED03FB" w:rsidRPr="00830BCE">
              <w:rPr>
                <w:sz w:val="18"/>
                <w:szCs w:val="22"/>
              </w:rPr>
              <w:t xml:space="preserve">.  </w:t>
            </w:r>
            <w:r w:rsidR="00897A03" w:rsidRPr="00830BCE">
              <w:rPr>
                <w:sz w:val="18"/>
                <w:szCs w:val="22"/>
              </w:rPr>
              <w:t>Information is also collected through the various consultations undertaken in other Rio related projects (</w:t>
            </w:r>
            <w:r w:rsidR="00EB66FD" w:rsidRPr="00830BCE">
              <w:rPr>
                <w:sz w:val="18"/>
                <w:szCs w:val="22"/>
              </w:rPr>
              <w:t xml:space="preserve">e.g., </w:t>
            </w:r>
            <w:r w:rsidR="00897A03" w:rsidRPr="00830BCE">
              <w:rPr>
                <w:sz w:val="18"/>
                <w:szCs w:val="22"/>
              </w:rPr>
              <w:t>land management, climate and biodiversity) however, morphing traditional knowledge into numeric indicators (from the scientific perspective) is difficult to achieve</w:t>
            </w:r>
          </w:p>
        </w:tc>
        <w:tc>
          <w:tcPr>
            <w:tcW w:w="2552" w:type="dxa"/>
            <w:vMerge w:val="restart"/>
          </w:tcPr>
          <w:p w14:paraId="11DFBF2C" w14:textId="77777777" w:rsidR="007D231A" w:rsidRPr="00830BCE" w:rsidRDefault="006F62C5" w:rsidP="00864123">
            <w:pPr>
              <w:rPr>
                <w:sz w:val="18"/>
                <w:szCs w:val="22"/>
              </w:rPr>
            </w:pPr>
            <w:r w:rsidRPr="00830BCE">
              <w:rPr>
                <w:sz w:val="18"/>
                <w:szCs w:val="22"/>
              </w:rPr>
              <w:t>The project will strengthen existing coordination mechanisms</w:t>
            </w:r>
            <w:r w:rsidR="00864123" w:rsidRPr="00830BCE">
              <w:rPr>
                <w:sz w:val="18"/>
                <w:szCs w:val="22"/>
              </w:rPr>
              <w:t xml:space="preserve"> that </w:t>
            </w:r>
            <w:r w:rsidRPr="00830BCE">
              <w:rPr>
                <w:sz w:val="18"/>
                <w:szCs w:val="22"/>
              </w:rPr>
              <w:t>include the participation of NGOs and civil societies in the review of legal instruments, policies and frameworks</w:t>
            </w:r>
            <w:r w:rsidR="00ED03FB" w:rsidRPr="00830BCE">
              <w:rPr>
                <w:sz w:val="18"/>
                <w:szCs w:val="22"/>
              </w:rPr>
              <w:t xml:space="preserve">.  </w:t>
            </w:r>
            <w:r w:rsidRPr="00830BCE">
              <w:rPr>
                <w:sz w:val="18"/>
                <w:szCs w:val="22"/>
              </w:rPr>
              <w:t>It will also enhance and support compliance of communities with Rio Conventions and MEAs through better understanding of global issues through their involvement in the TWG and NESPAC as well as through their participation in targeted workshops and trainings</w:t>
            </w:r>
            <w:r w:rsidR="00ED03FB" w:rsidRPr="00830BCE">
              <w:rPr>
                <w:sz w:val="18"/>
                <w:szCs w:val="22"/>
              </w:rPr>
              <w:t xml:space="preserve">.  </w:t>
            </w:r>
            <w:r w:rsidRPr="00830BCE">
              <w:rPr>
                <w:sz w:val="18"/>
                <w:szCs w:val="22"/>
              </w:rPr>
              <w:t>The brochure on Rio Conventions will be available in Samoan</w:t>
            </w:r>
            <w:r w:rsidR="00864123" w:rsidRPr="00830BCE">
              <w:rPr>
                <w:sz w:val="18"/>
                <w:szCs w:val="22"/>
              </w:rPr>
              <w:t xml:space="preserve"> that </w:t>
            </w:r>
            <w:r w:rsidRPr="00830BCE">
              <w:rPr>
                <w:sz w:val="18"/>
                <w:szCs w:val="22"/>
              </w:rPr>
              <w:t>will encourage participation of the wider community and NGOs.</w:t>
            </w:r>
          </w:p>
        </w:tc>
        <w:tc>
          <w:tcPr>
            <w:tcW w:w="1644" w:type="dxa"/>
            <w:vMerge w:val="restart"/>
          </w:tcPr>
          <w:p w14:paraId="11DFBF2D" w14:textId="77777777" w:rsidR="007D231A" w:rsidRPr="00830BCE" w:rsidRDefault="009B0D0E" w:rsidP="006F62C5">
            <w:pPr>
              <w:rPr>
                <w:sz w:val="18"/>
                <w:szCs w:val="22"/>
              </w:rPr>
            </w:pPr>
            <w:r w:rsidRPr="00830BCE">
              <w:rPr>
                <w:sz w:val="18"/>
                <w:szCs w:val="18"/>
              </w:rPr>
              <w:t>Project Outcome 2 and 3</w:t>
            </w:r>
          </w:p>
        </w:tc>
      </w:tr>
      <w:tr w:rsidR="007D231A" w:rsidRPr="00830BCE" w14:paraId="11DFBF36" w14:textId="77777777" w:rsidTr="00152291">
        <w:tc>
          <w:tcPr>
            <w:tcW w:w="1908" w:type="dxa"/>
            <w:vMerge/>
            <w:tcBorders>
              <w:top w:val="nil"/>
              <w:bottom w:val="nil"/>
            </w:tcBorders>
          </w:tcPr>
          <w:p w14:paraId="11DFBF2F" w14:textId="77777777" w:rsidR="007D231A" w:rsidRPr="00830BCE" w:rsidRDefault="007D231A" w:rsidP="00C6753A">
            <w:pPr>
              <w:rPr>
                <w:sz w:val="18"/>
                <w:szCs w:val="22"/>
              </w:rPr>
            </w:pPr>
          </w:p>
        </w:tc>
        <w:tc>
          <w:tcPr>
            <w:tcW w:w="3042" w:type="dxa"/>
          </w:tcPr>
          <w:p w14:paraId="11DFBF30" w14:textId="77777777" w:rsidR="007D231A" w:rsidRPr="00830BCE" w:rsidRDefault="007D231A" w:rsidP="00C6753A">
            <w:pPr>
              <w:rPr>
                <w:sz w:val="18"/>
                <w:szCs w:val="22"/>
              </w:rPr>
            </w:pPr>
            <w:r w:rsidRPr="00830BCE">
              <w:rPr>
                <w:sz w:val="18"/>
                <w:szCs w:val="22"/>
              </w:rPr>
              <w:t>Traditional knowledge is identified and recognized as important but is not collected and used in relevant participative decision-making processes</w:t>
            </w:r>
          </w:p>
        </w:tc>
        <w:tc>
          <w:tcPr>
            <w:tcW w:w="752" w:type="dxa"/>
            <w:vAlign w:val="center"/>
          </w:tcPr>
          <w:p w14:paraId="11DFBF31" w14:textId="77777777" w:rsidR="007D231A" w:rsidRPr="00830BCE" w:rsidRDefault="007D231A" w:rsidP="00C6753A">
            <w:pPr>
              <w:jc w:val="center"/>
              <w:rPr>
                <w:sz w:val="18"/>
                <w:szCs w:val="22"/>
              </w:rPr>
            </w:pPr>
            <w:r w:rsidRPr="00830BCE">
              <w:rPr>
                <w:sz w:val="18"/>
                <w:szCs w:val="22"/>
              </w:rPr>
              <w:t>1</w:t>
            </w:r>
          </w:p>
        </w:tc>
        <w:tc>
          <w:tcPr>
            <w:tcW w:w="674" w:type="dxa"/>
            <w:shd w:val="clear" w:color="auto" w:fill="auto"/>
          </w:tcPr>
          <w:p w14:paraId="11DFBF32" w14:textId="77777777" w:rsidR="007D231A" w:rsidRPr="00830BCE" w:rsidRDefault="007D231A" w:rsidP="00C6753A">
            <w:pPr>
              <w:rPr>
                <w:sz w:val="18"/>
                <w:szCs w:val="22"/>
              </w:rPr>
            </w:pPr>
          </w:p>
        </w:tc>
        <w:tc>
          <w:tcPr>
            <w:tcW w:w="3740" w:type="dxa"/>
            <w:vMerge/>
          </w:tcPr>
          <w:p w14:paraId="11DFBF33" w14:textId="77777777" w:rsidR="007D231A" w:rsidRPr="00830BCE" w:rsidRDefault="007D231A" w:rsidP="00C6753A">
            <w:pPr>
              <w:rPr>
                <w:sz w:val="18"/>
                <w:szCs w:val="22"/>
              </w:rPr>
            </w:pPr>
          </w:p>
        </w:tc>
        <w:tc>
          <w:tcPr>
            <w:tcW w:w="2552" w:type="dxa"/>
            <w:vMerge/>
          </w:tcPr>
          <w:p w14:paraId="11DFBF34" w14:textId="77777777" w:rsidR="007D231A" w:rsidRPr="00830BCE" w:rsidRDefault="007D231A" w:rsidP="00C6753A">
            <w:pPr>
              <w:rPr>
                <w:sz w:val="18"/>
                <w:szCs w:val="22"/>
              </w:rPr>
            </w:pPr>
          </w:p>
        </w:tc>
        <w:tc>
          <w:tcPr>
            <w:tcW w:w="1644" w:type="dxa"/>
            <w:vMerge/>
          </w:tcPr>
          <w:p w14:paraId="11DFBF35" w14:textId="77777777" w:rsidR="007D231A" w:rsidRPr="00830BCE" w:rsidRDefault="007D231A" w:rsidP="00C6753A">
            <w:pPr>
              <w:rPr>
                <w:sz w:val="18"/>
                <w:szCs w:val="22"/>
              </w:rPr>
            </w:pPr>
          </w:p>
        </w:tc>
      </w:tr>
      <w:tr w:rsidR="007D231A" w:rsidRPr="00830BCE" w14:paraId="11DFBF3F" w14:textId="77777777" w:rsidTr="00C6753A">
        <w:tc>
          <w:tcPr>
            <w:tcW w:w="1908" w:type="dxa"/>
            <w:tcBorders>
              <w:top w:val="nil"/>
              <w:bottom w:val="nil"/>
            </w:tcBorders>
          </w:tcPr>
          <w:p w14:paraId="11DFBF37" w14:textId="77777777" w:rsidR="007D231A" w:rsidRPr="00830BCE" w:rsidRDefault="007D231A" w:rsidP="00C6753A">
            <w:pPr>
              <w:rPr>
                <w:sz w:val="18"/>
                <w:szCs w:val="22"/>
              </w:rPr>
            </w:pPr>
          </w:p>
        </w:tc>
        <w:tc>
          <w:tcPr>
            <w:tcW w:w="3042" w:type="dxa"/>
          </w:tcPr>
          <w:p w14:paraId="11DFBF38" w14:textId="77777777" w:rsidR="007D231A" w:rsidRPr="00830BCE" w:rsidRDefault="007D231A" w:rsidP="00C6753A">
            <w:pPr>
              <w:rPr>
                <w:sz w:val="18"/>
                <w:szCs w:val="22"/>
              </w:rPr>
            </w:pPr>
            <w:r w:rsidRPr="00830BCE">
              <w:rPr>
                <w:sz w:val="18"/>
                <w:szCs w:val="22"/>
              </w:rPr>
              <w:t>Traditional knowledge is collected but is not used systematically into relevant participative decision-making processes</w:t>
            </w:r>
          </w:p>
        </w:tc>
        <w:tc>
          <w:tcPr>
            <w:tcW w:w="752" w:type="dxa"/>
            <w:vAlign w:val="center"/>
          </w:tcPr>
          <w:p w14:paraId="11DFBF39" w14:textId="77777777" w:rsidR="007D231A" w:rsidRPr="00830BCE" w:rsidRDefault="007D231A" w:rsidP="00C6753A">
            <w:pPr>
              <w:jc w:val="center"/>
              <w:rPr>
                <w:sz w:val="18"/>
                <w:szCs w:val="22"/>
              </w:rPr>
            </w:pPr>
            <w:r w:rsidRPr="00830BCE">
              <w:rPr>
                <w:sz w:val="18"/>
                <w:szCs w:val="22"/>
              </w:rPr>
              <w:t>2</w:t>
            </w:r>
          </w:p>
        </w:tc>
        <w:tc>
          <w:tcPr>
            <w:tcW w:w="674" w:type="dxa"/>
          </w:tcPr>
          <w:p w14:paraId="11DFBF3A" w14:textId="77777777" w:rsidR="007D231A" w:rsidRPr="00830BCE" w:rsidRDefault="007D231A" w:rsidP="00C6753A">
            <w:pPr>
              <w:rPr>
                <w:sz w:val="18"/>
                <w:szCs w:val="22"/>
              </w:rPr>
            </w:pPr>
          </w:p>
          <w:p w14:paraId="11DFBF3B" w14:textId="77777777" w:rsidR="00152291" w:rsidRPr="00830BCE" w:rsidRDefault="00152291" w:rsidP="00C6753A">
            <w:pPr>
              <w:rPr>
                <w:b/>
                <w:sz w:val="18"/>
                <w:szCs w:val="22"/>
              </w:rPr>
            </w:pPr>
            <w:r w:rsidRPr="00830BCE">
              <w:rPr>
                <w:b/>
                <w:sz w:val="18"/>
                <w:szCs w:val="22"/>
              </w:rPr>
              <w:t>2</w:t>
            </w:r>
          </w:p>
        </w:tc>
        <w:tc>
          <w:tcPr>
            <w:tcW w:w="3740" w:type="dxa"/>
            <w:vMerge/>
          </w:tcPr>
          <w:p w14:paraId="11DFBF3C" w14:textId="77777777" w:rsidR="007D231A" w:rsidRPr="00830BCE" w:rsidRDefault="007D231A" w:rsidP="00C6753A">
            <w:pPr>
              <w:rPr>
                <w:sz w:val="18"/>
                <w:szCs w:val="22"/>
              </w:rPr>
            </w:pPr>
          </w:p>
        </w:tc>
        <w:tc>
          <w:tcPr>
            <w:tcW w:w="2552" w:type="dxa"/>
            <w:vMerge/>
          </w:tcPr>
          <w:p w14:paraId="11DFBF3D" w14:textId="77777777" w:rsidR="007D231A" w:rsidRPr="00830BCE" w:rsidRDefault="007D231A" w:rsidP="00C6753A">
            <w:pPr>
              <w:rPr>
                <w:sz w:val="18"/>
                <w:szCs w:val="22"/>
              </w:rPr>
            </w:pPr>
          </w:p>
        </w:tc>
        <w:tc>
          <w:tcPr>
            <w:tcW w:w="1644" w:type="dxa"/>
            <w:vMerge/>
          </w:tcPr>
          <w:p w14:paraId="11DFBF3E" w14:textId="77777777" w:rsidR="007D231A" w:rsidRPr="00830BCE" w:rsidRDefault="007D231A" w:rsidP="00C6753A">
            <w:pPr>
              <w:rPr>
                <w:sz w:val="18"/>
                <w:szCs w:val="22"/>
              </w:rPr>
            </w:pPr>
          </w:p>
        </w:tc>
      </w:tr>
      <w:tr w:rsidR="007D231A" w:rsidRPr="00830BCE" w14:paraId="11DFBF47" w14:textId="77777777" w:rsidTr="00C6753A">
        <w:tc>
          <w:tcPr>
            <w:tcW w:w="1908" w:type="dxa"/>
            <w:tcBorders>
              <w:top w:val="nil"/>
              <w:bottom w:val="single" w:sz="4" w:space="0" w:color="auto"/>
            </w:tcBorders>
          </w:tcPr>
          <w:p w14:paraId="11DFBF40" w14:textId="77777777" w:rsidR="007D231A" w:rsidRPr="00830BCE" w:rsidRDefault="007D231A" w:rsidP="00C6753A">
            <w:pPr>
              <w:rPr>
                <w:sz w:val="18"/>
                <w:szCs w:val="22"/>
              </w:rPr>
            </w:pPr>
          </w:p>
        </w:tc>
        <w:tc>
          <w:tcPr>
            <w:tcW w:w="3042" w:type="dxa"/>
            <w:tcBorders>
              <w:bottom w:val="single" w:sz="4" w:space="0" w:color="auto"/>
            </w:tcBorders>
          </w:tcPr>
          <w:p w14:paraId="11DFBF41" w14:textId="77777777" w:rsidR="007D231A" w:rsidRPr="00830BCE" w:rsidRDefault="007D231A" w:rsidP="00C6753A">
            <w:pPr>
              <w:rPr>
                <w:sz w:val="18"/>
                <w:szCs w:val="22"/>
              </w:rPr>
            </w:pPr>
            <w:r w:rsidRPr="00830BCE">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11DFBF42" w14:textId="77777777" w:rsidR="007D231A" w:rsidRPr="00830BCE" w:rsidRDefault="007D231A" w:rsidP="00C6753A">
            <w:pPr>
              <w:jc w:val="center"/>
              <w:rPr>
                <w:sz w:val="18"/>
                <w:szCs w:val="22"/>
              </w:rPr>
            </w:pPr>
            <w:r w:rsidRPr="00830BCE">
              <w:rPr>
                <w:sz w:val="18"/>
                <w:szCs w:val="22"/>
              </w:rPr>
              <w:t>3</w:t>
            </w:r>
          </w:p>
        </w:tc>
        <w:tc>
          <w:tcPr>
            <w:tcW w:w="674" w:type="dxa"/>
            <w:tcBorders>
              <w:bottom w:val="single" w:sz="4" w:space="0" w:color="auto"/>
            </w:tcBorders>
          </w:tcPr>
          <w:p w14:paraId="11DFBF43" w14:textId="77777777" w:rsidR="007D231A" w:rsidRPr="00830BCE" w:rsidRDefault="007D231A" w:rsidP="00C6753A">
            <w:pPr>
              <w:rPr>
                <w:sz w:val="18"/>
                <w:szCs w:val="22"/>
              </w:rPr>
            </w:pPr>
          </w:p>
        </w:tc>
        <w:tc>
          <w:tcPr>
            <w:tcW w:w="3740" w:type="dxa"/>
            <w:vMerge/>
            <w:tcBorders>
              <w:bottom w:val="single" w:sz="4" w:space="0" w:color="auto"/>
            </w:tcBorders>
          </w:tcPr>
          <w:p w14:paraId="11DFBF44" w14:textId="77777777" w:rsidR="007D231A" w:rsidRPr="00830BCE" w:rsidRDefault="007D231A" w:rsidP="00C6753A">
            <w:pPr>
              <w:rPr>
                <w:sz w:val="18"/>
                <w:szCs w:val="22"/>
              </w:rPr>
            </w:pPr>
          </w:p>
        </w:tc>
        <w:tc>
          <w:tcPr>
            <w:tcW w:w="2552" w:type="dxa"/>
            <w:vMerge/>
            <w:tcBorders>
              <w:bottom w:val="single" w:sz="4" w:space="0" w:color="auto"/>
            </w:tcBorders>
          </w:tcPr>
          <w:p w14:paraId="11DFBF45" w14:textId="77777777" w:rsidR="007D231A" w:rsidRPr="00830BCE" w:rsidRDefault="007D231A" w:rsidP="00C6753A">
            <w:pPr>
              <w:rPr>
                <w:sz w:val="18"/>
                <w:szCs w:val="22"/>
              </w:rPr>
            </w:pPr>
          </w:p>
        </w:tc>
        <w:tc>
          <w:tcPr>
            <w:tcW w:w="1644" w:type="dxa"/>
            <w:vMerge/>
            <w:tcBorders>
              <w:bottom w:val="single" w:sz="4" w:space="0" w:color="auto"/>
            </w:tcBorders>
          </w:tcPr>
          <w:p w14:paraId="11DFBF46" w14:textId="77777777" w:rsidR="007D231A" w:rsidRPr="00830BCE" w:rsidRDefault="007D231A" w:rsidP="00C6753A">
            <w:pPr>
              <w:rPr>
                <w:sz w:val="18"/>
                <w:szCs w:val="22"/>
              </w:rPr>
            </w:pPr>
          </w:p>
        </w:tc>
      </w:tr>
      <w:tr w:rsidR="007D231A" w:rsidRPr="00830BCE" w14:paraId="11DFBF4E" w14:textId="77777777" w:rsidTr="00C6753A">
        <w:trPr>
          <w:trHeight w:val="454"/>
        </w:trPr>
        <w:tc>
          <w:tcPr>
            <w:tcW w:w="5702" w:type="dxa"/>
            <w:gridSpan w:val="3"/>
            <w:tcBorders>
              <w:right w:val="nil"/>
            </w:tcBorders>
            <w:vAlign w:val="center"/>
          </w:tcPr>
          <w:p w14:paraId="11DFBF48" w14:textId="77777777" w:rsidR="007D231A" w:rsidRPr="00830BCE" w:rsidRDefault="007D231A" w:rsidP="00C6753A">
            <w:pPr>
              <w:rPr>
                <w:b/>
                <w:sz w:val="18"/>
                <w:szCs w:val="22"/>
              </w:rPr>
            </w:pPr>
            <w:r w:rsidRPr="00830BCE">
              <w:rPr>
                <w:b/>
                <w:sz w:val="18"/>
                <w:szCs w:val="22"/>
              </w:rPr>
              <w:lastRenderedPageBreak/>
              <w:t>CR 3: Capacities for strategy, policy and legislation development</w:t>
            </w:r>
          </w:p>
          <w:p w14:paraId="11DFBF49" w14:textId="77777777" w:rsidR="007D231A" w:rsidRPr="00830BCE" w:rsidRDefault="007D231A" w:rsidP="00C6753A">
            <w:pPr>
              <w:rPr>
                <w:b/>
                <w:sz w:val="18"/>
                <w:szCs w:val="22"/>
              </w:rPr>
            </w:pPr>
          </w:p>
        </w:tc>
        <w:tc>
          <w:tcPr>
            <w:tcW w:w="674" w:type="dxa"/>
            <w:tcBorders>
              <w:left w:val="nil"/>
              <w:right w:val="nil"/>
            </w:tcBorders>
            <w:vAlign w:val="center"/>
          </w:tcPr>
          <w:p w14:paraId="11DFBF4A" w14:textId="77777777" w:rsidR="007D231A" w:rsidRPr="00830BCE" w:rsidRDefault="007D231A" w:rsidP="00C6753A">
            <w:pPr>
              <w:rPr>
                <w:sz w:val="18"/>
                <w:szCs w:val="22"/>
              </w:rPr>
            </w:pPr>
          </w:p>
        </w:tc>
        <w:tc>
          <w:tcPr>
            <w:tcW w:w="3740" w:type="dxa"/>
            <w:tcBorders>
              <w:left w:val="nil"/>
              <w:right w:val="nil"/>
            </w:tcBorders>
            <w:vAlign w:val="center"/>
          </w:tcPr>
          <w:p w14:paraId="11DFBF4B" w14:textId="77777777" w:rsidR="007D231A" w:rsidRPr="00830BCE" w:rsidRDefault="007D231A" w:rsidP="00C6753A">
            <w:pPr>
              <w:rPr>
                <w:sz w:val="18"/>
                <w:szCs w:val="18"/>
              </w:rPr>
            </w:pPr>
          </w:p>
        </w:tc>
        <w:tc>
          <w:tcPr>
            <w:tcW w:w="2552" w:type="dxa"/>
            <w:tcBorders>
              <w:left w:val="nil"/>
              <w:right w:val="nil"/>
            </w:tcBorders>
            <w:vAlign w:val="center"/>
          </w:tcPr>
          <w:p w14:paraId="11DFBF4C" w14:textId="77777777" w:rsidR="007D231A" w:rsidRPr="00830BCE" w:rsidRDefault="007D231A" w:rsidP="00C6753A">
            <w:pPr>
              <w:rPr>
                <w:sz w:val="18"/>
                <w:szCs w:val="22"/>
              </w:rPr>
            </w:pPr>
          </w:p>
        </w:tc>
        <w:tc>
          <w:tcPr>
            <w:tcW w:w="1644" w:type="dxa"/>
            <w:tcBorders>
              <w:left w:val="nil"/>
            </w:tcBorders>
          </w:tcPr>
          <w:p w14:paraId="11DFBF4D" w14:textId="77777777" w:rsidR="007D231A" w:rsidRPr="00830BCE" w:rsidRDefault="007D231A" w:rsidP="00C6753A">
            <w:pPr>
              <w:rPr>
                <w:sz w:val="18"/>
                <w:szCs w:val="22"/>
              </w:rPr>
            </w:pPr>
          </w:p>
        </w:tc>
      </w:tr>
      <w:tr w:rsidR="000F4C98" w:rsidRPr="00830BCE" w14:paraId="11DFBF58" w14:textId="77777777" w:rsidTr="00C6753A">
        <w:tc>
          <w:tcPr>
            <w:tcW w:w="1908" w:type="dxa"/>
            <w:tcBorders>
              <w:bottom w:val="nil"/>
            </w:tcBorders>
          </w:tcPr>
          <w:p w14:paraId="11DFBF4F" w14:textId="77777777" w:rsidR="000F4C98" w:rsidRPr="00830BCE" w:rsidRDefault="000F4C98" w:rsidP="00C6753A">
            <w:pPr>
              <w:rPr>
                <w:sz w:val="18"/>
                <w:szCs w:val="22"/>
              </w:rPr>
            </w:pPr>
            <w:r w:rsidRPr="00830BCE">
              <w:rPr>
                <w:sz w:val="18"/>
                <w:szCs w:val="22"/>
              </w:rPr>
              <w:t>Indicator 9 – Extend of the environmental planning and strategy development process</w:t>
            </w:r>
          </w:p>
        </w:tc>
        <w:tc>
          <w:tcPr>
            <w:tcW w:w="3042" w:type="dxa"/>
          </w:tcPr>
          <w:p w14:paraId="11DFBF50" w14:textId="77777777" w:rsidR="000F4C98" w:rsidRPr="00830BCE" w:rsidRDefault="000F4C98" w:rsidP="00C6753A">
            <w:pPr>
              <w:rPr>
                <w:sz w:val="18"/>
                <w:szCs w:val="22"/>
              </w:rPr>
            </w:pPr>
            <w:r w:rsidRPr="00830BCE">
              <w:rPr>
                <w:sz w:val="18"/>
                <w:szCs w:val="22"/>
              </w:rPr>
              <w:t>The environmental planning and strategy development process is not coordinated and does not produce adequate environmental plans and strategies</w:t>
            </w:r>
          </w:p>
        </w:tc>
        <w:tc>
          <w:tcPr>
            <w:tcW w:w="752" w:type="dxa"/>
            <w:vAlign w:val="center"/>
          </w:tcPr>
          <w:p w14:paraId="11DFBF51" w14:textId="77777777" w:rsidR="000F4C98" w:rsidRPr="00830BCE" w:rsidRDefault="000F4C98" w:rsidP="00C6753A">
            <w:pPr>
              <w:jc w:val="center"/>
              <w:rPr>
                <w:sz w:val="18"/>
                <w:szCs w:val="22"/>
              </w:rPr>
            </w:pPr>
            <w:r w:rsidRPr="00830BCE">
              <w:rPr>
                <w:sz w:val="18"/>
                <w:szCs w:val="22"/>
              </w:rPr>
              <w:t>0</w:t>
            </w:r>
          </w:p>
        </w:tc>
        <w:tc>
          <w:tcPr>
            <w:tcW w:w="674" w:type="dxa"/>
          </w:tcPr>
          <w:p w14:paraId="11DFBF52" w14:textId="77777777" w:rsidR="000F4C98" w:rsidRPr="00830BCE" w:rsidRDefault="000F4C98" w:rsidP="00C6753A">
            <w:pPr>
              <w:rPr>
                <w:sz w:val="18"/>
                <w:szCs w:val="22"/>
              </w:rPr>
            </w:pPr>
          </w:p>
        </w:tc>
        <w:tc>
          <w:tcPr>
            <w:tcW w:w="3740" w:type="dxa"/>
            <w:vMerge w:val="restart"/>
          </w:tcPr>
          <w:p w14:paraId="11DFBF53" w14:textId="77777777" w:rsidR="000F4C98" w:rsidRPr="00830BCE" w:rsidRDefault="000F4C98" w:rsidP="00227541">
            <w:pPr>
              <w:rPr>
                <w:sz w:val="18"/>
                <w:szCs w:val="18"/>
              </w:rPr>
            </w:pPr>
            <w:r w:rsidRPr="00830BCE">
              <w:rPr>
                <w:sz w:val="18"/>
                <w:szCs w:val="18"/>
              </w:rPr>
              <w:t>Fulfilling commitments as a Party under the Rio Conventions and other MEAs contributed significantly to keeping the environment momentum at the national level, with the adoption of corresponding legislations and policies and action plans for implementing national obligations</w:t>
            </w:r>
            <w:r w:rsidR="00ED03FB" w:rsidRPr="00830BCE">
              <w:rPr>
                <w:sz w:val="18"/>
                <w:szCs w:val="18"/>
              </w:rPr>
              <w:t xml:space="preserve">.  </w:t>
            </w:r>
            <w:r w:rsidRPr="00830BCE">
              <w:rPr>
                <w:sz w:val="18"/>
                <w:szCs w:val="18"/>
              </w:rPr>
              <w:t>This is evident in the changes reflected in the Strategy for Development of Samoa (SDS) 2012-2016</w:t>
            </w:r>
            <w:r w:rsidR="00864123" w:rsidRPr="00830BCE">
              <w:rPr>
                <w:sz w:val="18"/>
                <w:szCs w:val="18"/>
              </w:rPr>
              <w:t xml:space="preserve"> that </w:t>
            </w:r>
            <w:r w:rsidRPr="00830BCE">
              <w:rPr>
                <w:sz w:val="18"/>
                <w:szCs w:val="18"/>
              </w:rPr>
              <w:t>includes Environment as a Priority Focus area</w:t>
            </w:r>
            <w:r w:rsidR="00ED03FB" w:rsidRPr="00830BCE">
              <w:rPr>
                <w:sz w:val="18"/>
                <w:szCs w:val="18"/>
              </w:rPr>
              <w:t xml:space="preserve">.  </w:t>
            </w:r>
            <w:r w:rsidRPr="00830BCE">
              <w:rPr>
                <w:sz w:val="18"/>
                <w:szCs w:val="18"/>
              </w:rPr>
              <w:t>The integration of national environmental concerns is achieved through incorporation</w:t>
            </w:r>
            <w:r w:rsidR="001D493A" w:rsidRPr="00830BCE">
              <w:rPr>
                <w:sz w:val="18"/>
                <w:szCs w:val="18"/>
              </w:rPr>
              <w:t xml:space="preserve"> </w:t>
            </w:r>
            <w:r w:rsidRPr="00830BCE">
              <w:rPr>
                <w:sz w:val="18"/>
                <w:szCs w:val="18"/>
              </w:rPr>
              <w:t>into its economic and development planning cycle</w:t>
            </w:r>
            <w:r w:rsidR="00864123" w:rsidRPr="00830BCE">
              <w:rPr>
                <w:sz w:val="18"/>
                <w:szCs w:val="18"/>
              </w:rPr>
              <w:t xml:space="preserve"> that </w:t>
            </w:r>
            <w:r w:rsidRPr="00830BCE">
              <w:rPr>
                <w:sz w:val="18"/>
                <w:szCs w:val="18"/>
              </w:rPr>
              <w:t>is made up of four main</w:t>
            </w:r>
            <w:r w:rsidR="001D493A" w:rsidRPr="00830BCE">
              <w:rPr>
                <w:sz w:val="18"/>
                <w:szCs w:val="18"/>
              </w:rPr>
              <w:t xml:space="preserve"> </w:t>
            </w:r>
            <w:r w:rsidRPr="00830BCE">
              <w:rPr>
                <w:sz w:val="18"/>
                <w:szCs w:val="18"/>
              </w:rPr>
              <w:t>components (</w:t>
            </w:r>
            <w:proofErr w:type="spellStart"/>
            <w:r w:rsidRPr="00830BCE">
              <w:rPr>
                <w:sz w:val="18"/>
                <w:szCs w:val="18"/>
              </w:rPr>
              <w:t>i</w:t>
            </w:r>
            <w:proofErr w:type="spellEnd"/>
            <w:r w:rsidRPr="00830BCE">
              <w:rPr>
                <w:sz w:val="18"/>
                <w:szCs w:val="18"/>
              </w:rPr>
              <w:t>) SDS (ii) Sector Plan (iii) Programme/Project Planning and (iv) Performance</w:t>
            </w:r>
            <w:r w:rsidR="001D493A" w:rsidRPr="00830BCE">
              <w:rPr>
                <w:sz w:val="18"/>
                <w:szCs w:val="18"/>
              </w:rPr>
              <w:t xml:space="preserve"> </w:t>
            </w:r>
            <w:r w:rsidRPr="00830BCE">
              <w:rPr>
                <w:sz w:val="18"/>
                <w:szCs w:val="18"/>
              </w:rPr>
              <w:t>Budgeting.</w:t>
            </w:r>
          </w:p>
          <w:p w14:paraId="11DFBF54" w14:textId="77777777" w:rsidR="000F4C98" w:rsidRPr="00830BCE" w:rsidRDefault="000F4C98" w:rsidP="00107ADF">
            <w:pPr>
              <w:rPr>
                <w:sz w:val="18"/>
                <w:szCs w:val="18"/>
              </w:rPr>
            </w:pPr>
            <w:r w:rsidRPr="00830BCE">
              <w:rPr>
                <w:sz w:val="18"/>
                <w:szCs w:val="18"/>
              </w:rPr>
              <w:t>The elevation of environmental sustainability alongside the economic and social pillars that previously were the focus of Samoa’s national planning framework also brought it in line with Samoa’s MDG goals</w:t>
            </w:r>
            <w:r w:rsidR="00ED03FB" w:rsidRPr="00830BCE">
              <w:rPr>
                <w:sz w:val="18"/>
                <w:szCs w:val="18"/>
              </w:rPr>
              <w:t xml:space="preserve">.  </w:t>
            </w:r>
            <w:r w:rsidRPr="00830BCE">
              <w:rPr>
                <w:sz w:val="18"/>
                <w:szCs w:val="18"/>
              </w:rPr>
              <w:t>However, the Rio Convention obligations are not fully mainstreamed into the SDS (operational focus) as well as other related Sector plans.</w:t>
            </w:r>
          </w:p>
        </w:tc>
        <w:tc>
          <w:tcPr>
            <w:tcW w:w="2552" w:type="dxa"/>
            <w:vMerge w:val="restart"/>
          </w:tcPr>
          <w:p w14:paraId="11DFBF55" w14:textId="77777777" w:rsidR="00ED03FB" w:rsidRPr="00830BCE" w:rsidRDefault="000F4C98" w:rsidP="000F4C98">
            <w:pPr>
              <w:pStyle w:val="Default"/>
              <w:rPr>
                <w:rFonts w:ascii="Times New Roman" w:hAnsi="Times New Roman" w:cs="Times New Roman"/>
                <w:sz w:val="18"/>
                <w:szCs w:val="18"/>
              </w:rPr>
            </w:pPr>
            <w:r w:rsidRPr="00830BCE">
              <w:rPr>
                <w:rFonts w:ascii="Times New Roman" w:hAnsi="Times New Roman" w:cs="Times New Roman"/>
                <w:sz w:val="18"/>
                <w:szCs w:val="18"/>
              </w:rPr>
              <w:t xml:space="preserve">The aim of this project is to integrate global environmental objectives into national </w:t>
            </w:r>
            <w:r w:rsidR="00B12958" w:rsidRPr="00830BCE">
              <w:rPr>
                <w:rFonts w:ascii="Times New Roman" w:hAnsi="Times New Roman" w:cs="Times New Roman"/>
                <w:sz w:val="18"/>
                <w:szCs w:val="18"/>
              </w:rPr>
              <w:t xml:space="preserve">and sector </w:t>
            </w:r>
            <w:r w:rsidRPr="00830BCE">
              <w:rPr>
                <w:rFonts w:ascii="Times New Roman" w:hAnsi="Times New Roman" w:cs="Times New Roman"/>
                <w:sz w:val="18"/>
                <w:szCs w:val="18"/>
              </w:rPr>
              <w:t>policy and planning frameworks</w:t>
            </w:r>
            <w:r w:rsidR="00ED03FB" w:rsidRPr="00830BCE">
              <w:rPr>
                <w:rFonts w:ascii="Times New Roman" w:hAnsi="Times New Roman" w:cs="Times New Roman"/>
                <w:sz w:val="18"/>
                <w:szCs w:val="18"/>
              </w:rPr>
              <w:t xml:space="preserve">.  </w:t>
            </w:r>
            <w:r w:rsidR="00B12958" w:rsidRPr="00830BCE">
              <w:rPr>
                <w:rFonts w:ascii="Times New Roman" w:hAnsi="Times New Roman" w:cs="Times New Roman"/>
                <w:sz w:val="18"/>
                <w:szCs w:val="18"/>
              </w:rPr>
              <w:t>It will also strengthen legal instruments, policies and frameworks</w:t>
            </w:r>
            <w:r w:rsidR="00864123" w:rsidRPr="00830BCE">
              <w:rPr>
                <w:rFonts w:ascii="Times New Roman" w:hAnsi="Times New Roman" w:cs="Times New Roman"/>
                <w:sz w:val="18"/>
                <w:szCs w:val="18"/>
              </w:rPr>
              <w:t xml:space="preserve"> that </w:t>
            </w:r>
            <w:r w:rsidR="00B12958" w:rsidRPr="00830BCE">
              <w:rPr>
                <w:rFonts w:ascii="Times New Roman" w:hAnsi="Times New Roman" w:cs="Times New Roman"/>
                <w:sz w:val="18"/>
                <w:szCs w:val="18"/>
              </w:rPr>
              <w:t>will guide the mainstreaming of Rio Conventions into key national development plans</w:t>
            </w:r>
            <w:r w:rsidR="00ED03FB" w:rsidRPr="00830BCE">
              <w:rPr>
                <w:rFonts w:ascii="Times New Roman" w:hAnsi="Times New Roman" w:cs="Times New Roman"/>
                <w:sz w:val="18"/>
                <w:szCs w:val="18"/>
              </w:rPr>
              <w:t xml:space="preserve">.  </w:t>
            </w:r>
            <w:r w:rsidR="005E4770" w:rsidRPr="00830BCE">
              <w:rPr>
                <w:rFonts w:ascii="Times New Roman" w:hAnsi="Times New Roman" w:cs="Times New Roman"/>
                <w:sz w:val="18"/>
                <w:szCs w:val="18"/>
              </w:rPr>
              <w:t>The development of a coordinated environmental monitoring programme across sectors will track the implementation status of Rio Convention on both the national and sector levels</w:t>
            </w:r>
            <w:r w:rsidR="00ED03FB" w:rsidRPr="00830BCE">
              <w:rPr>
                <w:rFonts w:ascii="Times New Roman" w:hAnsi="Times New Roman" w:cs="Times New Roman"/>
                <w:sz w:val="18"/>
                <w:szCs w:val="18"/>
              </w:rPr>
              <w:t>.</w:t>
            </w:r>
          </w:p>
          <w:p w14:paraId="11DFBF56" w14:textId="77777777" w:rsidR="000F4C98" w:rsidRPr="00830BCE" w:rsidRDefault="000F4C98" w:rsidP="005E4770">
            <w:pPr>
              <w:pStyle w:val="Default"/>
              <w:rPr>
                <w:rFonts w:ascii="Times New Roman" w:hAnsi="Times New Roman" w:cs="Times New Roman"/>
                <w:sz w:val="18"/>
                <w:szCs w:val="18"/>
              </w:rPr>
            </w:pPr>
          </w:p>
        </w:tc>
        <w:tc>
          <w:tcPr>
            <w:tcW w:w="1644" w:type="dxa"/>
            <w:vMerge w:val="restart"/>
          </w:tcPr>
          <w:p w14:paraId="11DFBF57" w14:textId="77777777" w:rsidR="000F4C98" w:rsidRPr="00830BCE" w:rsidRDefault="00E9712D" w:rsidP="009F7F01">
            <w:pPr>
              <w:rPr>
                <w:sz w:val="18"/>
                <w:szCs w:val="22"/>
              </w:rPr>
            </w:pPr>
            <w:r w:rsidRPr="00830BCE">
              <w:rPr>
                <w:sz w:val="18"/>
                <w:szCs w:val="22"/>
              </w:rPr>
              <w:t>Project Outcome 1 and 3</w:t>
            </w:r>
          </w:p>
        </w:tc>
      </w:tr>
      <w:tr w:rsidR="000F4C98" w:rsidRPr="00830BCE" w14:paraId="11DFBF60" w14:textId="77777777" w:rsidTr="00C6753A">
        <w:tc>
          <w:tcPr>
            <w:tcW w:w="1908" w:type="dxa"/>
            <w:tcBorders>
              <w:top w:val="nil"/>
              <w:bottom w:val="nil"/>
            </w:tcBorders>
          </w:tcPr>
          <w:p w14:paraId="11DFBF59" w14:textId="77777777" w:rsidR="000F4C98" w:rsidRPr="00830BCE" w:rsidRDefault="000F4C98" w:rsidP="00C6753A">
            <w:pPr>
              <w:rPr>
                <w:sz w:val="18"/>
                <w:szCs w:val="22"/>
              </w:rPr>
            </w:pPr>
          </w:p>
        </w:tc>
        <w:tc>
          <w:tcPr>
            <w:tcW w:w="3042" w:type="dxa"/>
          </w:tcPr>
          <w:p w14:paraId="11DFBF5A" w14:textId="77777777" w:rsidR="000F4C98" w:rsidRPr="00830BCE" w:rsidRDefault="000F4C98" w:rsidP="00C6753A">
            <w:pPr>
              <w:rPr>
                <w:sz w:val="18"/>
                <w:szCs w:val="22"/>
              </w:rPr>
            </w:pPr>
            <w:r w:rsidRPr="00830BCE">
              <w:rPr>
                <w:sz w:val="18"/>
                <w:szCs w:val="22"/>
              </w:rPr>
              <w:t>The environmental planning and strategy development process does produce adequate environmental plans and strategies but there are not implemented/used</w:t>
            </w:r>
          </w:p>
        </w:tc>
        <w:tc>
          <w:tcPr>
            <w:tcW w:w="752" w:type="dxa"/>
            <w:vAlign w:val="center"/>
          </w:tcPr>
          <w:p w14:paraId="11DFBF5B" w14:textId="77777777" w:rsidR="000F4C98" w:rsidRPr="00830BCE" w:rsidRDefault="000F4C98" w:rsidP="00C6753A">
            <w:pPr>
              <w:jc w:val="center"/>
              <w:rPr>
                <w:sz w:val="18"/>
                <w:szCs w:val="22"/>
              </w:rPr>
            </w:pPr>
            <w:r w:rsidRPr="00830BCE">
              <w:rPr>
                <w:sz w:val="18"/>
                <w:szCs w:val="22"/>
              </w:rPr>
              <w:t>1</w:t>
            </w:r>
          </w:p>
        </w:tc>
        <w:tc>
          <w:tcPr>
            <w:tcW w:w="674" w:type="dxa"/>
          </w:tcPr>
          <w:p w14:paraId="11DFBF5C" w14:textId="77777777" w:rsidR="000F4C98" w:rsidRPr="00830BCE" w:rsidRDefault="000F4C98" w:rsidP="00C6753A">
            <w:pPr>
              <w:rPr>
                <w:sz w:val="18"/>
                <w:szCs w:val="22"/>
              </w:rPr>
            </w:pPr>
          </w:p>
        </w:tc>
        <w:tc>
          <w:tcPr>
            <w:tcW w:w="3740" w:type="dxa"/>
            <w:vMerge/>
          </w:tcPr>
          <w:p w14:paraId="11DFBF5D" w14:textId="77777777" w:rsidR="000F4C98" w:rsidRPr="00830BCE" w:rsidRDefault="000F4C98" w:rsidP="00C6753A">
            <w:pPr>
              <w:rPr>
                <w:sz w:val="18"/>
                <w:szCs w:val="22"/>
              </w:rPr>
            </w:pPr>
          </w:p>
        </w:tc>
        <w:tc>
          <w:tcPr>
            <w:tcW w:w="2552" w:type="dxa"/>
            <w:vMerge/>
          </w:tcPr>
          <w:p w14:paraId="11DFBF5E" w14:textId="77777777" w:rsidR="000F4C98" w:rsidRPr="00830BCE" w:rsidRDefault="000F4C98" w:rsidP="00C6753A">
            <w:pPr>
              <w:rPr>
                <w:sz w:val="18"/>
                <w:szCs w:val="22"/>
              </w:rPr>
            </w:pPr>
          </w:p>
        </w:tc>
        <w:tc>
          <w:tcPr>
            <w:tcW w:w="1644" w:type="dxa"/>
            <w:vMerge/>
          </w:tcPr>
          <w:p w14:paraId="11DFBF5F" w14:textId="77777777" w:rsidR="000F4C98" w:rsidRPr="00830BCE" w:rsidRDefault="000F4C98" w:rsidP="00C6753A">
            <w:pPr>
              <w:rPr>
                <w:sz w:val="18"/>
                <w:szCs w:val="22"/>
              </w:rPr>
            </w:pPr>
          </w:p>
        </w:tc>
      </w:tr>
      <w:tr w:rsidR="000F4C98" w:rsidRPr="00830BCE" w14:paraId="11DFBF68" w14:textId="77777777" w:rsidTr="00025714">
        <w:tc>
          <w:tcPr>
            <w:tcW w:w="1908" w:type="dxa"/>
            <w:tcBorders>
              <w:top w:val="nil"/>
              <w:bottom w:val="nil"/>
            </w:tcBorders>
          </w:tcPr>
          <w:p w14:paraId="11DFBF61" w14:textId="77777777" w:rsidR="000F4C98" w:rsidRPr="00830BCE" w:rsidRDefault="000F4C98" w:rsidP="00C6753A">
            <w:pPr>
              <w:rPr>
                <w:sz w:val="18"/>
                <w:szCs w:val="22"/>
              </w:rPr>
            </w:pPr>
          </w:p>
        </w:tc>
        <w:tc>
          <w:tcPr>
            <w:tcW w:w="3042" w:type="dxa"/>
          </w:tcPr>
          <w:p w14:paraId="11DFBF62" w14:textId="77777777" w:rsidR="000F4C98" w:rsidRPr="00830BCE" w:rsidRDefault="000F4C98" w:rsidP="00C6753A">
            <w:pPr>
              <w:rPr>
                <w:sz w:val="18"/>
                <w:szCs w:val="22"/>
              </w:rPr>
            </w:pPr>
            <w:r w:rsidRPr="00830BCE">
              <w:rPr>
                <w:sz w:val="18"/>
                <w:szCs w:val="22"/>
              </w:rPr>
              <w:t>Adequate environmental plans and strategies are produced but there are only partially implemented because of funding constraints and/or other problems</w:t>
            </w:r>
          </w:p>
        </w:tc>
        <w:tc>
          <w:tcPr>
            <w:tcW w:w="752" w:type="dxa"/>
            <w:vAlign w:val="center"/>
          </w:tcPr>
          <w:p w14:paraId="11DFBF63" w14:textId="77777777" w:rsidR="000F4C98" w:rsidRPr="00830BCE" w:rsidRDefault="000F4C98" w:rsidP="00C6753A">
            <w:pPr>
              <w:jc w:val="center"/>
              <w:rPr>
                <w:sz w:val="18"/>
                <w:szCs w:val="22"/>
              </w:rPr>
            </w:pPr>
            <w:r w:rsidRPr="00830BCE">
              <w:rPr>
                <w:sz w:val="18"/>
                <w:szCs w:val="22"/>
              </w:rPr>
              <w:t>2</w:t>
            </w:r>
          </w:p>
        </w:tc>
        <w:tc>
          <w:tcPr>
            <w:tcW w:w="674" w:type="dxa"/>
            <w:shd w:val="clear" w:color="auto" w:fill="auto"/>
            <w:vAlign w:val="center"/>
          </w:tcPr>
          <w:p w14:paraId="11DFBF64" w14:textId="77777777" w:rsidR="000F4C98" w:rsidRPr="00830BCE" w:rsidRDefault="000F4C98" w:rsidP="00C6753A">
            <w:pPr>
              <w:jc w:val="center"/>
              <w:rPr>
                <w:b/>
                <w:sz w:val="18"/>
                <w:szCs w:val="22"/>
              </w:rPr>
            </w:pPr>
            <w:r w:rsidRPr="00830BCE">
              <w:rPr>
                <w:b/>
                <w:sz w:val="18"/>
                <w:szCs w:val="22"/>
              </w:rPr>
              <w:t>2</w:t>
            </w:r>
          </w:p>
        </w:tc>
        <w:tc>
          <w:tcPr>
            <w:tcW w:w="3740" w:type="dxa"/>
            <w:vMerge/>
          </w:tcPr>
          <w:p w14:paraId="11DFBF65" w14:textId="77777777" w:rsidR="000F4C98" w:rsidRPr="00830BCE" w:rsidRDefault="000F4C98" w:rsidP="00C6753A">
            <w:pPr>
              <w:rPr>
                <w:sz w:val="18"/>
                <w:szCs w:val="22"/>
              </w:rPr>
            </w:pPr>
          </w:p>
        </w:tc>
        <w:tc>
          <w:tcPr>
            <w:tcW w:w="2552" w:type="dxa"/>
            <w:vMerge/>
          </w:tcPr>
          <w:p w14:paraId="11DFBF66" w14:textId="77777777" w:rsidR="000F4C98" w:rsidRPr="00830BCE" w:rsidRDefault="000F4C98" w:rsidP="00C6753A">
            <w:pPr>
              <w:rPr>
                <w:sz w:val="18"/>
                <w:szCs w:val="22"/>
              </w:rPr>
            </w:pPr>
          </w:p>
        </w:tc>
        <w:tc>
          <w:tcPr>
            <w:tcW w:w="1644" w:type="dxa"/>
            <w:vMerge/>
          </w:tcPr>
          <w:p w14:paraId="11DFBF67" w14:textId="77777777" w:rsidR="000F4C98" w:rsidRPr="00830BCE" w:rsidRDefault="000F4C98" w:rsidP="00C6753A">
            <w:pPr>
              <w:rPr>
                <w:sz w:val="18"/>
                <w:szCs w:val="22"/>
              </w:rPr>
            </w:pPr>
          </w:p>
        </w:tc>
      </w:tr>
      <w:tr w:rsidR="000F4C98" w:rsidRPr="00830BCE" w14:paraId="11DFBF70" w14:textId="77777777" w:rsidTr="00C6753A">
        <w:tc>
          <w:tcPr>
            <w:tcW w:w="1908" w:type="dxa"/>
            <w:tcBorders>
              <w:top w:val="nil"/>
              <w:bottom w:val="single" w:sz="4" w:space="0" w:color="auto"/>
            </w:tcBorders>
          </w:tcPr>
          <w:p w14:paraId="11DFBF69" w14:textId="77777777" w:rsidR="000F4C98" w:rsidRPr="00830BCE" w:rsidRDefault="000F4C98" w:rsidP="00C6753A">
            <w:pPr>
              <w:rPr>
                <w:sz w:val="18"/>
                <w:szCs w:val="22"/>
              </w:rPr>
            </w:pPr>
          </w:p>
        </w:tc>
        <w:tc>
          <w:tcPr>
            <w:tcW w:w="3042" w:type="dxa"/>
          </w:tcPr>
          <w:p w14:paraId="11DFBF6A" w14:textId="77777777" w:rsidR="000F4C98" w:rsidRPr="00830BCE" w:rsidRDefault="000F4C98" w:rsidP="00C6753A">
            <w:pPr>
              <w:rPr>
                <w:sz w:val="18"/>
                <w:szCs w:val="22"/>
              </w:rPr>
            </w:pPr>
            <w:r w:rsidRPr="00830BCE">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11DFBF6B" w14:textId="77777777" w:rsidR="000F4C98" w:rsidRPr="00830BCE" w:rsidRDefault="000F4C98" w:rsidP="00C6753A">
            <w:pPr>
              <w:jc w:val="center"/>
              <w:rPr>
                <w:sz w:val="18"/>
                <w:szCs w:val="22"/>
              </w:rPr>
            </w:pPr>
            <w:r w:rsidRPr="00830BCE">
              <w:rPr>
                <w:sz w:val="18"/>
                <w:szCs w:val="22"/>
              </w:rPr>
              <w:t>3</w:t>
            </w:r>
          </w:p>
        </w:tc>
        <w:tc>
          <w:tcPr>
            <w:tcW w:w="674" w:type="dxa"/>
          </w:tcPr>
          <w:p w14:paraId="11DFBF6C" w14:textId="77777777" w:rsidR="000F4C98" w:rsidRPr="00830BCE" w:rsidRDefault="000F4C98" w:rsidP="00C6753A">
            <w:pPr>
              <w:rPr>
                <w:sz w:val="18"/>
                <w:szCs w:val="22"/>
              </w:rPr>
            </w:pPr>
          </w:p>
        </w:tc>
        <w:tc>
          <w:tcPr>
            <w:tcW w:w="3740" w:type="dxa"/>
            <w:vMerge/>
          </w:tcPr>
          <w:p w14:paraId="11DFBF6D" w14:textId="77777777" w:rsidR="000F4C98" w:rsidRPr="00830BCE" w:rsidRDefault="000F4C98" w:rsidP="00C6753A">
            <w:pPr>
              <w:rPr>
                <w:sz w:val="18"/>
                <w:szCs w:val="22"/>
              </w:rPr>
            </w:pPr>
          </w:p>
        </w:tc>
        <w:tc>
          <w:tcPr>
            <w:tcW w:w="2552" w:type="dxa"/>
            <w:vMerge/>
          </w:tcPr>
          <w:p w14:paraId="11DFBF6E" w14:textId="77777777" w:rsidR="000F4C98" w:rsidRPr="00830BCE" w:rsidRDefault="000F4C98" w:rsidP="00C6753A">
            <w:pPr>
              <w:rPr>
                <w:sz w:val="18"/>
                <w:szCs w:val="22"/>
              </w:rPr>
            </w:pPr>
          </w:p>
        </w:tc>
        <w:tc>
          <w:tcPr>
            <w:tcW w:w="1644" w:type="dxa"/>
            <w:vMerge/>
          </w:tcPr>
          <w:p w14:paraId="11DFBF6F" w14:textId="77777777" w:rsidR="000F4C98" w:rsidRPr="00830BCE" w:rsidRDefault="000F4C98" w:rsidP="00C6753A">
            <w:pPr>
              <w:rPr>
                <w:sz w:val="18"/>
                <w:szCs w:val="22"/>
              </w:rPr>
            </w:pPr>
          </w:p>
        </w:tc>
      </w:tr>
      <w:tr w:rsidR="000F4C98" w:rsidRPr="00830BCE" w14:paraId="11DFBF7B" w14:textId="77777777" w:rsidTr="00C6753A">
        <w:trPr>
          <w:trHeight w:val="657"/>
        </w:trPr>
        <w:tc>
          <w:tcPr>
            <w:tcW w:w="1908" w:type="dxa"/>
            <w:vMerge w:val="restart"/>
          </w:tcPr>
          <w:p w14:paraId="11DFBF71" w14:textId="77777777" w:rsidR="000F4C98" w:rsidRPr="00830BCE" w:rsidRDefault="000F4C98" w:rsidP="00C6753A">
            <w:pPr>
              <w:rPr>
                <w:sz w:val="18"/>
                <w:szCs w:val="22"/>
              </w:rPr>
            </w:pPr>
            <w:r w:rsidRPr="00830BCE">
              <w:rPr>
                <w:sz w:val="18"/>
                <w:szCs w:val="22"/>
              </w:rPr>
              <w:t>Indicator 10 – Existence of an adequate environmental policy and regulatory frameworks</w:t>
            </w:r>
          </w:p>
        </w:tc>
        <w:tc>
          <w:tcPr>
            <w:tcW w:w="3042" w:type="dxa"/>
          </w:tcPr>
          <w:p w14:paraId="11DFBF72" w14:textId="77777777" w:rsidR="000F4C98" w:rsidRPr="00830BCE" w:rsidRDefault="000F4C98" w:rsidP="00C6753A">
            <w:pPr>
              <w:rPr>
                <w:sz w:val="18"/>
                <w:szCs w:val="22"/>
              </w:rPr>
            </w:pPr>
            <w:r w:rsidRPr="00830BCE">
              <w:rPr>
                <w:sz w:val="18"/>
                <w:szCs w:val="22"/>
              </w:rPr>
              <w:t>The environmental policy and regulatory frameworks are insufficient; they do not provide an enabling environment</w:t>
            </w:r>
          </w:p>
        </w:tc>
        <w:tc>
          <w:tcPr>
            <w:tcW w:w="752" w:type="dxa"/>
            <w:vAlign w:val="center"/>
          </w:tcPr>
          <w:p w14:paraId="11DFBF73" w14:textId="77777777" w:rsidR="000F4C98" w:rsidRPr="00830BCE" w:rsidRDefault="000F4C98" w:rsidP="00C6753A">
            <w:pPr>
              <w:jc w:val="center"/>
              <w:rPr>
                <w:sz w:val="18"/>
                <w:szCs w:val="22"/>
              </w:rPr>
            </w:pPr>
            <w:r w:rsidRPr="00830BCE">
              <w:rPr>
                <w:sz w:val="18"/>
                <w:szCs w:val="22"/>
              </w:rPr>
              <w:t>0</w:t>
            </w:r>
          </w:p>
        </w:tc>
        <w:tc>
          <w:tcPr>
            <w:tcW w:w="674" w:type="dxa"/>
          </w:tcPr>
          <w:p w14:paraId="11DFBF74" w14:textId="77777777" w:rsidR="000F4C98" w:rsidRPr="00830BCE" w:rsidRDefault="000F4C98" w:rsidP="00C6753A">
            <w:pPr>
              <w:rPr>
                <w:sz w:val="18"/>
                <w:szCs w:val="22"/>
              </w:rPr>
            </w:pPr>
          </w:p>
        </w:tc>
        <w:tc>
          <w:tcPr>
            <w:tcW w:w="3740" w:type="dxa"/>
            <w:vMerge w:val="restart"/>
          </w:tcPr>
          <w:p w14:paraId="11DFBF75" w14:textId="77777777" w:rsidR="000F4C98" w:rsidRPr="00830BCE" w:rsidRDefault="000F4C98" w:rsidP="00870EA7">
            <w:pPr>
              <w:autoSpaceDE w:val="0"/>
              <w:autoSpaceDN w:val="0"/>
              <w:adjustRightInd w:val="0"/>
              <w:rPr>
                <w:sz w:val="18"/>
                <w:szCs w:val="18"/>
              </w:rPr>
            </w:pPr>
            <w:r w:rsidRPr="00830BCE">
              <w:rPr>
                <w:sz w:val="18"/>
                <w:szCs w:val="18"/>
              </w:rPr>
              <w:t>Samoa has a large number of environmental policies and legislation under the</w:t>
            </w:r>
            <w:r w:rsidR="001D493A" w:rsidRPr="00830BCE">
              <w:rPr>
                <w:sz w:val="18"/>
                <w:szCs w:val="18"/>
              </w:rPr>
              <w:t xml:space="preserve"> </w:t>
            </w:r>
            <w:r w:rsidRPr="00830BCE">
              <w:rPr>
                <w:sz w:val="18"/>
                <w:szCs w:val="18"/>
              </w:rPr>
              <w:t>overarching jurisdiction of the MNRE</w:t>
            </w:r>
            <w:r w:rsidR="00ED03FB" w:rsidRPr="00830BCE">
              <w:rPr>
                <w:sz w:val="18"/>
                <w:szCs w:val="18"/>
              </w:rPr>
              <w:t xml:space="preserve">.  </w:t>
            </w:r>
            <w:r w:rsidRPr="00830BCE">
              <w:rPr>
                <w:sz w:val="18"/>
                <w:szCs w:val="18"/>
              </w:rPr>
              <w:t>Various legal instruments and policies exist; each Rio Convention has a national policy as well as several tools for monitoring and reporting purposes</w:t>
            </w:r>
            <w:r w:rsidR="00ED03FB" w:rsidRPr="00830BCE">
              <w:rPr>
                <w:sz w:val="18"/>
                <w:szCs w:val="18"/>
              </w:rPr>
              <w:t xml:space="preserve">.  </w:t>
            </w:r>
            <w:r w:rsidRPr="00830BCE">
              <w:rPr>
                <w:sz w:val="18"/>
                <w:szCs w:val="18"/>
              </w:rPr>
              <w:t>The</w:t>
            </w:r>
            <w:r w:rsidR="001D493A" w:rsidRPr="00830BCE">
              <w:rPr>
                <w:sz w:val="18"/>
                <w:szCs w:val="18"/>
              </w:rPr>
              <w:t xml:space="preserve"> </w:t>
            </w:r>
            <w:r w:rsidRPr="00830BCE">
              <w:rPr>
                <w:sz w:val="18"/>
                <w:szCs w:val="18"/>
              </w:rPr>
              <w:t>general feeling is that these policies need to go further and reviews are being recommended for almost all</w:t>
            </w:r>
            <w:r w:rsidR="00ED03FB" w:rsidRPr="00830BCE">
              <w:rPr>
                <w:sz w:val="18"/>
                <w:szCs w:val="18"/>
              </w:rPr>
              <w:t xml:space="preserve">.  </w:t>
            </w:r>
            <w:r w:rsidRPr="00830BCE">
              <w:rPr>
                <w:sz w:val="18"/>
                <w:szCs w:val="18"/>
              </w:rPr>
              <w:t>There are relatively new issues of the Rio Convention obligations that need to be legislated</w:t>
            </w:r>
            <w:r w:rsidR="00ED03FB" w:rsidRPr="00830BCE">
              <w:rPr>
                <w:sz w:val="18"/>
                <w:szCs w:val="18"/>
              </w:rPr>
              <w:t xml:space="preserve">.  </w:t>
            </w:r>
            <w:r w:rsidRPr="00830BCE">
              <w:rPr>
                <w:sz w:val="18"/>
                <w:szCs w:val="18"/>
              </w:rPr>
              <w:t>MNRE acknowledges the</w:t>
            </w:r>
            <w:r w:rsidR="001D493A" w:rsidRPr="00830BCE">
              <w:rPr>
                <w:sz w:val="18"/>
                <w:szCs w:val="18"/>
              </w:rPr>
              <w:t xml:space="preserve"> </w:t>
            </w:r>
            <w:r w:rsidRPr="00830BCE">
              <w:rPr>
                <w:sz w:val="18"/>
                <w:szCs w:val="18"/>
              </w:rPr>
              <w:t>existence of so many policies a</w:t>
            </w:r>
            <w:r w:rsidR="003B580E">
              <w:rPr>
                <w:sz w:val="18"/>
                <w:szCs w:val="18"/>
              </w:rPr>
              <w:t>nd are interested in strategiz</w:t>
            </w:r>
            <w:r w:rsidRPr="00830BCE">
              <w:rPr>
                <w:sz w:val="18"/>
                <w:szCs w:val="18"/>
              </w:rPr>
              <w:t>ing on how these policies could be</w:t>
            </w:r>
            <w:r w:rsidR="001D493A" w:rsidRPr="00830BCE">
              <w:rPr>
                <w:sz w:val="18"/>
                <w:szCs w:val="18"/>
              </w:rPr>
              <w:t xml:space="preserve"> </w:t>
            </w:r>
            <w:r w:rsidRPr="00830BCE">
              <w:rPr>
                <w:sz w:val="18"/>
                <w:szCs w:val="18"/>
              </w:rPr>
              <w:t>pulled together into one effective law</w:t>
            </w:r>
            <w:r w:rsidR="00ED03FB" w:rsidRPr="00830BCE">
              <w:rPr>
                <w:sz w:val="18"/>
                <w:szCs w:val="18"/>
              </w:rPr>
              <w:t xml:space="preserve">.  </w:t>
            </w:r>
            <w:r w:rsidRPr="00830BCE">
              <w:rPr>
                <w:sz w:val="18"/>
                <w:szCs w:val="18"/>
              </w:rPr>
              <w:t xml:space="preserve">The concern is that turning all environment related policies into a law would </w:t>
            </w:r>
            <w:r w:rsidRPr="00830BCE">
              <w:rPr>
                <w:sz w:val="18"/>
                <w:szCs w:val="18"/>
              </w:rPr>
              <w:lastRenderedPageBreak/>
              <w:t>require a strong</w:t>
            </w:r>
            <w:r w:rsidR="001D493A" w:rsidRPr="00830BCE">
              <w:rPr>
                <w:sz w:val="18"/>
                <w:szCs w:val="18"/>
              </w:rPr>
              <w:t xml:space="preserve"> </w:t>
            </w:r>
            <w:r w:rsidRPr="00830BCE">
              <w:rPr>
                <w:sz w:val="18"/>
                <w:szCs w:val="18"/>
              </w:rPr>
              <w:t>enforcement component</w:t>
            </w:r>
            <w:r w:rsidR="00ED03FB" w:rsidRPr="00830BCE">
              <w:rPr>
                <w:sz w:val="18"/>
                <w:szCs w:val="18"/>
              </w:rPr>
              <w:t xml:space="preserve">.  </w:t>
            </w:r>
            <w:r w:rsidRPr="00830BCE">
              <w:rPr>
                <w:sz w:val="18"/>
                <w:szCs w:val="18"/>
              </w:rPr>
              <w:t>In retrospect, there are also shortcomings in the enforcement of legislation</w:t>
            </w:r>
            <w:r w:rsidR="00ED03FB" w:rsidRPr="00830BCE">
              <w:rPr>
                <w:sz w:val="18"/>
                <w:szCs w:val="18"/>
              </w:rPr>
              <w:t xml:space="preserve">.  </w:t>
            </w:r>
            <w:r w:rsidRPr="00830BCE">
              <w:rPr>
                <w:sz w:val="18"/>
                <w:szCs w:val="18"/>
              </w:rPr>
              <w:t>For</w:t>
            </w:r>
            <w:r w:rsidR="001D493A" w:rsidRPr="00830BCE">
              <w:rPr>
                <w:sz w:val="18"/>
                <w:szCs w:val="18"/>
              </w:rPr>
              <w:t xml:space="preserve"> </w:t>
            </w:r>
            <w:r w:rsidRPr="00830BCE">
              <w:rPr>
                <w:sz w:val="18"/>
                <w:szCs w:val="18"/>
              </w:rPr>
              <w:t>example, the Environment Impact Assessment (EIA) requirements prescribed under the</w:t>
            </w:r>
          </w:p>
          <w:p w14:paraId="11DFBF76" w14:textId="77777777" w:rsidR="000F4C98" w:rsidRPr="00830BCE" w:rsidRDefault="000F4C98" w:rsidP="00870EA7">
            <w:pPr>
              <w:autoSpaceDE w:val="0"/>
              <w:autoSpaceDN w:val="0"/>
              <w:adjustRightInd w:val="0"/>
              <w:rPr>
                <w:sz w:val="18"/>
                <w:szCs w:val="18"/>
              </w:rPr>
            </w:pPr>
            <w:r w:rsidRPr="00830BCE">
              <w:rPr>
                <w:sz w:val="18"/>
                <w:szCs w:val="18"/>
              </w:rPr>
              <w:t>PUMA Act 2004 have not always been adhered to, but most certainly through no fault of the</w:t>
            </w:r>
          </w:p>
          <w:p w14:paraId="11DFBF77" w14:textId="77777777" w:rsidR="000F4C98" w:rsidRPr="00830BCE" w:rsidRDefault="004B53F8" w:rsidP="00870EA7">
            <w:pPr>
              <w:rPr>
                <w:sz w:val="18"/>
                <w:szCs w:val="18"/>
              </w:rPr>
            </w:pPr>
            <w:r>
              <w:rPr>
                <w:sz w:val="18"/>
                <w:szCs w:val="18"/>
              </w:rPr>
              <w:t xml:space="preserve">Act </w:t>
            </w:r>
            <w:r w:rsidR="000F4C98" w:rsidRPr="00830BCE">
              <w:rPr>
                <w:sz w:val="18"/>
                <w:szCs w:val="18"/>
              </w:rPr>
              <w:t>or the Agency.</w:t>
            </w:r>
          </w:p>
          <w:p w14:paraId="11DFBF78" w14:textId="77777777" w:rsidR="000F4C98" w:rsidRPr="00830BCE" w:rsidRDefault="000F4C98" w:rsidP="00BD4696">
            <w:pPr>
              <w:rPr>
                <w:sz w:val="18"/>
                <w:szCs w:val="18"/>
              </w:rPr>
            </w:pPr>
          </w:p>
        </w:tc>
        <w:tc>
          <w:tcPr>
            <w:tcW w:w="2552" w:type="dxa"/>
            <w:vMerge w:val="restart"/>
          </w:tcPr>
          <w:p w14:paraId="11DFBF79" w14:textId="77777777" w:rsidR="000F4C98" w:rsidRPr="00830BCE" w:rsidRDefault="004A6270" w:rsidP="00024956">
            <w:pPr>
              <w:pStyle w:val="Default"/>
              <w:rPr>
                <w:rFonts w:ascii="Times New Roman" w:hAnsi="Times New Roman" w:cs="Times New Roman"/>
                <w:sz w:val="18"/>
                <w:szCs w:val="18"/>
              </w:rPr>
            </w:pPr>
            <w:r w:rsidRPr="00830BCE">
              <w:rPr>
                <w:rFonts w:ascii="Times New Roman" w:hAnsi="Times New Roman" w:cs="Times New Roman"/>
                <w:sz w:val="18"/>
                <w:szCs w:val="18"/>
              </w:rPr>
              <w:lastRenderedPageBreak/>
              <w:t>One of the major outcomes of this project is directed at policy and legislative strengthening to integrate Rio Convention provisions</w:t>
            </w:r>
            <w:r w:rsidR="00ED03FB" w:rsidRPr="00830BCE">
              <w:rPr>
                <w:rFonts w:ascii="Times New Roman" w:hAnsi="Times New Roman" w:cs="Times New Roman"/>
                <w:sz w:val="18"/>
                <w:szCs w:val="18"/>
              </w:rPr>
              <w:t xml:space="preserve">.  </w:t>
            </w:r>
            <w:r w:rsidRPr="00830BCE">
              <w:rPr>
                <w:rFonts w:ascii="Times New Roman" w:hAnsi="Times New Roman" w:cs="Times New Roman"/>
                <w:sz w:val="18"/>
                <w:szCs w:val="18"/>
              </w:rPr>
              <w:t>Policy and legislative amendments where required will focus on strengthening the implementation, monitoring and enforcement of Rio and other MEA obligations</w:t>
            </w:r>
            <w:r w:rsidR="00024956" w:rsidRPr="00830BCE">
              <w:rPr>
                <w:rFonts w:ascii="Times New Roman" w:hAnsi="Times New Roman" w:cs="Times New Roman"/>
                <w:sz w:val="18"/>
                <w:szCs w:val="18"/>
              </w:rPr>
              <w:t xml:space="preserve"> on a national level</w:t>
            </w:r>
            <w:r w:rsidR="00ED03FB" w:rsidRPr="00830BCE">
              <w:rPr>
                <w:rFonts w:ascii="Times New Roman" w:hAnsi="Times New Roman" w:cs="Times New Roman"/>
                <w:sz w:val="18"/>
                <w:szCs w:val="18"/>
              </w:rPr>
              <w:t xml:space="preserve">.  </w:t>
            </w:r>
            <w:r w:rsidR="00024956" w:rsidRPr="00830BCE">
              <w:rPr>
                <w:rFonts w:ascii="Times New Roman" w:hAnsi="Times New Roman" w:cs="Times New Roman"/>
                <w:sz w:val="18"/>
                <w:szCs w:val="18"/>
              </w:rPr>
              <w:t>This will encourage and forge stronger commitment to reduce overlap and duplication of activities</w:t>
            </w:r>
            <w:r w:rsidR="00EB4CAA" w:rsidRPr="00830BCE">
              <w:rPr>
                <w:rFonts w:ascii="Times New Roman" w:hAnsi="Times New Roman" w:cs="Times New Roman"/>
                <w:sz w:val="18"/>
                <w:szCs w:val="18"/>
              </w:rPr>
              <w:t>,</w:t>
            </w:r>
            <w:r w:rsidR="00024956" w:rsidRPr="00830BCE">
              <w:rPr>
                <w:rFonts w:ascii="Times New Roman" w:hAnsi="Times New Roman" w:cs="Times New Roman"/>
                <w:sz w:val="18"/>
                <w:szCs w:val="18"/>
              </w:rPr>
              <w:t xml:space="preserve"> and catalyze the effective and efficient exchange </w:t>
            </w:r>
            <w:r w:rsidR="00024956" w:rsidRPr="00830BCE">
              <w:rPr>
                <w:rFonts w:ascii="Times New Roman" w:hAnsi="Times New Roman" w:cs="Times New Roman"/>
                <w:sz w:val="18"/>
                <w:szCs w:val="18"/>
              </w:rPr>
              <w:lastRenderedPageBreak/>
              <w:t>of information, and improve Samoa’s implementation of the</w:t>
            </w:r>
            <w:r w:rsidR="00972ACA" w:rsidRPr="00830BCE">
              <w:rPr>
                <w:rFonts w:ascii="Times New Roman" w:hAnsi="Times New Roman" w:cs="Times New Roman"/>
                <w:sz w:val="18"/>
                <w:szCs w:val="18"/>
              </w:rPr>
              <w:t xml:space="preserve"> three Rio Convention</w:t>
            </w:r>
            <w:r w:rsidR="00024956" w:rsidRPr="00830BCE">
              <w:rPr>
                <w:rFonts w:ascii="Times New Roman" w:hAnsi="Times New Roman" w:cs="Times New Roman"/>
                <w:sz w:val="18"/>
                <w:szCs w:val="18"/>
              </w:rPr>
              <w:t>s</w:t>
            </w:r>
            <w:r w:rsidR="00ED03FB" w:rsidRPr="00830BCE">
              <w:rPr>
                <w:rFonts w:ascii="Times New Roman" w:hAnsi="Times New Roman" w:cs="Times New Roman"/>
                <w:sz w:val="18"/>
                <w:szCs w:val="18"/>
              </w:rPr>
              <w:t xml:space="preserve">.  </w:t>
            </w:r>
            <w:r w:rsidR="003B466D" w:rsidRPr="00830BCE">
              <w:rPr>
                <w:rFonts w:ascii="Times New Roman" w:hAnsi="Times New Roman" w:cs="Times New Roman"/>
                <w:sz w:val="18"/>
                <w:szCs w:val="18"/>
              </w:rPr>
              <w:t>Furthermore, by raising public awareness, building partnerships and promoting policy dialogue, the project will seek to promote an enabling environment within government agencies and ministries, as well as with other sectors (private, community) for achieving sustainable development and addressing global environmental issues</w:t>
            </w:r>
          </w:p>
        </w:tc>
        <w:tc>
          <w:tcPr>
            <w:tcW w:w="1644" w:type="dxa"/>
            <w:vMerge w:val="restart"/>
          </w:tcPr>
          <w:p w14:paraId="11DFBF7A" w14:textId="77777777" w:rsidR="000F4C98" w:rsidRPr="00830BCE" w:rsidRDefault="00E9712D" w:rsidP="000F0F6A">
            <w:pPr>
              <w:rPr>
                <w:sz w:val="18"/>
                <w:szCs w:val="18"/>
              </w:rPr>
            </w:pPr>
            <w:r w:rsidRPr="00830BCE">
              <w:rPr>
                <w:sz w:val="18"/>
                <w:szCs w:val="18"/>
              </w:rPr>
              <w:lastRenderedPageBreak/>
              <w:t>Project Outcome 1</w:t>
            </w:r>
          </w:p>
        </w:tc>
      </w:tr>
      <w:tr w:rsidR="000F4C98" w:rsidRPr="00830BCE" w14:paraId="11DFBF83" w14:textId="77777777" w:rsidTr="00C6753A">
        <w:tc>
          <w:tcPr>
            <w:tcW w:w="1908" w:type="dxa"/>
            <w:vMerge/>
          </w:tcPr>
          <w:p w14:paraId="11DFBF7C" w14:textId="77777777" w:rsidR="000F4C98" w:rsidRPr="00830BCE" w:rsidRDefault="000F4C98" w:rsidP="00C6753A">
            <w:pPr>
              <w:rPr>
                <w:sz w:val="18"/>
                <w:szCs w:val="22"/>
              </w:rPr>
            </w:pPr>
          </w:p>
        </w:tc>
        <w:tc>
          <w:tcPr>
            <w:tcW w:w="3042" w:type="dxa"/>
          </w:tcPr>
          <w:p w14:paraId="11DFBF7D" w14:textId="77777777" w:rsidR="000F4C98" w:rsidRPr="00830BCE" w:rsidRDefault="000F4C98" w:rsidP="00C6753A">
            <w:pPr>
              <w:rPr>
                <w:sz w:val="18"/>
                <w:szCs w:val="22"/>
              </w:rPr>
            </w:pPr>
            <w:r w:rsidRPr="00830BCE">
              <w:rPr>
                <w:sz w:val="18"/>
                <w:szCs w:val="22"/>
              </w:rPr>
              <w:t>Some relevant environmental policies and laws exist but few are implemented and enforced</w:t>
            </w:r>
          </w:p>
        </w:tc>
        <w:tc>
          <w:tcPr>
            <w:tcW w:w="752" w:type="dxa"/>
            <w:vAlign w:val="center"/>
          </w:tcPr>
          <w:p w14:paraId="11DFBF7E" w14:textId="77777777" w:rsidR="000F4C98" w:rsidRPr="00830BCE" w:rsidRDefault="000F4C98" w:rsidP="00C6753A">
            <w:pPr>
              <w:jc w:val="center"/>
              <w:rPr>
                <w:sz w:val="18"/>
                <w:szCs w:val="22"/>
              </w:rPr>
            </w:pPr>
            <w:r w:rsidRPr="00830BCE">
              <w:rPr>
                <w:sz w:val="18"/>
                <w:szCs w:val="22"/>
              </w:rPr>
              <w:t>1</w:t>
            </w:r>
          </w:p>
        </w:tc>
        <w:tc>
          <w:tcPr>
            <w:tcW w:w="674" w:type="dxa"/>
            <w:vAlign w:val="center"/>
          </w:tcPr>
          <w:p w14:paraId="11DFBF7F" w14:textId="77777777" w:rsidR="000F4C98" w:rsidRPr="00830BCE" w:rsidRDefault="000F4C98" w:rsidP="00C6753A">
            <w:pPr>
              <w:jc w:val="center"/>
              <w:rPr>
                <w:b/>
                <w:sz w:val="18"/>
                <w:szCs w:val="22"/>
              </w:rPr>
            </w:pPr>
          </w:p>
        </w:tc>
        <w:tc>
          <w:tcPr>
            <w:tcW w:w="3740" w:type="dxa"/>
            <w:vMerge/>
          </w:tcPr>
          <w:p w14:paraId="11DFBF80" w14:textId="77777777" w:rsidR="000F4C98" w:rsidRPr="00830BCE" w:rsidRDefault="000F4C98" w:rsidP="00C6753A">
            <w:pPr>
              <w:rPr>
                <w:sz w:val="18"/>
                <w:szCs w:val="22"/>
              </w:rPr>
            </w:pPr>
          </w:p>
        </w:tc>
        <w:tc>
          <w:tcPr>
            <w:tcW w:w="2552" w:type="dxa"/>
            <w:vMerge/>
          </w:tcPr>
          <w:p w14:paraId="11DFBF81" w14:textId="77777777" w:rsidR="000F4C98" w:rsidRPr="00830BCE" w:rsidRDefault="000F4C98" w:rsidP="00C6753A">
            <w:pPr>
              <w:rPr>
                <w:sz w:val="18"/>
                <w:szCs w:val="22"/>
              </w:rPr>
            </w:pPr>
          </w:p>
        </w:tc>
        <w:tc>
          <w:tcPr>
            <w:tcW w:w="1644" w:type="dxa"/>
            <w:vMerge/>
          </w:tcPr>
          <w:p w14:paraId="11DFBF82" w14:textId="77777777" w:rsidR="000F4C98" w:rsidRPr="00830BCE" w:rsidRDefault="000F4C98" w:rsidP="00C6753A">
            <w:pPr>
              <w:rPr>
                <w:sz w:val="18"/>
                <w:szCs w:val="22"/>
              </w:rPr>
            </w:pPr>
          </w:p>
        </w:tc>
      </w:tr>
      <w:tr w:rsidR="000F4C98" w:rsidRPr="00830BCE" w14:paraId="11DFBF8C" w14:textId="77777777" w:rsidTr="00077575">
        <w:tc>
          <w:tcPr>
            <w:tcW w:w="1908" w:type="dxa"/>
            <w:vMerge/>
          </w:tcPr>
          <w:p w14:paraId="11DFBF84" w14:textId="77777777" w:rsidR="000F4C98" w:rsidRPr="00830BCE" w:rsidRDefault="000F4C98" w:rsidP="00C6753A">
            <w:pPr>
              <w:rPr>
                <w:sz w:val="18"/>
                <w:szCs w:val="22"/>
              </w:rPr>
            </w:pPr>
          </w:p>
        </w:tc>
        <w:tc>
          <w:tcPr>
            <w:tcW w:w="3042" w:type="dxa"/>
          </w:tcPr>
          <w:p w14:paraId="11DFBF85" w14:textId="77777777" w:rsidR="000F4C98" w:rsidRPr="00830BCE" w:rsidRDefault="000F4C98" w:rsidP="00C6753A">
            <w:pPr>
              <w:rPr>
                <w:sz w:val="18"/>
                <w:szCs w:val="22"/>
              </w:rPr>
            </w:pPr>
            <w:r w:rsidRPr="00830BCE">
              <w:rPr>
                <w:sz w:val="18"/>
                <w:szCs w:val="22"/>
              </w:rPr>
              <w:t>Adequate environmental policy and legislation frameworks exist but there are problems in implementing and enforcing them</w:t>
            </w:r>
          </w:p>
        </w:tc>
        <w:tc>
          <w:tcPr>
            <w:tcW w:w="752" w:type="dxa"/>
            <w:vAlign w:val="center"/>
          </w:tcPr>
          <w:p w14:paraId="11DFBF86" w14:textId="77777777" w:rsidR="000F4C98" w:rsidRPr="00830BCE" w:rsidRDefault="000F4C98" w:rsidP="00C6753A">
            <w:pPr>
              <w:jc w:val="center"/>
              <w:rPr>
                <w:sz w:val="18"/>
                <w:szCs w:val="22"/>
              </w:rPr>
            </w:pPr>
            <w:r w:rsidRPr="00830BCE">
              <w:rPr>
                <w:sz w:val="18"/>
                <w:szCs w:val="22"/>
              </w:rPr>
              <w:t>2</w:t>
            </w:r>
          </w:p>
        </w:tc>
        <w:tc>
          <w:tcPr>
            <w:tcW w:w="674" w:type="dxa"/>
            <w:shd w:val="clear" w:color="auto" w:fill="auto"/>
          </w:tcPr>
          <w:p w14:paraId="11DFBF87" w14:textId="77777777" w:rsidR="000F4C98" w:rsidRPr="00830BCE" w:rsidRDefault="000F4C98" w:rsidP="00C6753A">
            <w:pPr>
              <w:rPr>
                <w:sz w:val="18"/>
                <w:szCs w:val="22"/>
              </w:rPr>
            </w:pPr>
          </w:p>
          <w:p w14:paraId="11DFBF88" w14:textId="77777777" w:rsidR="000F4C98" w:rsidRPr="00830BCE" w:rsidRDefault="000F4C98" w:rsidP="00C6753A">
            <w:pPr>
              <w:rPr>
                <w:b/>
                <w:sz w:val="18"/>
                <w:szCs w:val="22"/>
              </w:rPr>
            </w:pPr>
            <w:r w:rsidRPr="00830BCE">
              <w:rPr>
                <w:b/>
                <w:sz w:val="18"/>
                <w:szCs w:val="22"/>
              </w:rPr>
              <w:t>2</w:t>
            </w:r>
          </w:p>
        </w:tc>
        <w:tc>
          <w:tcPr>
            <w:tcW w:w="3740" w:type="dxa"/>
            <w:vMerge/>
          </w:tcPr>
          <w:p w14:paraId="11DFBF89" w14:textId="77777777" w:rsidR="000F4C98" w:rsidRPr="00830BCE" w:rsidRDefault="000F4C98" w:rsidP="00C6753A">
            <w:pPr>
              <w:rPr>
                <w:sz w:val="18"/>
                <w:szCs w:val="22"/>
              </w:rPr>
            </w:pPr>
          </w:p>
        </w:tc>
        <w:tc>
          <w:tcPr>
            <w:tcW w:w="2552" w:type="dxa"/>
            <w:vMerge/>
          </w:tcPr>
          <w:p w14:paraId="11DFBF8A" w14:textId="77777777" w:rsidR="000F4C98" w:rsidRPr="00830BCE" w:rsidRDefault="000F4C98" w:rsidP="00C6753A">
            <w:pPr>
              <w:rPr>
                <w:sz w:val="18"/>
                <w:szCs w:val="22"/>
              </w:rPr>
            </w:pPr>
          </w:p>
        </w:tc>
        <w:tc>
          <w:tcPr>
            <w:tcW w:w="1644" w:type="dxa"/>
            <w:vMerge/>
          </w:tcPr>
          <w:p w14:paraId="11DFBF8B" w14:textId="77777777" w:rsidR="000F4C98" w:rsidRPr="00830BCE" w:rsidRDefault="000F4C98" w:rsidP="00C6753A">
            <w:pPr>
              <w:rPr>
                <w:sz w:val="18"/>
                <w:szCs w:val="22"/>
              </w:rPr>
            </w:pPr>
          </w:p>
        </w:tc>
      </w:tr>
      <w:tr w:rsidR="000F4C98" w:rsidRPr="00830BCE" w14:paraId="11DFBF94" w14:textId="77777777" w:rsidTr="00C6753A">
        <w:tc>
          <w:tcPr>
            <w:tcW w:w="1908" w:type="dxa"/>
            <w:vMerge/>
            <w:tcBorders>
              <w:bottom w:val="single" w:sz="4" w:space="0" w:color="auto"/>
            </w:tcBorders>
          </w:tcPr>
          <w:p w14:paraId="11DFBF8D" w14:textId="77777777" w:rsidR="000F4C98" w:rsidRPr="00830BCE" w:rsidRDefault="000F4C98" w:rsidP="00C6753A">
            <w:pPr>
              <w:rPr>
                <w:sz w:val="18"/>
                <w:szCs w:val="22"/>
              </w:rPr>
            </w:pPr>
          </w:p>
        </w:tc>
        <w:tc>
          <w:tcPr>
            <w:tcW w:w="3042" w:type="dxa"/>
          </w:tcPr>
          <w:p w14:paraId="11DFBF8E" w14:textId="77777777" w:rsidR="000F4C98" w:rsidRPr="00830BCE" w:rsidRDefault="000F4C98" w:rsidP="00C6753A">
            <w:pPr>
              <w:rPr>
                <w:sz w:val="18"/>
                <w:szCs w:val="22"/>
              </w:rPr>
            </w:pPr>
            <w:r w:rsidRPr="00830BCE">
              <w:rPr>
                <w:sz w:val="18"/>
                <w:szCs w:val="22"/>
              </w:rPr>
              <w:t xml:space="preserve">Adequate policy and legislation frameworks are implemented and provide an adequate enabling environment; a compliance and enforcement mechanism is established </w:t>
            </w:r>
            <w:r w:rsidRPr="00830BCE">
              <w:rPr>
                <w:sz w:val="18"/>
                <w:szCs w:val="22"/>
              </w:rPr>
              <w:lastRenderedPageBreak/>
              <w:t>and functions</w:t>
            </w:r>
          </w:p>
        </w:tc>
        <w:tc>
          <w:tcPr>
            <w:tcW w:w="752" w:type="dxa"/>
            <w:vAlign w:val="center"/>
          </w:tcPr>
          <w:p w14:paraId="11DFBF8F" w14:textId="77777777" w:rsidR="000F4C98" w:rsidRPr="00830BCE" w:rsidRDefault="000F4C98" w:rsidP="00C6753A">
            <w:pPr>
              <w:jc w:val="center"/>
              <w:rPr>
                <w:sz w:val="18"/>
                <w:szCs w:val="22"/>
              </w:rPr>
            </w:pPr>
            <w:r w:rsidRPr="00830BCE">
              <w:rPr>
                <w:sz w:val="18"/>
                <w:szCs w:val="22"/>
              </w:rPr>
              <w:lastRenderedPageBreak/>
              <w:t>3</w:t>
            </w:r>
          </w:p>
        </w:tc>
        <w:tc>
          <w:tcPr>
            <w:tcW w:w="674" w:type="dxa"/>
          </w:tcPr>
          <w:p w14:paraId="11DFBF90" w14:textId="77777777" w:rsidR="000F4C98" w:rsidRPr="00830BCE" w:rsidRDefault="000F4C98" w:rsidP="00C6753A">
            <w:pPr>
              <w:rPr>
                <w:sz w:val="18"/>
                <w:szCs w:val="22"/>
              </w:rPr>
            </w:pPr>
          </w:p>
        </w:tc>
        <w:tc>
          <w:tcPr>
            <w:tcW w:w="3740" w:type="dxa"/>
            <w:vMerge/>
          </w:tcPr>
          <w:p w14:paraId="11DFBF91" w14:textId="77777777" w:rsidR="000F4C98" w:rsidRPr="00830BCE" w:rsidRDefault="000F4C98" w:rsidP="00C6753A">
            <w:pPr>
              <w:rPr>
                <w:sz w:val="18"/>
                <w:szCs w:val="22"/>
              </w:rPr>
            </w:pPr>
          </w:p>
        </w:tc>
        <w:tc>
          <w:tcPr>
            <w:tcW w:w="2552" w:type="dxa"/>
            <w:vMerge/>
          </w:tcPr>
          <w:p w14:paraId="11DFBF92" w14:textId="77777777" w:rsidR="000F4C98" w:rsidRPr="00830BCE" w:rsidRDefault="000F4C98" w:rsidP="00C6753A">
            <w:pPr>
              <w:rPr>
                <w:sz w:val="18"/>
                <w:szCs w:val="22"/>
              </w:rPr>
            </w:pPr>
          </w:p>
        </w:tc>
        <w:tc>
          <w:tcPr>
            <w:tcW w:w="1644" w:type="dxa"/>
            <w:vMerge/>
          </w:tcPr>
          <w:p w14:paraId="11DFBF93" w14:textId="77777777" w:rsidR="000F4C98" w:rsidRPr="00830BCE" w:rsidRDefault="000F4C98" w:rsidP="00C6753A">
            <w:pPr>
              <w:rPr>
                <w:sz w:val="18"/>
                <w:szCs w:val="22"/>
              </w:rPr>
            </w:pPr>
          </w:p>
        </w:tc>
      </w:tr>
      <w:tr w:rsidR="000F4C98" w:rsidRPr="00830BCE" w14:paraId="11DFBF9E" w14:textId="77777777" w:rsidTr="00C6753A">
        <w:tc>
          <w:tcPr>
            <w:tcW w:w="1908" w:type="dxa"/>
            <w:vMerge w:val="restart"/>
            <w:tcBorders>
              <w:bottom w:val="nil"/>
            </w:tcBorders>
          </w:tcPr>
          <w:p w14:paraId="11DFBF95" w14:textId="77777777" w:rsidR="000F4C98" w:rsidRPr="00830BCE" w:rsidRDefault="000F4C98" w:rsidP="00C6753A">
            <w:pPr>
              <w:rPr>
                <w:sz w:val="18"/>
                <w:szCs w:val="22"/>
              </w:rPr>
            </w:pPr>
            <w:r w:rsidRPr="00830BCE">
              <w:rPr>
                <w:sz w:val="18"/>
                <w:szCs w:val="22"/>
              </w:rPr>
              <w:lastRenderedPageBreak/>
              <w:t>Indicator 11 – Adequacy of the environmental information available for decision-making</w:t>
            </w:r>
          </w:p>
        </w:tc>
        <w:tc>
          <w:tcPr>
            <w:tcW w:w="3042" w:type="dxa"/>
          </w:tcPr>
          <w:p w14:paraId="11DFBF96" w14:textId="77777777" w:rsidR="000F4C98" w:rsidRPr="00830BCE" w:rsidRDefault="000F4C98" w:rsidP="00C6753A">
            <w:pPr>
              <w:rPr>
                <w:sz w:val="18"/>
                <w:szCs w:val="22"/>
              </w:rPr>
            </w:pPr>
            <w:r w:rsidRPr="00830BCE">
              <w:rPr>
                <w:sz w:val="18"/>
                <w:szCs w:val="22"/>
              </w:rPr>
              <w:t>The availability of environmental information for decision-making is lacking</w:t>
            </w:r>
          </w:p>
        </w:tc>
        <w:tc>
          <w:tcPr>
            <w:tcW w:w="752" w:type="dxa"/>
            <w:vAlign w:val="center"/>
          </w:tcPr>
          <w:p w14:paraId="11DFBF97" w14:textId="77777777" w:rsidR="000F4C98" w:rsidRPr="00830BCE" w:rsidRDefault="000F4C98" w:rsidP="00C6753A">
            <w:pPr>
              <w:jc w:val="center"/>
              <w:rPr>
                <w:sz w:val="18"/>
                <w:szCs w:val="22"/>
              </w:rPr>
            </w:pPr>
            <w:r w:rsidRPr="00830BCE">
              <w:rPr>
                <w:sz w:val="18"/>
                <w:szCs w:val="22"/>
              </w:rPr>
              <w:t>0</w:t>
            </w:r>
          </w:p>
        </w:tc>
        <w:tc>
          <w:tcPr>
            <w:tcW w:w="674" w:type="dxa"/>
          </w:tcPr>
          <w:p w14:paraId="11DFBF98" w14:textId="77777777" w:rsidR="000F4C98" w:rsidRPr="00830BCE" w:rsidRDefault="000F4C98" w:rsidP="00C6753A">
            <w:pPr>
              <w:rPr>
                <w:sz w:val="18"/>
                <w:szCs w:val="22"/>
              </w:rPr>
            </w:pPr>
          </w:p>
        </w:tc>
        <w:tc>
          <w:tcPr>
            <w:tcW w:w="3740" w:type="dxa"/>
            <w:vMerge w:val="restart"/>
          </w:tcPr>
          <w:p w14:paraId="11DFBF99" w14:textId="77777777" w:rsidR="000F4C98" w:rsidRPr="00830BCE" w:rsidRDefault="000F4C98" w:rsidP="00C6753A">
            <w:pPr>
              <w:rPr>
                <w:sz w:val="18"/>
                <w:szCs w:val="18"/>
              </w:rPr>
            </w:pPr>
            <w:r w:rsidRPr="00830BCE">
              <w:rPr>
                <w:sz w:val="18"/>
                <w:szCs w:val="18"/>
              </w:rPr>
              <w:t>Decision-making is not always based on the best available scientific information</w:t>
            </w:r>
            <w:r w:rsidR="00ED03FB" w:rsidRPr="00830BCE">
              <w:rPr>
                <w:sz w:val="18"/>
                <w:szCs w:val="18"/>
              </w:rPr>
              <w:t xml:space="preserve">.  </w:t>
            </w:r>
            <w:r w:rsidRPr="00830BCE">
              <w:rPr>
                <w:sz w:val="18"/>
                <w:szCs w:val="18"/>
              </w:rPr>
              <w:t xml:space="preserve">Added to this is the problem of non-existent or inadequate knowledge management systems that keeps a ‘trail’ of baseline and indicators for informed </w:t>
            </w:r>
            <w:r w:rsidR="00110DB2" w:rsidRPr="00830BCE">
              <w:rPr>
                <w:sz w:val="18"/>
                <w:szCs w:val="18"/>
              </w:rPr>
              <w:t>decision-making</w:t>
            </w:r>
            <w:r w:rsidR="00ED03FB" w:rsidRPr="00830BCE">
              <w:rPr>
                <w:sz w:val="18"/>
                <w:szCs w:val="18"/>
              </w:rPr>
              <w:t xml:space="preserve">.  </w:t>
            </w:r>
            <w:r w:rsidRPr="00830BCE">
              <w:rPr>
                <w:sz w:val="18"/>
                <w:szCs w:val="18"/>
              </w:rPr>
              <w:t>The absence of a “proactive” centralized knowledge management system that outlasts the life of projects exacerbates the problem</w:t>
            </w:r>
            <w:r w:rsidR="00ED03FB" w:rsidRPr="00830BCE">
              <w:rPr>
                <w:sz w:val="18"/>
                <w:szCs w:val="18"/>
              </w:rPr>
              <w:t xml:space="preserve">.  </w:t>
            </w:r>
            <w:r w:rsidRPr="00830BCE">
              <w:rPr>
                <w:sz w:val="18"/>
                <w:szCs w:val="18"/>
              </w:rPr>
              <w:t>Projects have end dates and information &amp; knowledge is lost when projects end</w:t>
            </w:r>
            <w:r w:rsidR="00ED03FB" w:rsidRPr="00830BCE">
              <w:rPr>
                <w:sz w:val="18"/>
                <w:szCs w:val="18"/>
              </w:rPr>
              <w:t xml:space="preserve">.  </w:t>
            </w:r>
            <w:r w:rsidRPr="00830BCE">
              <w:rPr>
                <w:sz w:val="18"/>
                <w:szCs w:val="18"/>
              </w:rPr>
              <w:t>Staff turnover also contributes to this problem</w:t>
            </w:r>
          </w:p>
          <w:p w14:paraId="11DFBF9A" w14:textId="77777777" w:rsidR="000F4C98" w:rsidRPr="00830BCE" w:rsidRDefault="000F4C98" w:rsidP="00C6753A">
            <w:pPr>
              <w:rPr>
                <w:sz w:val="18"/>
                <w:szCs w:val="18"/>
              </w:rPr>
            </w:pPr>
          </w:p>
          <w:p w14:paraId="11DFBF9B" w14:textId="77777777" w:rsidR="000F4C98" w:rsidRPr="00830BCE" w:rsidRDefault="000F4C98" w:rsidP="005A2226">
            <w:pPr>
              <w:rPr>
                <w:sz w:val="18"/>
                <w:szCs w:val="18"/>
              </w:rPr>
            </w:pPr>
          </w:p>
        </w:tc>
        <w:tc>
          <w:tcPr>
            <w:tcW w:w="2552" w:type="dxa"/>
            <w:vMerge w:val="restart"/>
          </w:tcPr>
          <w:p w14:paraId="11DFBF9C" w14:textId="77777777" w:rsidR="000F4C98" w:rsidRPr="00830BCE" w:rsidRDefault="00EB4CAA" w:rsidP="0046716D">
            <w:pPr>
              <w:pStyle w:val="Default"/>
              <w:rPr>
                <w:rFonts w:ascii="Times New Roman" w:hAnsi="Times New Roman" w:cs="Times New Roman"/>
                <w:sz w:val="18"/>
                <w:szCs w:val="22"/>
              </w:rPr>
            </w:pPr>
            <w:r w:rsidRPr="00830BCE">
              <w:rPr>
                <w:rFonts w:ascii="Times New Roman" w:hAnsi="Times New Roman" w:cs="Times New Roman"/>
                <w:sz w:val="18"/>
                <w:szCs w:val="22"/>
              </w:rPr>
              <w:t xml:space="preserve">The project will design and establish a proactive, centralized information management system (DKIF) to enable easier access to, adequate recording of, and effective dissemination of information and knowledge on the Rio Conventions and other </w:t>
            </w:r>
            <w:proofErr w:type="spellStart"/>
            <w:r w:rsidRPr="00830BCE">
              <w:rPr>
                <w:rFonts w:ascii="Times New Roman" w:hAnsi="Times New Roman" w:cs="Times New Roman"/>
                <w:sz w:val="18"/>
                <w:szCs w:val="22"/>
              </w:rPr>
              <w:t>MEAs</w:t>
            </w:r>
            <w:r w:rsidR="00ED03FB" w:rsidRPr="00830BCE">
              <w:rPr>
                <w:rFonts w:ascii="Times New Roman" w:hAnsi="Times New Roman" w:cs="Times New Roman"/>
                <w:sz w:val="18"/>
                <w:szCs w:val="22"/>
              </w:rPr>
              <w:t>.</w:t>
            </w:r>
            <w:proofErr w:type="spellEnd"/>
            <w:r w:rsidR="00ED03FB" w:rsidRPr="00830BCE">
              <w:rPr>
                <w:rFonts w:ascii="Times New Roman" w:hAnsi="Times New Roman" w:cs="Times New Roman"/>
                <w:sz w:val="18"/>
                <w:szCs w:val="22"/>
              </w:rPr>
              <w:t xml:space="preserve">  </w:t>
            </w:r>
            <w:r w:rsidR="0046716D" w:rsidRPr="00830BCE">
              <w:rPr>
                <w:rFonts w:ascii="Times New Roman" w:hAnsi="Times New Roman" w:cs="Times New Roman"/>
                <w:sz w:val="18"/>
                <w:szCs w:val="22"/>
              </w:rPr>
              <w:t xml:space="preserve">It will strengthen existing mechanisms through the establishment of policies, protocols and parameters of data, information &amp; knowledge management and sharing to encourage informed </w:t>
            </w:r>
            <w:r w:rsidR="00110DB2" w:rsidRPr="00830BCE">
              <w:rPr>
                <w:rFonts w:ascii="Times New Roman" w:hAnsi="Times New Roman" w:cs="Times New Roman"/>
                <w:sz w:val="18"/>
                <w:szCs w:val="22"/>
              </w:rPr>
              <w:t>decision-making</w:t>
            </w:r>
            <w:r w:rsidR="00ED03FB" w:rsidRPr="00830BCE">
              <w:rPr>
                <w:rFonts w:ascii="Times New Roman" w:hAnsi="Times New Roman" w:cs="Times New Roman"/>
                <w:sz w:val="18"/>
                <w:szCs w:val="22"/>
              </w:rPr>
              <w:t xml:space="preserve">.  </w:t>
            </w:r>
            <w:r w:rsidR="0046716D" w:rsidRPr="00830BCE">
              <w:rPr>
                <w:rFonts w:ascii="Times New Roman" w:hAnsi="Times New Roman" w:cs="Times New Roman"/>
                <w:sz w:val="18"/>
                <w:szCs w:val="22"/>
              </w:rPr>
              <w:t>The project will also strengthen the capacity of MNRE to meet the monitoring and re</w:t>
            </w:r>
            <w:r w:rsidR="00110DB2" w:rsidRPr="00830BCE">
              <w:rPr>
                <w:rFonts w:ascii="Times New Roman" w:hAnsi="Times New Roman" w:cs="Times New Roman"/>
                <w:sz w:val="18"/>
                <w:szCs w:val="22"/>
              </w:rPr>
              <w:t xml:space="preserve">porting obligations of the Rio </w:t>
            </w:r>
            <w:r w:rsidR="0046716D" w:rsidRPr="00830BCE">
              <w:rPr>
                <w:rFonts w:ascii="Times New Roman" w:hAnsi="Times New Roman" w:cs="Times New Roman"/>
                <w:sz w:val="18"/>
                <w:szCs w:val="22"/>
              </w:rPr>
              <w:t xml:space="preserve">Conventions and other </w:t>
            </w:r>
            <w:proofErr w:type="spellStart"/>
            <w:r w:rsidR="0046716D" w:rsidRPr="00830BCE">
              <w:rPr>
                <w:rFonts w:ascii="Times New Roman" w:hAnsi="Times New Roman" w:cs="Times New Roman"/>
                <w:sz w:val="18"/>
                <w:szCs w:val="22"/>
              </w:rPr>
              <w:t>MEAs.</w:t>
            </w:r>
            <w:proofErr w:type="spellEnd"/>
          </w:p>
        </w:tc>
        <w:tc>
          <w:tcPr>
            <w:tcW w:w="1644" w:type="dxa"/>
            <w:vMerge w:val="restart"/>
          </w:tcPr>
          <w:p w14:paraId="11DFBF9D" w14:textId="77777777" w:rsidR="000F4C98" w:rsidRPr="00830BCE" w:rsidRDefault="00E9712D" w:rsidP="00EB4CAA">
            <w:pPr>
              <w:rPr>
                <w:sz w:val="18"/>
                <w:szCs w:val="22"/>
              </w:rPr>
            </w:pPr>
            <w:r w:rsidRPr="00830BCE">
              <w:rPr>
                <w:sz w:val="18"/>
                <w:szCs w:val="18"/>
              </w:rPr>
              <w:t>Project Outcome 2</w:t>
            </w:r>
          </w:p>
        </w:tc>
      </w:tr>
      <w:tr w:rsidR="000F4C98" w:rsidRPr="00830BCE" w14:paraId="11DFBFA6" w14:textId="77777777" w:rsidTr="00C6753A">
        <w:tc>
          <w:tcPr>
            <w:tcW w:w="1908" w:type="dxa"/>
            <w:vMerge/>
            <w:tcBorders>
              <w:top w:val="nil"/>
              <w:bottom w:val="nil"/>
            </w:tcBorders>
          </w:tcPr>
          <w:p w14:paraId="11DFBF9F" w14:textId="77777777" w:rsidR="000F4C98" w:rsidRPr="00830BCE" w:rsidRDefault="000F4C98" w:rsidP="00C6753A">
            <w:pPr>
              <w:rPr>
                <w:sz w:val="18"/>
                <w:szCs w:val="22"/>
              </w:rPr>
            </w:pPr>
          </w:p>
        </w:tc>
        <w:tc>
          <w:tcPr>
            <w:tcW w:w="3042" w:type="dxa"/>
          </w:tcPr>
          <w:p w14:paraId="11DFBFA0" w14:textId="77777777" w:rsidR="000F4C98" w:rsidRPr="00830BCE" w:rsidRDefault="000F4C98" w:rsidP="00C6753A">
            <w:pPr>
              <w:rPr>
                <w:sz w:val="18"/>
                <w:szCs w:val="22"/>
              </w:rPr>
            </w:pPr>
            <w:r w:rsidRPr="00830BCE">
              <w:rPr>
                <w:sz w:val="18"/>
                <w:szCs w:val="22"/>
              </w:rPr>
              <w:t>Some environmental information exists but it is not sufficient to support environmental decision-making processes</w:t>
            </w:r>
          </w:p>
        </w:tc>
        <w:tc>
          <w:tcPr>
            <w:tcW w:w="752" w:type="dxa"/>
            <w:vAlign w:val="center"/>
          </w:tcPr>
          <w:p w14:paraId="11DFBFA1" w14:textId="77777777" w:rsidR="000F4C98" w:rsidRPr="00830BCE" w:rsidRDefault="000F4C98" w:rsidP="00C6753A">
            <w:pPr>
              <w:jc w:val="center"/>
              <w:rPr>
                <w:sz w:val="18"/>
                <w:szCs w:val="22"/>
              </w:rPr>
            </w:pPr>
            <w:r w:rsidRPr="00830BCE">
              <w:rPr>
                <w:sz w:val="18"/>
                <w:szCs w:val="22"/>
              </w:rPr>
              <w:t>1</w:t>
            </w:r>
          </w:p>
        </w:tc>
        <w:tc>
          <w:tcPr>
            <w:tcW w:w="674" w:type="dxa"/>
            <w:vAlign w:val="center"/>
          </w:tcPr>
          <w:p w14:paraId="11DFBFA2" w14:textId="77777777" w:rsidR="000F4C98" w:rsidRPr="00830BCE" w:rsidRDefault="000F4C98" w:rsidP="00C6753A">
            <w:pPr>
              <w:jc w:val="center"/>
              <w:rPr>
                <w:b/>
                <w:sz w:val="18"/>
                <w:szCs w:val="22"/>
              </w:rPr>
            </w:pPr>
          </w:p>
        </w:tc>
        <w:tc>
          <w:tcPr>
            <w:tcW w:w="3740" w:type="dxa"/>
            <w:vMerge/>
          </w:tcPr>
          <w:p w14:paraId="11DFBFA3" w14:textId="77777777" w:rsidR="000F4C98" w:rsidRPr="00830BCE" w:rsidRDefault="000F4C98" w:rsidP="00C6753A">
            <w:pPr>
              <w:rPr>
                <w:sz w:val="18"/>
                <w:szCs w:val="22"/>
              </w:rPr>
            </w:pPr>
          </w:p>
        </w:tc>
        <w:tc>
          <w:tcPr>
            <w:tcW w:w="2552" w:type="dxa"/>
            <w:vMerge/>
          </w:tcPr>
          <w:p w14:paraId="11DFBFA4" w14:textId="77777777" w:rsidR="000F4C98" w:rsidRPr="00830BCE" w:rsidRDefault="000F4C98" w:rsidP="00C6753A">
            <w:pPr>
              <w:rPr>
                <w:sz w:val="18"/>
                <w:szCs w:val="22"/>
              </w:rPr>
            </w:pPr>
          </w:p>
        </w:tc>
        <w:tc>
          <w:tcPr>
            <w:tcW w:w="1644" w:type="dxa"/>
            <w:vMerge/>
          </w:tcPr>
          <w:p w14:paraId="11DFBFA5" w14:textId="77777777" w:rsidR="000F4C98" w:rsidRPr="00830BCE" w:rsidRDefault="000F4C98" w:rsidP="00C6753A">
            <w:pPr>
              <w:rPr>
                <w:sz w:val="18"/>
                <w:szCs w:val="22"/>
              </w:rPr>
            </w:pPr>
          </w:p>
        </w:tc>
      </w:tr>
      <w:tr w:rsidR="000F4C98" w:rsidRPr="00830BCE" w14:paraId="11DFBFB0" w14:textId="77777777" w:rsidTr="00186D44">
        <w:tc>
          <w:tcPr>
            <w:tcW w:w="1908" w:type="dxa"/>
            <w:tcBorders>
              <w:top w:val="nil"/>
              <w:bottom w:val="nil"/>
            </w:tcBorders>
          </w:tcPr>
          <w:p w14:paraId="11DFBFA7" w14:textId="77777777" w:rsidR="000F4C98" w:rsidRPr="00830BCE" w:rsidRDefault="000F4C98" w:rsidP="00C6753A">
            <w:pPr>
              <w:rPr>
                <w:sz w:val="18"/>
                <w:szCs w:val="22"/>
              </w:rPr>
            </w:pPr>
          </w:p>
        </w:tc>
        <w:tc>
          <w:tcPr>
            <w:tcW w:w="3042" w:type="dxa"/>
          </w:tcPr>
          <w:p w14:paraId="11DFBFA8" w14:textId="77777777" w:rsidR="000F4C98" w:rsidRPr="00830BCE" w:rsidRDefault="000F4C98" w:rsidP="00C6753A">
            <w:pPr>
              <w:rPr>
                <w:sz w:val="18"/>
                <w:szCs w:val="22"/>
              </w:rPr>
            </w:pPr>
            <w:r w:rsidRPr="00830BCE">
              <w:rPr>
                <w:sz w:val="18"/>
                <w:szCs w:val="22"/>
              </w:rPr>
              <w:t>Relevant environmental information is made available to environmental decision-makers but the process to update this information is not functioning properly</w:t>
            </w:r>
          </w:p>
        </w:tc>
        <w:tc>
          <w:tcPr>
            <w:tcW w:w="752" w:type="dxa"/>
            <w:vAlign w:val="center"/>
          </w:tcPr>
          <w:p w14:paraId="11DFBFA9" w14:textId="77777777" w:rsidR="000F4C98" w:rsidRPr="00830BCE" w:rsidRDefault="000F4C98" w:rsidP="00C6753A">
            <w:pPr>
              <w:jc w:val="center"/>
              <w:rPr>
                <w:sz w:val="18"/>
                <w:szCs w:val="22"/>
              </w:rPr>
            </w:pPr>
            <w:r w:rsidRPr="00830BCE">
              <w:rPr>
                <w:sz w:val="18"/>
                <w:szCs w:val="22"/>
              </w:rPr>
              <w:t>2</w:t>
            </w:r>
          </w:p>
        </w:tc>
        <w:tc>
          <w:tcPr>
            <w:tcW w:w="674" w:type="dxa"/>
            <w:shd w:val="clear" w:color="auto" w:fill="auto"/>
          </w:tcPr>
          <w:p w14:paraId="11DFBFAA" w14:textId="77777777" w:rsidR="000F4C98" w:rsidRPr="00830BCE" w:rsidRDefault="000F4C98" w:rsidP="00C6753A">
            <w:pPr>
              <w:rPr>
                <w:sz w:val="18"/>
                <w:szCs w:val="22"/>
              </w:rPr>
            </w:pPr>
          </w:p>
          <w:p w14:paraId="11DFBFAB" w14:textId="77777777" w:rsidR="000F4C98" w:rsidRPr="00830BCE" w:rsidRDefault="000F4C98" w:rsidP="00C6753A">
            <w:pPr>
              <w:rPr>
                <w:sz w:val="18"/>
                <w:szCs w:val="22"/>
              </w:rPr>
            </w:pPr>
          </w:p>
          <w:p w14:paraId="11DFBFAC" w14:textId="77777777" w:rsidR="000F4C98" w:rsidRPr="00830BCE" w:rsidRDefault="000F4C98" w:rsidP="00C6753A">
            <w:pPr>
              <w:rPr>
                <w:b/>
                <w:sz w:val="18"/>
                <w:szCs w:val="22"/>
              </w:rPr>
            </w:pPr>
            <w:r w:rsidRPr="00830BCE">
              <w:rPr>
                <w:b/>
                <w:sz w:val="18"/>
                <w:szCs w:val="22"/>
              </w:rPr>
              <w:t>2</w:t>
            </w:r>
          </w:p>
        </w:tc>
        <w:tc>
          <w:tcPr>
            <w:tcW w:w="3740" w:type="dxa"/>
            <w:vMerge/>
          </w:tcPr>
          <w:p w14:paraId="11DFBFAD" w14:textId="77777777" w:rsidR="000F4C98" w:rsidRPr="00830BCE" w:rsidRDefault="000F4C98" w:rsidP="00C6753A">
            <w:pPr>
              <w:rPr>
                <w:sz w:val="18"/>
                <w:szCs w:val="22"/>
              </w:rPr>
            </w:pPr>
          </w:p>
        </w:tc>
        <w:tc>
          <w:tcPr>
            <w:tcW w:w="2552" w:type="dxa"/>
            <w:vMerge/>
          </w:tcPr>
          <w:p w14:paraId="11DFBFAE" w14:textId="77777777" w:rsidR="000F4C98" w:rsidRPr="00830BCE" w:rsidRDefault="000F4C98" w:rsidP="00C6753A">
            <w:pPr>
              <w:rPr>
                <w:sz w:val="18"/>
                <w:szCs w:val="22"/>
              </w:rPr>
            </w:pPr>
          </w:p>
        </w:tc>
        <w:tc>
          <w:tcPr>
            <w:tcW w:w="1644" w:type="dxa"/>
            <w:vMerge/>
          </w:tcPr>
          <w:p w14:paraId="11DFBFAF" w14:textId="77777777" w:rsidR="000F4C98" w:rsidRPr="00830BCE" w:rsidRDefault="000F4C98" w:rsidP="00C6753A">
            <w:pPr>
              <w:rPr>
                <w:sz w:val="18"/>
                <w:szCs w:val="22"/>
              </w:rPr>
            </w:pPr>
          </w:p>
        </w:tc>
      </w:tr>
      <w:tr w:rsidR="000F4C98" w:rsidRPr="00830BCE" w14:paraId="11DFBFB8" w14:textId="77777777" w:rsidTr="00C6753A">
        <w:tc>
          <w:tcPr>
            <w:tcW w:w="1908" w:type="dxa"/>
            <w:tcBorders>
              <w:top w:val="nil"/>
              <w:bottom w:val="single" w:sz="4" w:space="0" w:color="auto"/>
            </w:tcBorders>
          </w:tcPr>
          <w:p w14:paraId="11DFBFB1" w14:textId="77777777" w:rsidR="000F4C98" w:rsidRPr="00830BCE" w:rsidRDefault="000F4C98" w:rsidP="00C6753A">
            <w:pPr>
              <w:rPr>
                <w:sz w:val="18"/>
                <w:szCs w:val="22"/>
              </w:rPr>
            </w:pPr>
          </w:p>
        </w:tc>
        <w:tc>
          <w:tcPr>
            <w:tcW w:w="3042" w:type="dxa"/>
            <w:tcBorders>
              <w:bottom w:val="single" w:sz="4" w:space="0" w:color="auto"/>
            </w:tcBorders>
          </w:tcPr>
          <w:p w14:paraId="11DFBFB2" w14:textId="77777777" w:rsidR="000F4C98" w:rsidRPr="00830BCE" w:rsidRDefault="000F4C98" w:rsidP="00C6753A">
            <w:pPr>
              <w:rPr>
                <w:sz w:val="18"/>
                <w:szCs w:val="22"/>
              </w:rPr>
            </w:pPr>
            <w:r w:rsidRPr="00830BCE">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11DFBFB3" w14:textId="77777777" w:rsidR="000F4C98" w:rsidRPr="00830BCE" w:rsidRDefault="000F4C98" w:rsidP="00C6753A">
            <w:pPr>
              <w:jc w:val="center"/>
              <w:rPr>
                <w:sz w:val="18"/>
                <w:szCs w:val="22"/>
              </w:rPr>
            </w:pPr>
            <w:r w:rsidRPr="00830BCE">
              <w:rPr>
                <w:sz w:val="18"/>
                <w:szCs w:val="22"/>
              </w:rPr>
              <w:t>3</w:t>
            </w:r>
          </w:p>
        </w:tc>
        <w:tc>
          <w:tcPr>
            <w:tcW w:w="674" w:type="dxa"/>
            <w:tcBorders>
              <w:bottom w:val="single" w:sz="4" w:space="0" w:color="auto"/>
            </w:tcBorders>
          </w:tcPr>
          <w:p w14:paraId="11DFBFB4" w14:textId="77777777" w:rsidR="000F4C98" w:rsidRPr="00830BCE" w:rsidRDefault="000F4C98" w:rsidP="00C6753A">
            <w:pPr>
              <w:rPr>
                <w:sz w:val="18"/>
                <w:szCs w:val="22"/>
              </w:rPr>
            </w:pPr>
          </w:p>
        </w:tc>
        <w:tc>
          <w:tcPr>
            <w:tcW w:w="3740" w:type="dxa"/>
            <w:vMerge/>
            <w:tcBorders>
              <w:bottom w:val="single" w:sz="4" w:space="0" w:color="auto"/>
            </w:tcBorders>
          </w:tcPr>
          <w:p w14:paraId="11DFBFB5" w14:textId="77777777" w:rsidR="000F4C98" w:rsidRPr="00830BCE" w:rsidRDefault="000F4C98" w:rsidP="00C6753A">
            <w:pPr>
              <w:rPr>
                <w:sz w:val="18"/>
                <w:szCs w:val="22"/>
              </w:rPr>
            </w:pPr>
          </w:p>
        </w:tc>
        <w:tc>
          <w:tcPr>
            <w:tcW w:w="2552" w:type="dxa"/>
            <w:vMerge/>
            <w:tcBorders>
              <w:bottom w:val="single" w:sz="4" w:space="0" w:color="auto"/>
            </w:tcBorders>
          </w:tcPr>
          <w:p w14:paraId="11DFBFB6" w14:textId="77777777" w:rsidR="000F4C98" w:rsidRPr="00830BCE" w:rsidRDefault="000F4C98" w:rsidP="00C6753A">
            <w:pPr>
              <w:rPr>
                <w:sz w:val="18"/>
                <w:szCs w:val="22"/>
              </w:rPr>
            </w:pPr>
          </w:p>
        </w:tc>
        <w:tc>
          <w:tcPr>
            <w:tcW w:w="1644" w:type="dxa"/>
            <w:vMerge/>
            <w:tcBorders>
              <w:bottom w:val="single" w:sz="4" w:space="0" w:color="auto"/>
            </w:tcBorders>
          </w:tcPr>
          <w:p w14:paraId="11DFBFB7" w14:textId="77777777" w:rsidR="000F4C98" w:rsidRPr="00830BCE" w:rsidRDefault="000F4C98" w:rsidP="00C6753A">
            <w:pPr>
              <w:rPr>
                <w:sz w:val="18"/>
                <w:szCs w:val="22"/>
              </w:rPr>
            </w:pPr>
          </w:p>
        </w:tc>
      </w:tr>
      <w:tr w:rsidR="000F4C98" w:rsidRPr="00830BCE" w14:paraId="11DFBFBE" w14:textId="77777777" w:rsidTr="00C6753A">
        <w:trPr>
          <w:trHeight w:val="454"/>
        </w:trPr>
        <w:tc>
          <w:tcPr>
            <w:tcW w:w="5702" w:type="dxa"/>
            <w:gridSpan w:val="3"/>
            <w:tcBorders>
              <w:right w:val="nil"/>
            </w:tcBorders>
            <w:vAlign w:val="center"/>
          </w:tcPr>
          <w:p w14:paraId="11DFBFB9" w14:textId="77777777" w:rsidR="000F4C98" w:rsidRPr="00830BCE" w:rsidRDefault="000F4C98" w:rsidP="00C6753A">
            <w:pPr>
              <w:rPr>
                <w:b/>
                <w:sz w:val="18"/>
                <w:szCs w:val="22"/>
              </w:rPr>
            </w:pPr>
            <w:r w:rsidRPr="00830BCE">
              <w:rPr>
                <w:b/>
                <w:sz w:val="18"/>
                <w:szCs w:val="22"/>
              </w:rPr>
              <w:t>CR 4: Capacities for management and implementation</w:t>
            </w:r>
          </w:p>
        </w:tc>
        <w:tc>
          <w:tcPr>
            <w:tcW w:w="674" w:type="dxa"/>
            <w:tcBorders>
              <w:left w:val="nil"/>
              <w:right w:val="nil"/>
            </w:tcBorders>
          </w:tcPr>
          <w:p w14:paraId="11DFBFBA" w14:textId="77777777" w:rsidR="000F4C98" w:rsidRPr="00830BCE" w:rsidRDefault="000F4C98" w:rsidP="00C6753A">
            <w:pPr>
              <w:rPr>
                <w:sz w:val="18"/>
                <w:szCs w:val="22"/>
              </w:rPr>
            </w:pPr>
          </w:p>
        </w:tc>
        <w:tc>
          <w:tcPr>
            <w:tcW w:w="3740" w:type="dxa"/>
            <w:tcBorders>
              <w:left w:val="nil"/>
              <w:right w:val="nil"/>
            </w:tcBorders>
          </w:tcPr>
          <w:p w14:paraId="11DFBFBB" w14:textId="77777777" w:rsidR="000F4C98" w:rsidRPr="00830BCE" w:rsidRDefault="000F4C98" w:rsidP="00C6753A">
            <w:pPr>
              <w:rPr>
                <w:sz w:val="18"/>
                <w:szCs w:val="22"/>
              </w:rPr>
            </w:pPr>
          </w:p>
        </w:tc>
        <w:tc>
          <w:tcPr>
            <w:tcW w:w="2552" w:type="dxa"/>
            <w:tcBorders>
              <w:left w:val="nil"/>
              <w:right w:val="nil"/>
            </w:tcBorders>
          </w:tcPr>
          <w:p w14:paraId="11DFBFBC" w14:textId="77777777" w:rsidR="000F4C98" w:rsidRPr="00830BCE" w:rsidRDefault="000F4C98" w:rsidP="00C6753A">
            <w:pPr>
              <w:rPr>
                <w:sz w:val="18"/>
                <w:szCs w:val="22"/>
              </w:rPr>
            </w:pPr>
          </w:p>
        </w:tc>
        <w:tc>
          <w:tcPr>
            <w:tcW w:w="1644" w:type="dxa"/>
            <w:tcBorders>
              <w:left w:val="nil"/>
            </w:tcBorders>
          </w:tcPr>
          <w:p w14:paraId="11DFBFBD" w14:textId="77777777" w:rsidR="000F4C98" w:rsidRPr="00830BCE" w:rsidRDefault="000F4C98" w:rsidP="00C6753A">
            <w:pPr>
              <w:rPr>
                <w:sz w:val="18"/>
                <w:szCs w:val="22"/>
              </w:rPr>
            </w:pPr>
          </w:p>
        </w:tc>
      </w:tr>
      <w:tr w:rsidR="000F4C98" w:rsidRPr="00830BCE" w14:paraId="11DFBFCB" w14:textId="77777777" w:rsidTr="00C6753A">
        <w:tc>
          <w:tcPr>
            <w:tcW w:w="1908" w:type="dxa"/>
            <w:tcBorders>
              <w:bottom w:val="nil"/>
            </w:tcBorders>
          </w:tcPr>
          <w:p w14:paraId="11DFBFBF" w14:textId="77777777" w:rsidR="000F4C98" w:rsidRPr="00830BCE" w:rsidRDefault="000F4C98" w:rsidP="00C6753A">
            <w:pPr>
              <w:rPr>
                <w:sz w:val="18"/>
                <w:szCs w:val="22"/>
              </w:rPr>
            </w:pPr>
            <w:r w:rsidRPr="00830BCE">
              <w:rPr>
                <w:sz w:val="18"/>
                <w:szCs w:val="22"/>
              </w:rPr>
              <w:t xml:space="preserve">Indicator 12 – Existence and mobilization of </w:t>
            </w:r>
            <w:r w:rsidRPr="00830BCE">
              <w:rPr>
                <w:sz w:val="18"/>
                <w:szCs w:val="22"/>
              </w:rPr>
              <w:lastRenderedPageBreak/>
              <w:t>resources</w:t>
            </w:r>
          </w:p>
        </w:tc>
        <w:tc>
          <w:tcPr>
            <w:tcW w:w="3042" w:type="dxa"/>
          </w:tcPr>
          <w:p w14:paraId="11DFBFC0" w14:textId="77777777" w:rsidR="000F4C98" w:rsidRPr="00830BCE" w:rsidRDefault="000F4C98" w:rsidP="00C6753A">
            <w:pPr>
              <w:rPr>
                <w:sz w:val="18"/>
                <w:szCs w:val="22"/>
              </w:rPr>
            </w:pPr>
            <w:r w:rsidRPr="00830BCE">
              <w:rPr>
                <w:sz w:val="18"/>
                <w:szCs w:val="22"/>
              </w:rPr>
              <w:lastRenderedPageBreak/>
              <w:t xml:space="preserve">The environmental organizations don’t have adequate resources for their programmes and projects and the </w:t>
            </w:r>
            <w:r w:rsidRPr="00830BCE">
              <w:rPr>
                <w:sz w:val="18"/>
                <w:szCs w:val="22"/>
              </w:rPr>
              <w:lastRenderedPageBreak/>
              <w:t>requirements have not been assessed</w:t>
            </w:r>
          </w:p>
        </w:tc>
        <w:tc>
          <w:tcPr>
            <w:tcW w:w="752" w:type="dxa"/>
            <w:vAlign w:val="center"/>
          </w:tcPr>
          <w:p w14:paraId="11DFBFC1" w14:textId="77777777" w:rsidR="000F4C98" w:rsidRPr="00830BCE" w:rsidRDefault="000F4C98" w:rsidP="00C6753A">
            <w:pPr>
              <w:jc w:val="center"/>
              <w:rPr>
                <w:sz w:val="18"/>
                <w:szCs w:val="22"/>
              </w:rPr>
            </w:pPr>
            <w:r w:rsidRPr="00830BCE">
              <w:rPr>
                <w:sz w:val="18"/>
                <w:szCs w:val="22"/>
              </w:rPr>
              <w:lastRenderedPageBreak/>
              <w:t>0</w:t>
            </w:r>
          </w:p>
        </w:tc>
        <w:tc>
          <w:tcPr>
            <w:tcW w:w="674" w:type="dxa"/>
          </w:tcPr>
          <w:p w14:paraId="11DFBFC2" w14:textId="77777777" w:rsidR="000F4C98" w:rsidRPr="00830BCE" w:rsidRDefault="000F4C98" w:rsidP="00C6753A">
            <w:pPr>
              <w:rPr>
                <w:sz w:val="18"/>
                <w:szCs w:val="22"/>
              </w:rPr>
            </w:pPr>
          </w:p>
        </w:tc>
        <w:tc>
          <w:tcPr>
            <w:tcW w:w="3740" w:type="dxa"/>
            <w:vMerge w:val="restart"/>
          </w:tcPr>
          <w:p w14:paraId="11DFBFC3" w14:textId="77777777" w:rsidR="000F4C98" w:rsidRPr="00830BCE" w:rsidRDefault="000F4C98" w:rsidP="00C6753A">
            <w:pPr>
              <w:rPr>
                <w:sz w:val="18"/>
                <w:szCs w:val="18"/>
              </w:rPr>
            </w:pPr>
            <w:r w:rsidRPr="00830BCE">
              <w:rPr>
                <w:sz w:val="18"/>
                <w:szCs w:val="18"/>
              </w:rPr>
              <w:t>Financial resources to enact some of the environmental policies (and the</w:t>
            </w:r>
            <w:r w:rsidR="00972ACA" w:rsidRPr="00830BCE">
              <w:rPr>
                <w:sz w:val="18"/>
                <w:szCs w:val="18"/>
              </w:rPr>
              <w:t xml:space="preserve"> three Rio Convention</w:t>
            </w:r>
            <w:r w:rsidRPr="00830BCE">
              <w:rPr>
                <w:sz w:val="18"/>
                <w:szCs w:val="18"/>
              </w:rPr>
              <w:t>s) are generally available</w:t>
            </w:r>
            <w:r w:rsidR="00ED03FB" w:rsidRPr="00830BCE">
              <w:rPr>
                <w:sz w:val="18"/>
                <w:szCs w:val="18"/>
              </w:rPr>
              <w:t xml:space="preserve">.  </w:t>
            </w:r>
            <w:r w:rsidRPr="00830BCE">
              <w:rPr>
                <w:sz w:val="18"/>
                <w:szCs w:val="18"/>
              </w:rPr>
              <w:t xml:space="preserve">However, </w:t>
            </w:r>
            <w:r w:rsidRPr="00830BCE">
              <w:rPr>
                <w:sz w:val="18"/>
                <w:szCs w:val="18"/>
              </w:rPr>
              <w:lastRenderedPageBreak/>
              <w:t>in most cases, there is a fragmented approach in the identification and implementation of resource requirements</w:t>
            </w:r>
            <w:r w:rsidR="00ED03FB" w:rsidRPr="00830BCE">
              <w:rPr>
                <w:sz w:val="18"/>
                <w:szCs w:val="18"/>
              </w:rPr>
              <w:t xml:space="preserve">.  </w:t>
            </w:r>
            <w:r w:rsidRPr="00830BCE">
              <w:rPr>
                <w:sz w:val="18"/>
                <w:szCs w:val="18"/>
              </w:rPr>
              <w:t>This sometimes results in overlapping activities and programmes being implemented within one ministry/agency</w:t>
            </w:r>
            <w:r w:rsidR="00ED03FB" w:rsidRPr="00830BCE">
              <w:rPr>
                <w:sz w:val="18"/>
                <w:szCs w:val="18"/>
              </w:rPr>
              <w:t xml:space="preserve">.  </w:t>
            </w:r>
            <w:r w:rsidRPr="00830BCE">
              <w:rPr>
                <w:sz w:val="18"/>
                <w:szCs w:val="18"/>
              </w:rPr>
              <w:t>This is exacerbated by the demand of the donor for accountability, probity and transparency and forces the creation of extra layers within one ministry</w:t>
            </w:r>
            <w:r w:rsidR="00ED03FB" w:rsidRPr="00830BCE">
              <w:rPr>
                <w:sz w:val="18"/>
                <w:szCs w:val="18"/>
              </w:rPr>
              <w:t xml:space="preserve">.  </w:t>
            </w:r>
            <w:r w:rsidRPr="00830BCE">
              <w:rPr>
                <w:sz w:val="18"/>
                <w:szCs w:val="18"/>
              </w:rPr>
              <w:t>There is a ‘disconnect’ between the planning and implementation levels</w:t>
            </w:r>
            <w:r w:rsidR="00864123" w:rsidRPr="00830BCE">
              <w:rPr>
                <w:sz w:val="18"/>
                <w:szCs w:val="18"/>
              </w:rPr>
              <w:t xml:space="preserve"> that </w:t>
            </w:r>
            <w:r w:rsidRPr="00830BCE">
              <w:rPr>
                <w:sz w:val="18"/>
                <w:szCs w:val="18"/>
              </w:rPr>
              <w:t>makes it difficult to approach donors and development partners from a strategic perspective</w:t>
            </w:r>
            <w:r w:rsidR="00ED03FB" w:rsidRPr="00830BCE">
              <w:rPr>
                <w:sz w:val="18"/>
                <w:szCs w:val="18"/>
              </w:rPr>
              <w:t xml:space="preserve">.  </w:t>
            </w:r>
            <w:r w:rsidRPr="00830BCE">
              <w:rPr>
                <w:sz w:val="18"/>
                <w:szCs w:val="18"/>
              </w:rPr>
              <w:t>There are also serious difficulties in government ministries to implement projects and programmes due to lack of personnel, technical resources and equipment.</w:t>
            </w:r>
          </w:p>
          <w:p w14:paraId="11DFBFC4" w14:textId="77777777" w:rsidR="000F4C98" w:rsidRPr="00830BCE" w:rsidRDefault="000F4C98" w:rsidP="00C6753A">
            <w:pPr>
              <w:rPr>
                <w:sz w:val="18"/>
                <w:szCs w:val="18"/>
              </w:rPr>
            </w:pPr>
          </w:p>
          <w:p w14:paraId="11DFBFC5" w14:textId="77777777" w:rsidR="000F4C98" w:rsidRPr="00830BCE" w:rsidRDefault="000F4C98" w:rsidP="009C6734">
            <w:pPr>
              <w:rPr>
                <w:color w:val="000000"/>
                <w:sz w:val="18"/>
                <w:szCs w:val="18"/>
              </w:rPr>
            </w:pPr>
          </w:p>
          <w:p w14:paraId="11DFBFC6" w14:textId="77777777" w:rsidR="000F4C98" w:rsidRPr="00830BCE" w:rsidRDefault="000F4C98" w:rsidP="002A1AD0">
            <w:pPr>
              <w:rPr>
                <w:sz w:val="18"/>
                <w:szCs w:val="18"/>
              </w:rPr>
            </w:pPr>
          </w:p>
        </w:tc>
        <w:tc>
          <w:tcPr>
            <w:tcW w:w="2552" w:type="dxa"/>
            <w:vMerge w:val="restart"/>
          </w:tcPr>
          <w:p w14:paraId="11DFBFC7" w14:textId="77777777" w:rsidR="00ED03FB" w:rsidRPr="00830BCE" w:rsidRDefault="002346DE" w:rsidP="009C6734">
            <w:pPr>
              <w:autoSpaceDE w:val="0"/>
              <w:autoSpaceDN w:val="0"/>
              <w:adjustRightInd w:val="0"/>
              <w:rPr>
                <w:sz w:val="18"/>
                <w:szCs w:val="18"/>
              </w:rPr>
            </w:pPr>
            <w:r w:rsidRPr="00830BCE">
              <w:rPr>
                <w:sz w:val="18"/>
                <w:szCs w:val="18"/>
              </w:rPr>
              <w:lastRenderedPageBreak/>
              <w:t xml:space="preserve">The project will mainstream global environmental obligations into the national and </w:t>
            </w:r>
            <w:r w:rsidRPr="00830BCE">
              <w:rPr>
                <w:sz w:val="18"/>
                <w:szCs w:val="18"/>
              </w:rPr>
              <w:lastRenderedPageBreak/>
              <w:t>sector development plans and strategies</w:t>
            </w:r>
            <w:r w:rsidR="00ED03FB" w:rsidRPr="00830BCE">
              <w:rPr>
                <w:sz w:val="18"/>
                <w:szCs w:val="18"/>
              </w:rPr>
              <w:t xml:space="preserve">.  </w:t>
            </w:r>
            <w:r w:rsidRPr="00830BCE">
              <w:rPr>
                <w:sz w:val="18"/>
                <w:szCs w:val="18"/>
              </w:rPr>
              <w:t>By strengthening the linkages of the national development plans to the Rio Conventions, MNRE will also effectively encourage donor and development partners’ ‘buy in’ into nationally drive initiatives that further strengthens the implementation of Rio Convention obligations</w:t>
            </w:r>
            <w:r w:rsidR="00ED03FB" w:rsidRPr="00830BCE">
              <w:rPr>
                <w:sz w:val="18"/>
                <w:szCs w:val="18"/>
              </w:rPr>
              <w:t>.</w:t>
            </w:r>
          </w:p>
          <w:p w14:paraId="11DFBFC8" w14:textId="77777777" w:rsidR="000F4C98" w:rsidRPr="00830BCE" w:rsidRDefault="000F4C98" w:rsidP="009C6734">
            <w:pPr>
              <w:autoSpaceDE w:val="0"/>
              <w:autoSpaceDN w:val="0"/>
              <w:adjustRightInd w:val="0"/>
              <w:rPr>
                <w:sz w:val="18"/>
                <w:szCs w:val="18"/>
              </w:rPr>
            </w:pPr>
            <w:r w:rsidRPr="00830BCE">
              <w:rPr>
                <w:sz w:val="18"/>
                <w:szCs w:val="18"/>
              </w:rPr>
              <w:t>Discussions with donors show that they are very conscious of Samoa’s national</w:t>
            </w:r>
            <w:r w:rsidR="004B53F8">
              <w:rPr>
                <w:sz w:val="18"/>
                <w:szCs w:val="18"/>
              </w:rPr>
              <w:t xml:space="preserve"> </w:t>
            </w:r>
            <w:r w:rsidRPr="00830BCE">
              <w:rPr>
                <w:sz w:val="18"/>
                <w:szCs w:val="18"/>
              </w:rPr>
              <w:t>priorities and that they use the SDS as their guiding document for financing priority areas.</w:t>
            </w:r>
          </w:p>
          <w:p w14:paraId="11DFBFC9" w14:textId="77777777" w:rsidR="000F4C98" w:rsidRPr="00830BCE" w:rsidRDefault="000F4C98" w:rsidP="002346DE">
            <w:pPr>
              <w:autoSpaceDE w:val="0"/>
              <w:autoSpaceDN w:val="0"/>
              <w:adjustRightInd w:val="0"/>
              <w:rPr>
                <w:sz w:val="18"/>
                <w:szCs w:val="22"/>
              </w:rPr>
            </w:pPr>
            <w:r w:rsidRPr="00830BCE">
              <w:rPr>
                <w:sz w:val="18"/>
                <w:szCs w:val="18"/>
              </w:rPr>
              <w:t>The development partners buy into the government programmes rather than the other way – hence importance of Rio Conventions being mainstreamed into the SDS and other sector plans</w:t>
            </w:r>
            <w:r w:rsidR="00ED03FB" w:rsidRPr="00830BCE">
              <w:rPr>
                <w:sz w:val="18"/>
                <w:szCs w:val="18"/>
              </w:rPr>
              <w:t xml:space="preserve">.  </w:t>
            </w:r>
            <w:r w:rsidR="009731A8" w:rsidRPr="00830BCE">
              <w:rPr>
                <w:sz w:val="18"/>
                <w:szCs w:val="18"/>
              </w:rPr>
              <w:t>The inclusion of an M&amp;E framework to monitor and track the progress of the Rio Conventions will also be another part of this project</w:t>
            </w:r>
          </w:p>
        </w:tc>
        <w:tc>
          <w:tcPr>
            <w:tcW w:w="1644" w:type="dxa"/>
            <w:vMerge w:val="restart"/>
          </w:tcPr>
          <w:p w14:paraId="11DFBFCA" w14:textId="77777777" w:rsidR="000F4C98" w:rsidRPr="00830BCE" w:rsidRDefault="0015329B" w:rsidP="00491307">
            <w:pPr>
              <w:rPr>
                <w:sz w:val="18"/>
                <w:szCs w:val="22"/>
              </w:rPr>
            </w:pPr>
            <w:r w:rsidRPr="00830BCE">
              <w:rPr>
                <w:sz w:val="18"/>
                <w:szCs w:val="22"/>
              </w:rPr>
              <w:lastRenderedPageBreak/>
              <w:t>Project Outcome 3</w:t>
            </w:r>
          </w:p>
        </w:tc>
      </w:tr>
      <w:tr w:rsidR="000F4C98" w:rsidRPr="00830BCE" w14:paraId="11DFBFD3" w14:textId="77777777" w:rsidTr="00C6753A">
        <w:tc>
          <w:tcPr>
            <w:tcW w:w="1908" w:type="dxa"/>
            <w:tcBorders>
              <w:top w:val="nil"/>
              <w:bottom w:val="nil"/>
            </w:tcBorders>
          </w:tcPr>
          <w:p w14:paraId="11DFBFCC" w14:textId="77777777" w:rsidR="000F4C98" w:rsidRPr="00830BCE" w:rsidRDefault="000F4C98" w:rsidP="00C6753A">
            <w:pPr>
              <w:rPr>
                <w:sz w:val="18"/>
                <w:szCs w:val="22"/>
              </w:rPr>
            </w:pPr>
          </w:p>
        </w:tc>
        <w:tc>
          <w:tcPr>
            <w:tcW w:w="3042" w:type="dxa"/>
          </w:tcPr>
          <w:p w14:paraId="11DFBFCD" w14:textId="77777777" w:rsidR="000F4C98" w:rsidRPr="00830BCE" w:rsidRDefault="000F4C98" w:rsidP="00C6753A">
            <w:pPr>
              <w:rPr>
                <w:sz w:val="18"/>
                <w:szCs w:val="22"/>
              </w:rPr>
            </w:pPr>
            <w:r w:rsidRPr="00830BCE">
              <w:rPr>
                <w:sz w:val="18"/>
                <w:szCs w:val="22"/>
              </w:rPr>
              <w:t>The resource requirements are known but are not being addressed</w:t>
            </w:r>
          </w:p>
        </w:tc>
        <w:tc>
          <w:tcPr>
            <w:tcW w:w="752" w:type="dxa"/>
            <w:vAlign w:val="center"/>
          </w:tcPr>
          <w:p w14:paraId="11DFBFCE" w14:textId="77777777" w:rsidR="000F4C98" w:rsidRPr="00830BCE" w:rsidRDefault="000F4C98" w:rsidP="00C6753A">
            <w:pPr>
              <w:jc w:val="center"/>
              <w:rPr>
                <w:sz w:val="18"/>
                <w:szCs w:val="22"/>
              </w:rPr>
            </w:pPr>
            <w:r w:rsidRPr="00830BCE">
              <w:rPr>
                <w:sz w:val="18"/>
                <w:szCs w:val="22"/>
              </w:rPr>
              <w:t>1</w:t>
            </w:r>
          </w:p>
        </w:tc>
        <w:tc>
          <w:tcPr>
            <w:tcW w:w="674" w:type="dxa"/>
          </w:tcPr>
          <w:p w14:paraId="11DFBFCF" w14:textId="77777777" w:rsidR="000F4C98" w:rsidRPr="00830BCE" w:rsidRDefault="000F4C98" w:rsidP="00C6753A">
            <w:pPr>
              <w:rPr>
                <w:sz w:val="18"/>
                <w:szCs w:val="22"/>
              </w:rPr>
            </w:pPr>
          </w:p>
        </w:tc>
        <w:tc>
          <w:tcPr>
            <w:tcW w:w="3740" w:type="dxa"/>
            <w:vMerge/>
          </w:tcPr>
          <w:p w14:paraId="11DFBFD0" w14:textId="77777777" w:rsidR="000F4C98" w:rsidRPr="00830BCE" w:rsidRDefault="000F4C98" w:rsidP="00C6753A">
            <w:pPr>
              <w:rPr>
                <w:sz w:val="18"/>
                <w:szCs w:val="22"/>
              </w:rPr>
            </w:pPr>
          </w:p>
        </w:tc>
        <w:tc>
          <w:tcPr>
            <w:tcW w:w="2552" w:type="dxa"/>
            <w:vMerge/>
          </w:tcPr>
          <w:p w14:paraId="11DFBFD1" w14:textId="77777777" w:rsidR="000F4C98" w:rsidRPr="00830BCE" w:rsidRDefault="000F4C98" w:rsidP="00C6753A">
            <w:pPr>
              <w:rPr>
                <w:sz w:val="18"/>
                <w:szCs w:val="22"/>
              </w:rPr>
            </w:pPr>
          </w:p>
        </w:tc>
        <w:tc>
          <w:tcPr>
            <w:tcW w:w="1644" w:type="dxa"/>
            <w:vMerge/>
          </w:tcPr>
          <w:p w14:paraId="11DFBFD2" w14:textId="77777777" w:rsidR="000F4C98" w:rsidRPr="00830BCE" w:rsidRDefault="000F4C98" w:rsidP="00C6753A">
            <w:pPr>
              <w:rPr>
                <w:sz w:val="18"/>
                <w:szCs w:val="22"/>
              </w:rPr>
            </w:pPr>
          </w:p>
        </w:tc>
      </w:tr>
      <w:tr w:rsidR="000F4C98" w:rsidRPr="00830BCE" w14:paraId="11DFBFDB" w14:textId="77777777" w:rsidTr="002A4209">
        <w:tc>
          <w:tcPr>
            <w:tcW w:w="1908" w:type="dxa"/>
            <w:tcBorders>
              <w:top w:val="nil"/>
              <w:bottom w:val="nil"/>
            </w:tcBorders>
          </w:tcPr>
          <w:p w14:paraId="11DFBFD4" w14:textId="77777777" w:rsidR="000F4C98" w:rsidRPr="00830BCE" w:rsidRDefault="000F4C98" w:rsidP="00C6753A">
            <w:pPr>
              <w:rPr>
                <w:sz w:val="18"/>
                <w:szCs w:val="22"/>
              </w:rPr>
            </w:pPr>
          </w:p>
        </w:tc>
        <w:tc>
          <w:tcPr>
            <w:tcW w:w="3042" w:type="dxa"/>
          </w:tcPr>
          <w:p w14:paraId="11DFBFD5" w14:textId="77777777" w:rsidR="000F4C98" w:rsidRPr="00830BCE" w:rsidRDefault="000F4C98" w:rsidP="00C6753A">
            <w:pPr>
              <w:rPr>
                <w:sz w:val="18"/>
                <w:szCs w:val="22"/>
              </w:rPr>
            </w:pPr>
            <w:r w:rsidRPr="00830BCE">
              <w:rPr>
                <w:sz w:val="18"/>
                <w:szCs w:val="22"/>
              </w:rPr>
              <w:t>The funding sources for these resource requirements are partially identified and the resource requirements are partially addressed</w:t>
            </w:r>
          </w:p>
        </w:tc>
        <w:tc>
          <w:tcPr>
            <w:tcW w:w="752" w:type="dxa"/>
            <w:vAlign w:val="center"/>
          </w:tcPr>
          <w:p w14:paraId="11DFBFD6" w14:textId="77777777" w:rsidR="000F4C98" w:rsidRPr="00830BCE" w:rsidRDefault="000F4C98" w:rsidP="00C6753A">
            <w:pPr>
              <w:jc w:val="center"/>
              <w:rPr>
                <w:sz w:val="18"/>
                <w:szCs w:val="22"/>
              </w:rPr>
            </w:pPr>
            <w:r w:rsidRPr="00830BCE">
              <w:rPr>
                <w:sz w:val="18"/>
                <w:szCs w:val="22"/>
              </w:rPr>
              <w:t>2</w:t>
            </w:r>
          </w:p>
        </w:tc>
        <w:tc>
          <w:tcPr>
            <w:tcW w:w="674" w:type="dxa"/>
            <w:shd w:val="clear" w:color="auto" w:fill="auto"/>
            <w:vAlign w:val="center"/>
          </w:tcPr>
          <w:p w14:paraId="11DFBFD7" w14:textId="77777777" w:rsidR="000F4C98" w:rsidRPr="00830BCE" w:rsidRDefault="000F4C98" w:rsidP="00C6753A">
            <w:pPr>
              <w:jc w:val="center"/>
              <w:rPr>
                <w:b/>
                <w:sz w:val="18"/>
                <w:szCs w:val="22"/>
              </w:rPr>
            </w:pPr>
            <w:r w:rsidRPr="00830BCE">
              <w:rPr>
                <w:b/>
                <w:sz w:val="18"/>
                <w:szCs w:val="22"/>
              </w:rPr>
              <w:t>2</w:t>
            </w:r>
          </w:p>
        </w:tc>
        <w:tc>
          <w:tcPr>
            <w:tcW w:w="3740" w:type="dxa"/>
            <w:vMerge/>
          </w:tcPr>
          <w:p w14:paraId="11DFBFD8" w14:textId="77777777" w:rsidR="000F4C98" w:rsidRPr="00830BCE" w:rsidRDefault="000F4C98" w:rsidP="00C6753A">
            <w:pPr>
              <w:rPr>
                <w:sz w:val="18"/>
                <w:szCs w:val="22"/>
              </w:rPr>
            </w:pPr>
          </w:p>
        </w:tc>
        <w:tc>
          <w:tcPr>
            <w:tcW w:w="2552" w:type="dxa"/>
            <w:vMerge/>
          </w:tcPr>
          <w:p w14:paraId="11DFBFD9" w14:textId="77777777" w:rsidR="000F4C98" w:rsidRPr="00830BCE" w:rsidRDefault="000F4C98" w:rsidP="00C6753A">
            <w:pPr>
              <w:rPr>
                <w:sz w:val="18"/>
                <w:szCs w:val="22"/>
              </w:rPr>
            </w:pPr>
          </w:p>
        </w:tc>
        <w:tc>
          <w:tcPr>
            <w:tcW w:w="1644" w:type="dxa"/>
            <w:vMerge/>
          </w:tcPr>
          <w:p w14:paraId="11DFBFDA" w14:textId="77777777" w:rsidR="000F4C98" w:rsidRPr="00830BCE" w:rsidRDefault="000F4C98" w:rsidP="00C6753A">
            <w:pPr>
              <w:rPr>
                <w:sz w:val="18"/>
                <w:szCs w:val="22"/>
              </w:rPr>
            </w:pPr>
          </w:p>
        </w:tc>
      </w:tr>
      <w:tr w:rsidR="000F4C98" w:rsidRPr="00830BCE" w14:paraId="11DFBFE3" w14:textId="77777777" w:rsidTr="00C6753A">
        <w:tc>
          <w:tcPr>
            <w:tcW w:w="1908" w:type="dxa"/>
            <w:tcBorders>
              <w:top w:val="nil"/>
              <w:bottom w:val="single" w:sz="4" w:space="0" w:color="auto"/>
            </w:tcBorders>
          </w:tcPr>
          <w:p w14:paraId="11DFBFDC" w14:textId="77777777" w:rsidR="000F4C98" w:rsidRPr="00830BCE" w:rsidRDefault="000F4C98" w:rsidP="00C6753A">
            <w:pPr>
              <w:rPr>
                <w:sz w:val="18"/>
                <w:szCs w:val="22"/>
              </w:rPr>
            </w:pPr>
          </w:p>
        </w:tc>
        <w:tc>
          <w:tcPr>
            <w:tcW w:w="3042" w:type="dxa"/>
          </w:tcPr>
          <w:p w14:paraId="11DFBFDD" w14:textId="77777777" w:rsidR="000F4C98" w:rsidRPr="00830BCE" w:rsidRDefault="000F4C98" w:rsidP="00C6753A">
            <w:pPr>
              <w:rPr>
                <w:sz w:val="18"/>
                <w:szCs w:val="22"/>
              </w:rPr>
            </w:pPr>
            <w:r w:rsidRPr="00830BCE">
              <w:rPr>
                <w:sz w:val="18"/>
                <w:szCs w:val="22"/>
              </w:rPr>
              <w:t>Adequate resources are mobilized and available for the functioning of the lead environmental organizations</w:t>
            </w:r>
          </w:p>
        </w:tc>
        <w:tc>
          <w:tcPr>
            <w:tcW w:w="752" w:type="dxa"/>
            <w:vAlign w:val="center"/>
          </w:tcPr>
          <w:p w14:paraId="11DFBFDE" w14:textId="77777777" w:rsidR="000F4C98" w:rsidRPr="00830BCE" w:rsidRDefault="000F4C98" w:rsidP="00C6753A">
            <w:pPr>
              <w:jc w:val="center"/>
              <w:rPr>
                <w:sz w:val="18"/>
                <w:szCs w:val="22"/>
              </w:rPr>
            </w:pPr>
            <w:r w:rsidRPr="00830BCE">
              <w:rPr>
                <w:sz w:val="18"/>
                <w:szCs w:val="22"/>
              </w:rPr>
              <w:t>3</w:t>
            </w:r>
          </w:p>
        </w:tc>
        <w:tc>
          <w:tcPr>
            <w:tcW w:w="674" w:type="dxa"/>
          </w:tcPr>
          <w:p w14:paraId="11DFBFDF" w14:textId="77777777" w:rsidR="000F4C98" w:rsidRPr="00830BCE" w:rsidRDefault="000F4C98" w:rsidP="00C6753A">
            <w:pPr>
              <w:rPr>
                <w:sz w:val="18"/>
                <w:szCs w:val="22"/>
              </w:rPr>
            </w:pPr>
          </w:p>
        </w:tc>
        <w:tc>
          <w:tcPr>
            <w:tcW w:w="3740" w:type="dxa"/>
            <w:vMerge/>
          </w:tcPr>
          <w:p w14:paraId="11DFBFE0" w14:textId="77777777" w:rsidR="000F4C98" w:rsidRPr="00830BCE" w:rsidRDefault="000F4C98" w:rsidP="00C6753A">
            <w:pPr>
              <w:rPr>
                <w:sz w:val="18"/>
                <w:szCs w:val="22"/>
              </w:rPr>
            </w:pPr>
          </w:p>
        </w:tc>
        <w:tc>
          <w:tcPr>
            <w:tcW w:w="2552" w:type="dxa"/>
            <w:vMerge/>
          </w:tcPr>
          <w:p w14:paraId="11DFBFE1" w14:textId="77777777" w:rsidR="000F4C98" w:rsidRPr="00830BCE" w:rsidRDefault="000F4C98" w:rsidP="00C6753A">
            <w:pPr>
              <w:rPr>
                <w:sz w:val="18"/>
                <w:szCs w:val="22"/>
              </w:rPr>
            </w:pPr>
          </w:p>
        </w:tc>
        <w:tc>
          <w:tcPr>
            <w:tcW w:w="1644" w:type="dxa"/>
            <w:vMerge/>
          </w:tcPr>
          <w:p w14:paraId="11DFBFE2" w14:textId="77777777" w:rsidR="000F4C98" w:rsidRPr="00830BCE" w:rsidRDefault="000F4C98" w:rsidP="00C6753A">
            <w:pPr>
              <w:rPr>
                <w:sz w:val="18"/>
                <w:szCs w:val="22"/>
              </w:rPr>
            </w:pPr>
          </w:p>
        </w:tc>
      </w:tr>
      <w:tr w:rsidR="000F4C98" w:rsidRPr="00830BCE" w14:paraId="11DFBFEB" w14:textId="77777777" w:rsidTr="00C6753A">
        <w:tc>
          <w:tcPr>
            <w:tcW w:w="1908" w:type="dxa"/>
            <w:vMerge w:val="restart"/>
            <w:tcBorders>
              <w:bottom w:val="nil"/>
            </w:tcBorders>
          </w:tcPr>
          <w:p w14:paraId="11DFBFE4" w14:textId="77777777" w:rsidR="000F4C98" w:rsidRPr="00830BCE" w:rsidRDefault="000F4C98" w:rsidP="00C6753A">
            <w:pPr>
              <w:rPr>
                <w:sz w:val="18"/>
                <w:szCs w:val="22"/>
              </w:rPr>
            </w:pPr>
            <w:r w:rsidRPr="00830BCE">
              <w:rPr>
                <w:sz w:val="18"/>
                <w:szCs w:val="22"/>
              </w:rPr>
              <w:t>Indicator 13 – Availability of required technical skills and technology transfer</w:t>
            </w:r>
          </w:p>
        </w:tc>
        <w:tc>
          <w:tcPr>
            <w:tcW w:w="3042" w:type="dxa"/>
          </w:tcPr>
          <w:p w14:paraId="11DFBFE5" w14:textId="77777777" w:rsidR="000F4C98" w:rsidRPr="00830BCE" w:rsidRDefault="000F4C98" w:rsidP="00C6753A">
            <w:pPr>
              <w:rPr>
                <w:sz w:val="18"/>
                <w:szCs w:val="22"/>
              </w:rPr>
            </w:pPr>
            <w:r w:rsidRPr="00830BCE">
              <w:rPr>
                <w:sz w:val="18"/>
                <w:szCs w:val="22"/>
              </w:rPr>
              <w:t>The necessary required skills and technology are not available and the needs are not identified</w:t>
            </w:r>
          </w:p>
        </w:tc>
        <w:tc>
          <w:tcPr>
            <w:tcW w:w="752" w:type="dxa"/>
            <w:vAlign w:val="center"/>
          </w:tcPr>
          <w:p w14:paraId="11DFBFE6" w14:textId="77777777" w:rsidR="000F4C98" w:rsidRPr="00830BCE" w:rsidRDefault="000F4C98" w:rsidP="00C6753A">
            <w:pPr>
              <w:jc w:val="center"/>
              <w:rPr>
                <w:sz w:val="18"/>
                <w:szCs w:val="22"/>
              </w:rPr>
            </w:pPr>
            <w:r w:rsidRPr="00830BCE">
              <w:rPr>
                <w:sz w:val="18"/>
                <w:szCs w:val="22"/>
              </w:rPr>
              <w:t>0</w:t>
            </w:r>
          </w:p>
        </w:tc>
        <w:tc>
          <w:tcPr>
            <w:tcW w:w="674" w:type="dxa"/>
          </w:tcPr>
          <w:p w14:paraId="11DFBFE7" w14:textId="77777777" w:rsidR="000F4C98" w:rsidRPr="00830BCE" w:rsidRDefault="000F4C98" w:rsidP="00C6753A">
            <w:pPr>
              <w:rPr>
                <w:sz w:val="18"/>
                <w:szCs w:val="22"/>
              </w:rPr>
            </w:pPr>
          </w:p>
        </w:tc>
        <w:tc>
          <w:tcPr>
            <w:tcW w:w="3740" w:type="dxa"/>
            <w:vMerge w:val="restart"/>
          </w:tcPr>
          <w:p w14:paraId="11DFBFE8" w14:textId="77777777" w:rsidR="000F4C98" w:rsidRPr="00830BCE" w:rsidRDefault="000F4C98" w:rsidP="005B6143">
            <w:pPr>
              <w:rPr>
                <w:sz w:val="18"/>
                <w:szCs w:val="22"/>
              </w:rPr>
            </w:pPr>
            <w:r w:rsidRPr="00830BCE">
              <w:rPr>
                <w:sz w:val="18"/>
                <w:szCs w:val="22"/>
              </w:rPr>
              <w:t>While some of the required skills may be available within the ministry or on a national level, there are at times too many other national projects and programmes running concurrently</w:t>
            </w:r>
            <w:r w:rsidR="00864123" w:rsidRPr="00830BCE">
              <w:rPr>
                <w:sz w:val="18"/>
                <w:szCs w:val="22"/>
              </w:rPr>
              <w:t xml:space="preserve"> that </w:t>
            </w:r>
            <w:r w:rsidRPr="00830BCE">
              <w:rPr>
                <w:sz w:val="18"/>
                <w:szCs w:val="22"/>
              </w:rPr>
              <w:t>puts unnecessary strain on the available expertise</w:t>
            </w:r>
            <w:r w:rsidR="00ED03FB" w:rsidRPr="00830BCE">
              <w:rPr>
                <w:sz w:val="18"/>
                <w:szCs w:val="22"/>
              </w:rPr>
              <w:t xml:space="preserve">.  </w:t>
            </w:r>
            <w:r w:rsidRPr="00830BCE">
              <w:rPr>
                <w:sz w:val="18"/>
                <w:szCs w:val="22"/>
              </w:rPr>
              <w:t>There is heavy reliance on foreign sources for technical and financial assistance to undertake work required</w:t>
            </w:r>
            <w:r w:rsidR="00ED03FB" w:rsidRPr="00830BCE">
              <w:rPr>
                <w:sz w:val="18"/>
                <w:szCs w:val="22"/>
              </w:rPr>
              <w:t xml:space="preserve">.  </w:t>
            </w:r>
            <w:r w:rsidRPr="00830BCE">
              <w:rPr>
                <w:sz w:val="18"/>
                <w:szCs w:val="22"/>
              </w:rPr>
              <w:t>In some cases, stakeholders know what they want but do not have the finances readily available to undertake required technological innovations</w:t>
            </w:r>
            <w:r w:rsidR="00ED03FB" w:rsidRPr="00830BCE">
              <w:rPr>
                <w:sz w:val="18"/>
                <w:szCs w:val="22"/>
              </w:rPr>
              <w:t xml:space="preserve">.  </w:t>
            </w:r>
            <w:r w:rsidRPr="00830BCE">
              <w:rPr>
                <w:sz w:val="18"/>
                <w:szCs w:val="22"/>
              </w:rPr>
              <w:t xml:space="preserve">Some training is provided to government ministries through short-term attachments, and more development partners are coming onboard to </w:t>
            </w:r>
            <w:r w:rsidRPr="00830BCE">
              <w:rPr>
                <w:sz w:val="18"/>
                <w:szCs w:val="22"/>
              </w:rPr>
              <w:lastRenderedPageBreak/>
              <w:t>finance skills development for the workforce</w:t>
            </w:r>
            <w:r w:rsidR="00ED03FB" w:rsidRPr="00830BCE">
              <w:rPr>
                <w:sz w:val="18"/>
                <w:szCs w:val="22"/>
              </w:rPr>
              <w:t xml:space="preserve">.  </w:t>
            </w:r>
            <w:r w:rsidRPr="00830BCE">
              <w:rPr>
                <w:sz w:val="18"/>
                <w:szCs w:val="22"/>
              </w:rPr>
              <w:t xml:space="preserve">However, there is no systematic training provided on how to mainstream Rio Convention provisions into </w:t>
            </w:r>
            <w:proofErr w:type="spellStart"/>
            <w:r w:rsidRPr="00830BCE">
              <w:rPr>
                <w:sz w:val="18"/>
                <w:szCs w:val="22"/>
              </w:rPr>
              <w:t>sectoral</w:t>
            </w:r>
            <w:proofErr w:type="spellEnd"/>
            <w:r w:rsidRPr="00830BCE">
              <w:rPr>
                <w:sz w:val="18"/>
                <w:szCs w:val="22"/>
              </w:rPr>
              <w:t xml:space="preserve"> and national planning.</w:t>
            </w:r>
          </w:p>
        </w:tc>
        <w:tc>
          <w:tcPr>
            <w:tcW w:w="2552" w:type="dxa"/>
            <w:vMerge w:val="restart"/>
          </w:tcPr>
          <w:p w14:paraId="11DFBFE9" w14:textId="77777777" w:rsidR="000F4C98" w:rsidRPr="00830BCE" w:rsidRDefault="0027282B" w:rsidP="00B442D1">
            <w:pPr>
              <w:pStyle w:val="Default"/>
              <w:rPr>
                <w:rFonts w:ascii="Times New Roman" w:hAnsi="Times New Roman" w:cs="Times New Roman"/>
                <w:sz w:val="18"/>
                <w:szCs w:val="22"/>
              </w:rPr>
            </w:pPr>
            <w:r w:rsidRPr="00830BCE">
              <w:rPr>
                <w:rFonts w:ascii="Times New Roman" w:hAnsi="Times New Roman" w:cs="Times New Roman"/>
                <w:sz w:val="18"/>
                <w:szCs w:val="22"/>
              </w:rPr>
              <w:lastRenderedPageBreak/>
              <w:t xml:space="preserve">This project will involve a lot of trainings, workshops and learning by doing </w:t>
            </w:r>
            <w:r w:rsidR="00E10CB2" w:rsidRPr="00830BCE">
              <w:rPr>
                <w:rFonts w:ascii="Times New Roman" w:hAnsi="Times New Roman" w:cs="Times New Roman"/>
                <w:sz w:val="18"/>
                <w:szCs w:val="22"/>
              </w:rPr>
              <w:t>exercises, which</w:t>
            </w:r>
            <w:r w:rsidRPr="00830BCE">
              <w:rPr>
                <w:rFonts w:ascii="Times New Roman" w:hAnsi="Times New Roman" w:cs="Times New Roman"/>
                <w:sz w:val="18"/>
                <w:szCs w:val="22"/>
              </w:rPr>
              <w:t xml:space="preserve"> will </w:t>
            </w:r>
            <w:r w:rsidR="00B442D1" w:rsidRPr="00830BCE">
              <w:rPr>
                <w:rFonts w:ascii="Times New Roman" w:hAnsi="Times New Roman" w:cs="Times New Roman"/>
                <w:sz w:val="18"/>
                <w:szCs w:val="22"/>
              </w:rPr>
              <w:t>build the capacity of stakeholders in implementing Rio Convention obligations in a strategic way</w:t>
            </w:r>
            <w:r w:rsidR="00ED03FB" w:rsidRPr="00830BCE">
              <w:rPr>
                <w:rFonts w:ascii="Times New Roman" w:hAnsi="Times New Roman" w:cs="Times New Roman"/>
                <w:sz w:val="18"/>
                <w:szCs w:val="22"/>
              </w:rPr>
              <w:t xml:space="preserve">.  </w:t>
            </w:r>
            <w:r w:rsidR="00B442D1" w:rsidRPr="00830BCE">
              <w:rPr>
                <w:rFonts w:ascii="Times New Roman" w:hAnsi="Times New Roman" w:cs="Times New Roman"/>
                <w:sz w:val="18"/>
                <w:szCs w:val="22"/>
              </w:rPr>
              <w:t>Their involvement from the start until end of the project will ensure</w:t>
            </w:r>
            <w:r w:rsidRPr="00830BCE">
              <w:rPr>
                <w:rFonts w:ascii="Times New Roman" w:hAnsi="Times New Roman" w:cs="Times New Roman"/>
                <w:sz w:val="18"/>
                <w:szCs w:val="22"/>
              </w:rPr>
              <w:t xml:space="preserve"> adherence and involvement of all concerned stakeholders </w:t>
            </w:r>
            <w:r w:rsidR="00B442D1" w:rsidRPr="00830BCE">
              <w:rPr>
                <w:rFonts w:ascii="Times New Roman" w:hAnsi="Times New Roman" w:cs="Times New Roman"/>
                <w:sz w:val="18"/>
                <w:szCs w:val="22"/>
              </w:rPr>
              <w:t xml:space="preserve">not only from the planning and implementation levels, but as well will be actively involved in </w:t>
            </w:r>
            <w:r w:rsidR="00B442D1" w:rsidRPr="00830BCE">
              <w:rPr>
                <w:rFonts w:ascii="Times New Roman" w:hAnsi="Times New Roman" w:cs="Times New Roman"/>
                <w:sz w:val="18"/>
                <w:szCs w:val="22"/>
              </w:rPr>
              <w:lastRenderedPageBreak/>
              <w:t>the monitoring and reporting phases of the project.</w:t>
            </w:r>
          </w:p>
        </w:tc>
        <w:tc>
          <w:tcPr>
            <w:tcW w:w="1644" w:type="dxa"/>
            <w:vMerge w:val="restart"/>
          </w:tcPr>
          <w:p w14:paraId="11DFBFEA" w14:textId="77777777" w:rsidR="000F4C98" w:rsidRPr="00830BCE" w:rsidRDefault="00251468" w:rsidP="0027282B">
            <w:pPr>
              <w:pStyle w:val="Default"/>
              <w:rPr>
                <w:rFonts w:ascii="Times New Roman" w:hAnsi="Times New Roman" w:cs="Times New Roman"/>
                <w:sz w:val="18"/>
                <w:szCs w:val="22"/>
              </w:rPr>
            </w:pPr>
            <w:r w:rsidRPr="00830BCE">
              <w:rPr>
                <w:rFonts w:ascii="Times New Roman" w:hAnsi="Times New Roman" w:cs="Times New Roman"/>
                <w:sz w:val="18"/>
                <w:szCs w:val="22"/>
              </w:rPr>
              <w:lastRenderedPageBreak/>
              <w:t>Project Outcome 1-3</w:t>
            </w:r>
          </w:p>
        </w:tc>
      </w:tr>
      <w:tr w:rsidR="000F4C98" w:rsidRPr="00830BCE" w14:paraId="11DFBFF3" w14:textId="77777777" w:rsidTr="00C354FE">
        <w:tc>
          <w:tcPr>
            <w:tcW w:w="1908" w:type="dxa"/>
            <w:vMerge/>
            <w:tcBorders>
              <w:top w:val="nil"/>
              <w:bottom w:val="nil"/>
            </w:tcBorders>
          </w:tcPr>
          <w:p w14:paraId="11DFBFEC" w14:textId="77777777" w:rsidR="000F4C98" w:rsidRPr="00830BCE" w:rsidRDefault="000F4C98" w:rsidP="00C6753A">
            <w:pPr>
              <w:rPr>
                <w:sz w:val="18"/>
                <w:szCs w:val="22"/>
              </w:rPr>
            </w:pPr>
          </w:p>
        </w:tc>
        <w:tc>
          <w:tcPr>
            <w:tcW w:w="3042" w:type="dxa"/>
          </w:tcPr>
          <w:p w14:paraId="11DFBFED" w14:textId="77777777" w:rsidR="000F4C98" w:rsidRPr="00830BCE" w:rsidRDefault="000F4C98" w:rsidP="00C6753A">
            <w:pPr>
              <w:rPr>
                <w:sz w:val="18"/>
                <w:szCs w:val="22"/>
              </w:rPr>
            </w:pPr>
            <w:r w:rsidRPr="00830BCE">
              <w:rPr>
                <w:sz w:val="18"/>
                <w:szCs w:val="22"/>
              </w:rPr>
              <w:t>The required skills and technologies needs are identified as well as their sources</w:t>
            </w:r>
          </w:p>
        </w:tc>
        <w:tc>
          <w:tcPr>
            <w:tcW w:w="752" w:type="dxa"/>
            <w:vAlign w:val="center"/>
          </w:tcPr>
          <w:p w14:paraId="11DFBFEE" w14:textId="77777777" w:rsidR="000F4C98" w:rsidRPr="00830BCE" w:rsidRDefault="000F4C98" w:rsidP="00C6753A">
            <w:pPr>
              <w:jc w:val="center"/>
              <w:rPr>
                <w:sz w:val="18"/>
                <w:szCs w:val="22"/>
              </w:rPr>
            </w:pPr>
            <w:r w:rsidRPr="00830BCE">
              <w:rPr>
                <w:sz w:val="18"/>
                <w:szCs w:val="22"/>
              </w:rPr>
              <w:t>1</w:t>
            </w:r>
          </w:p>
        </w:tc>
        <w:tc>
          <w:tcPr>
            <w:tcW w:w="674" w:type="dxa"/>
            <w:shd w:val="clear" w:color="auto" w:fill="auto"/>
            <w:vAlign w:val="center"/>
          </w:tcPr>
          <w:p w14:paraId="11DFBFEF" w14:textId="77777777" w:rsidR="000F4C98" w:rsidRPr="00830BCE" w:rsidRDefault="000F4C98" w:rsidP="00C6753A">
            <w:pPr>
              <w:jc w:val="center"/>
              <w:rPr>
                <w:b/>
                <w:sz w:val="18"/>
                <w:szCs w:val="22"/>
              </w:rPr>
            </w:pPr>
          </w:p>
        </w:tc>
        <w:tc>
          <w:tcPr>
            <w:tcW w:w="3740" w:type="dxa"/>
            <w:vMerge/>
          </w:tcPr>
          <w:p w14:paraId="11DFBFF0" w14:textId="77777777" w:rsidR="000F4C98" w:rsidRPr="00830BCE" w:rsidRDefault="000F4C98" w:rsidP="00C6753A">
            <w:pPr>
              <w:rPr>
                <w:sz w:val="18"/>
                <w:szCs w:val="22"/>
              </w:rPr>
            </w:pPr>
          </w:p>
        </w:tc>
        <w:tc>
          <w:tcPr>
            <w:tcW w:w="2552" w:type="dxa"/>
            <w:vMerge/>
          </w:tcPr>
          <w:p w14:paraId="11DFBFF1" w14:textId="77777777" w:rsidR="000F4C98" w:rsidRPr="00830BCE" w:rsidRDefault="000F4C98" w:rsidP="00C6753A">
            <w:pPr>
              <w:rPr>
                <w:sz w:val="18"/>
                <w:szCs w:val="22"/>
              </w:rPr>
            </w:pPr>
          </w:p>
        </w:tc>
        <w:tc>
          <w:tcPr>
            <w:tcW w:w="1644" w:type="dxa"/>
            <w:vMerge/>
          </w:tcPr>
          <w:p w14:paraId="11DFBFF2" w14:textId="77777777" w:rsidR="000F4C98" w:rsidRPr="00830BCE" w:rsidRDefault="000F4C98" w:rsidP="00C6753A">
            <w:pPr>
              <w:rPr>
                <w:sz w:val="18"/>
                <w:szCs w:val="22"/>
              </w:rPr>
            </w:pPr>
          </w:p>
        </w:tc>
      </w:tr>
      <w:tr w:rsidR="000F4C98" w:rsidRPr="00830BCE" w14:paraId="11DFBFFB" w14:textId="77777777" w:rsidTr="004C29A1">
        <w:tc>
          <w:tcPr>
            <w:tcW w:w="1908" w:type="dxa"/>
            <w:tcBorders>
              <w:top w:val="nil"/>
              <w:bottom w:val="nil"/>
            </w:tcBorders>
          </w:tcPr>
          <w:p w14:paraId="11DFBFF4" w14:textId="77777777" w:rsidR="000F4C98" w:rsidRPr="00830BCE" w:rsidRDefault="000F4C98" w:rsidP="00C6753A">
            <w:pPr>
              <w:rPr>
                <w:sz w:val="18"/>
                <w:szCs w:val="22"/>
              </w:rPr>
            </w:pPr>
          </w:p>
        </w:tc>
        <w:tc>
          <w:tcPr>
            <w:tcW w:w="3042" w:type="dxa"/>
          </w:tcPr>
          <w:p w14:paraId="11DFBFF5" w14:textId="77777777" w:rsidR="000F4C98" w:rsidRPr="00830BCE" w:rsidRDefault="000F4C98" w:rsidP="00C6753A">
            <w:pPr>
              <w:rPr>
                <w:sz w:val="18"/>
                <w:szCs w:val="22"/>
              </w:rPr>
            </w:pPr>
            <w:r w:rsidRPr="00830BCE">
              <w:rPr>
                <w:sz w:val="18"/>
                <w:szCs w:val="22"/>
              </w:rPr>
              <w:t>The required skills and technologies are obtained but their access depend on foreign sources</w:t>
            </w:r>
          </w:p>
        </w:tc>
        <w:tc>
          <w:tcPr>
            <w:tcW w:w="752" w:type="dxa"/>
            <w:vAlign w:val="center"/>
          </w:tcPr>
          <w:p w14:paraId="11DFBFF6" w14:textId="77777777" w:rsidR="000F4C98" w:rsidRPr="00830BCE" w:rsidRDefault="000F4C98" w:rsidP="00C6753A">
            <w:pPr>
              <w:jc w:val="center"/>
              <w:rPr>
                <w:sz w:val="18"/>
                <w:szCs w:val="22"/>
              </w:rPr>
            </w:pPr>
            <w:r w:rsidRPr="00830BCE">
              <w:rPr>
                <w:sz w:val="18"/>
                <w:szCs w:val="22"/>
              </w:rPr>
              <w:t>2</w:t>
            </w:r>
          </w:p>
        </w:tc>
        <w:tc>
          <w:tcPr>
            <w:tcW w:w="674" w:type="dxa"/>
            <w:shd w:val="clear" w:color="auto" w:fill="auto"/>
            <w:vAlign w:val="center"/>
          </w:tcPr>
          <w:p w14:paraId="11DFBFF7" w14:textId="77777777" w:rsidR="000F4C98" w:rsidRPr="004C29A1" w:rsidRDefault="004C29A1" w:rsidP="004C29A1">
            <w:pPr>
              <w:jc w:val="center"/>
              <w:rPr>
                <w:b/>
                <w:sz w:val="18"/>
                <w:szCs w:val="22"/>
              </w:rPr>
            </w:pPr>
            <w:r w:rsidRPr="004C29A1">
              <w:rPr>
                <w:b/>
                <w:sz w:val="18"/>
                <w:szCs w:val="22"/>
              </w:rPr>
              <w:t>2</w:t>
            </w:r>
          </w:p>
        </w:tc>
        <w:tc>
          <w:tcPr>
            <w:tcW w:w="3740" w:type="dxa"/>
            <w:vMerge/>
          </w:tcPr>
          <w:p w14:paraId="11DFBFF8" w14:textId="77777777" w:rsidR="000F4C98" w:rsidRPr="00830BCE" w:rsidRDefault="000F4C98" w:rsidP="00C6753A">
            <w:pPr>
              <w:rPr>
                <w:sz w:val="18"/>
                <w:szCs w:val="22"/>
              </w:rPr>
            </w:pPr>
          </w:p>
        </w:tc>
        <w:tc>
          <w:tcPr>
            <w:tcW w:w="2552" w:type="dxa"/>
            <w:vMerge/>
          </w:tcPr>
          <w:p w14:paraId="11DFBFF9" w14:textId="77777777" w:rsidR="000F4C98" w:rsidRPr="00830BCE" w:rsidRDefault="000F4C98" w:rsidP="00C6753A">
            <w:pPr>
              <w:rPr>
                <w:sz w:val="18"/>
                <w:szCs w:val="22"/>
              </w:rPr>
            </w:pPr>
          </w:p>
        </w:tc>
        <w:tc>
          <w:tcPr>
            <w:tcW w:w="1644" w:type="dxa"/>
            <w:vMerge/>
          </w:tcPr>
          <w:p w14:paraId="11DFBFFA" w14:textId="77777777" w:rsidR="000F4C98" w:rsidRPr="00830BCE" w:rsidRDefault="000F4C98" w:rsidP="00C6753A">
            <w:pPr>
              <w:rPr>
                <w:sz w:val="18"/>
                <w:szCs w:val="22"/>
              </w:rPr>
            </w:pPr>
          </w:p>
        </w:tc>
      </w:tr>
      <w:tr w:rsidR="000F4C98" w:rsidRPr="00830BCE" w14:paraId="11DFC003" w14:textId="77777777" w:rsidTr="00C6753A">
        <w:tc>
          <w:tcPr>
            <w:tcW w:w="1908" w:type="dxa"/>
            <w:tcBorders>
              <w:top w:val="nil"/>
              <w:bottom w:val="single" w:sz="4" w:space="0" w:color="auto"/>
            </w:tcBorders>
          </w:tcPr>
          <w:p w14:paraId="11DFBFFC" w14:textId="77777777" w:rsidR="000F4C98" w:rsidRPr="00830BCE" w:rsidRDefault="000F4C98" w:rsidP="00C6753A">
            <w:pPr>
              <w:rPr>
                <w:sz w:val="18"/>
                <w:szCs w:val="22"/>
              </w:rPr>
            </w:pPr>
          </w:p>
        </w:tc>
        <w:tc>
          <w:tcPr>
            <w:tcW w:w="3042" w:type="dxa"/>
            <w:tcBorders>
              <w:bottom w:val="single" w:sz="4" w:space="0" w:color="auto"/>
            </w:tcBorders>
          </w:tcPr>
          <w:p w14:paraId="11DFBFFD" w14:textId="77777777" w:rsidR="000F4C98" w:rsidRPr="00830BCE" w:rsidRDefault="000F4C98" w:rsidP="00C6753A">
            <w:pPr>
              <w:rPr>
                <w:sz w:val="18"/>
                <w:szCs w:val="22"/>
              </w:rPr>
            </w:pPr>
            <w:r w:rsidRPr="00830BCE">
              <w:rPr>
                <w:sz w:val="18"/>
                <w:szCs w:val="22"/>
              </w:rPr>
              <w:t xml:space="preserve">The required skills and technologies are available and there is a national-based mechanism for updating the required skills and for upgrading the </w:t>
            </w:r>
            <w:r w:rsidRPr="00830BCE">
              <w:rPr>
                <w:sz w:val="18"/>
                <w:szCs w:val="22"/>
              </w:rPr>
              <w:lastRenderedPageBreak/>
              <w:t>technologies</w:t>
            </w:r>
          </w:p>
        </w:tc>
        <w:tc>
          <w:tcPr>
            <w:tcW w:w="752" w:type="dxa"/>
            <w:tcBorders>
              <w:bottom w:val="single" w:sz="4" w:space="0" w:color="auto"/>
            </w:tcBorders>
            <w:vAlign w:val="center"/>
          </w:tcPr>
          <w:p w14:paraId="11DFBFFE" w14:textId="77777777" w:rsidR="000F4C98" w:rsidRPr="00830BCE" w:rsidRDefault="000F4C98" w:rsidP="00C6753A">
            <w:pPr>
              <w:jc w:val="center"/>
              <w:rPr>
                <w:sz w:val="18"/>
                <w:szCs w:val="22"/>
              </w:rPr>
            </w:pPr>
            <w:r w:rsidRPr="00830BCE">
              <w:rPr>
                <w:sz w:val="18"/>
                <w:szCs w:val="22"/>
              </w:rPr>
              <w:lastRenderedPageBreak/>
              <w:t>3</w:t>
            </w:r>
          </w:p>
        </w:tc>
        <w:tc>
          <w:tcPr>
            <w:tcW w:w="674" w:type="dxa"/>
            <w:tcBorders>
              <w:bottom w:val="single" w:sz="4" w:space="0" w:color="auto"/>
            </w:tcBorders>
          </w:tcPr>
          <w:p w14:paraId="11DFBFFF" w14:textId="77777777" w:rsidR="000F4C98" w:rsidRPr="00830BCE" w:rsidRDefault="000F4C98" w:rsidP="00C6753A">
            <w:pPr>
              <w:rPr>
                <w:sz w:val="18"/>
                <w:szCs w:val="22"/>
              </w:rPr>
            </w:pPr>
          </w:p>
        </w:tc>
        <w:tc>
          <w:tcPr>
            <w:tcW w:w="3740" w:type="dxa"/>
            <w:vMerge/>
            <w:tcBorders>
              <w:bottom w:val="single" w:sz="4" w:space="0" w:color="auto"/>
            </w:tcBorders>
          </w:tcPr>
          <w:p w14:paraId="11DFC000" w14:textId="77777777" w:rsidR="000F4C98" w:rsidRPr="00830BCE" w:rsidRDefault="000F4C98" w:rsidP="00C6753A">
            <w:pPr>
              <w:rPr>
                <w:sz w:val="18"/>
                <w:szCs w:val="22"/>
              </w:rPr>
            </w:pPr>
          </w:p>
        </w:tc>
        <w:tc>
          <w:tcPr>
            <w:tcW w:w="2552" w:type="dxa"/>
            <w:vMerge/>
            <w:tcBorders>
              <w:bottom w:val="single" w:sz="4" w:space="0" w:color="auto"/>
            </w:tcBorders>
          </w:tcPr>
          <w:p w14:paraId="11DFC001" w14:textId="77777777" w:rsidR="000F4C98" w:rsidRPr="00830BCE" w:rsidRDefault="000F4C98" w:rsidP="00C6753A">
            <w:pPr>
              <w:rPr>
                <w:sz w:val="18"/>
                <w:szCs w:val="22"/>
              </w:rPr>
            </w:pPr>
          </w:p>
        </w:tc>
        <w:tc>
          <w:tcPr>
            <w:tcW w:w="1644" w:type="dxa"/>
            <w:vMerge/>
            <w:tcBorders>
              <w:bottom w:val="single" w:sz="4" w:space="0" w:color="auto"/>
            </w:tcBorders>
          </w:tcPr>
          <w:p w14:paraId="11DFC002" w14:textId="77777777" w:rsidR="000F4C98" w:rsidRPr="00830BCE" w:rsidRDefault="000F4C98" w:rsidP="00C6753A">
            <w:pPr>
              <w:rPr>
                <w:sz w:val="18"/>
                <w:szCs w:val="22"/>
              </w:rPr>
            </w:pPr>
          </w:p>
        </w:tc>
      </w:tr>
      <w:tr w:rsidR="000F4C98" w:rsidRPr="00830BCE" w14:paraId="11DFC009" w14:textId="77777777" w:rsidTr="00C6753A">
        <w:trPr>
          <w:trHeight w:val="454"/>
        </w:trPr>
        <w:tc>
          <w:tcPr>
            <w:tcW w:w="5702" w:type="dxa"/>
            <w:gridSpan w:val="3"/>
            <w:tcBorders>
              <w:right w:val="nil"/>
            </w:tcBorders>
            <w:vAlign w:val="center"/>
          </w:tcPr>
          <w:p w14:paraId="11DFC004" w14:textId="77777777" w:rsidR="000F4C98" w:rsidRPr="00830BCE" w:rsidRDefault="000F4C98" w:rsidP="00C6753A">
            <w:pPr>
              <w:rPr>
                <w:b/>
                <w:sz w:val="18"/>
                <w:szCs w:val="22"/>
              </w:rPr>
            </w:pPr>
            <w:r w:rsidRPr="00830BCE">
              <w:rPr>
                <w:b/>
                <w:sz w:val="18"/>
                <w:szCs w:val="22"/>
              </w:rPr>
              <w:lastRenderedPageBreak/>
              <w:t>CR 5: Capacities to monitor and evaluate</w:t>
            </w:r>
          </w:p>
        </w:tc>
        <w:tc>
          <w:tcPr>
            <w:tcW w:w="674" w:type="dxa"/>
            <w:tcBorders>
              <w:left w:val="nil"/>
              <w:right w:val="nil"/>
            </w:tcBorders>
          </w:tcPr>
          <w:p w14:paraId="11DFC005" w14:textId="77777777" w:rsidR="000F4C98" w:rsidRPr="00830BCE" w:rsidRDefault="000F4C98" w:rsidP="00C6753A">
            <w:pPr>
              <w:rPr>
                <w:sz w:val="18"/>
                <w:szCs w:val="22"/>
              </w:rPr>
            </w:pPr>
          </w:p>
        </w:tc>
        <w:tc>
          <w:tcPr>
            <w:tcW w:w="3740" w:type="dxa"/>
            <w:tcBorders>
              <w:left w:val="nil"/>
              <w:right w:val="nil"/>
            </w:tcBorders>
          </w:tcPr>
          <w:p w14:paraId="11DFC006" w14:textId="77777777" w:rsidR="000F4C98" w:rsidRPr="00830BCE" w:rsidRDefault="000F4C98" w:rsidP="00C6753A">
            <w:pPr>
              <w:rPr>
                <w:sz w:val="18"/>
                <w:szCs w:val="22"/>
              </w:rPr>
            </w:pPr>
          </w:p>
        </w:tc>
        <w:tc>
          <w:tcPr>
            <w:tcW w:w="2552" w:type="dxa"/>
            <w:tcBorders>
              <w:left w:val="nil"/>
              <w:right w:val="nil"/>
            </w:tcBorders>
          </w:tcPr>
          <w:p w14:paraId="11DFC007" w14:textId="77777777" w:rsidR="000F4C98" w:rsidRPr="00830BCE" w:rsidRDefault="000F4C98" w:rsidP="00C6753A">
            <w:pPr>
              <w:rPr>
                <w:sz w:val="18"/>
                <w:szCs w:val="22"/>
              </w:rPr>
            </w:pPr>
          </w:p>
        </w:tc>
        <w:tc>
          <w:tcPr>
            <w:tcW w:w="1644" w:type="dxa"/>
            <w:tcBorders>
              <w:left w:val="nil"/>
            </w:tcBorders>
          </w:tcPr>
          <w:p w14:paraId="11DFC008" w14:textId="77777777" w:rsidR="000F4C98" w:rsidRPr="00830BCE" w:rsidRDefault="000F4C98" w:rsidP="00C6753A">
            <w:pPr>
              <w:rPr>
                <w:sz w:val="18"/>
                <w:szCs w:val="22"/>
              </w:rPr>
            </w:pPr>
          </w:p>
        </w:tc>
      </w:tr>
      <w:tr w:rsidR="000F4C98" w:rsidRPr="00830BCE" w14:paraId="11DFC012" w14:textId="77777777" w:rsidTr="00C6753A">
        <w:tc>
          <w:tcPr>
            <w:tcW w:w="1908" w:type="dxa"/>
            <w:tcBorders>
              <w:bottom w:val="nil"/>
            </w:tcBorders>
          </w:tcPr>
          <w:p w14:paraId="11DFC00A" w14:textId="77777777" w:rsidR="000F4C98" w:rsidRPr="00830BCE" w:rsidRDefault="000F4C98" w:rsidP="00C6753A">
            <w:pPr>
              <w:rPr>
                <w:sz w:val="18"/>
                <w:szCs w:val="22"/>
              </w:rPr>
            </w:pPr>
            <w:r w:rsidRPr="00830BCE">
              <w:rPr>
                <w:sz w:val="18"/>
                <w:szCs w:val="22"/>
              </w:rPr>
              <w:t>Indicator 14 – Adequacy of the project/programme monitoring process</w:t>
            </w:r>
          </w:p>
        </w:tc>
        <w:tc>
          <w:tcPr>
            <w:tcW w:w="3042" w:type="dxa"/>
          </w:tcPr>
          <w:p w14:paraId="11DFC00B" w14:textId="77777777" w:rsidR="000F4C98" w:rsidRPr="00830BCE" w:rsidRDefault="000F4C98" w:rsidP="00C6753A">
            <w:pPr>
              <w:rPr>
                <w:sz w:val="18"/>
                <w:szCs w:val="22"/>
              </w:rPr>
            </w:pPr>
            <w:r w:rsidRPr="00830BCE">
              <w:rPr>
                <w:sz w:val="18"/>
                <w:szCs w:val="22"/>
              </w:rPr>
              <w:t>Irregular project monitoring is being done without an adequate monitoring framework detailing what and how to monitor the particular project or programme</w:t>
            </w:r>
          </w:p>
        </w:tc>
        <w:tc>
          <w:tcPr>
            <w:tcW w:w="752" w:type="dxa"/>
            <w:vAlign w:val="center"/>
          </w:tcPr>
          <w:p w14:paraId="11DFC00C" w14:textId="77777777" w:rsidR="000F4C98" w:rsidRPr="00830BCE" w:rsidRDefault="000F4C98" w:rsidP="00C6753A">
            <w:pPr>
              <w:jc w:val="center"/>
              <w:rPr>
                <w:sz w:val="18"/>
                <w:szCs w:val="22"/>
              </w:rPr>
            </w:pPr>
            <w:r w:rsidRPr="00830BCE">
              <w:rPr>
                <w:sz w:val="18"/>
                <w:szCs w:val="22"/>
              </w:rPr>
              <w:t>0</w:t>
            </w:r>
          </w:p>
        </w:tc>
        <w:tc>
          <w:tcPr>
            <w:tcW w:w="674" w:type="dxa"/>
          </w:tcPr>
          <w:p w14:paraId="11DFC00D" w14:textId="77777777" w:rsidR="000F4C98" w:rsidRPr="00830BCE" w:rsidRDefault="000F4C98" w:rsidP="00C6753A">
            <w:pPr>
              <w:rPr>
                <w:sz w:val="18"/>
                <w:szCs w:val="22"/>
              </w:rPr>
            </w:pPr>
          </w:p>
        </w:tc>
        <w:tc>
          <w:tcPr>
            <w:tcW w:w="3740" w:type="dxa"/>
            <w:vMerge w:val="restart"/>
          </w:tcPr>
          <w:p w14:paraId="11DFC00E" w14:textId="77777777" w:rsidR="00ED03FB" w:rsidRPr="00830BCE" w:rsidRDefault="000F4C98" w:rsidP="00C6753A">
            <w:pPr>
              <w:rPr>
                <w:sz w:val="18"/>
                <w:szCs w:val="18"/>
              </w:rPr>
            </w:pPr>
            <w:r w:rsidRPr="00830BCE">
              <w:rPr>
                <w:sz w:val="18"/>
                <w:szCs w:val="18"/>
              </w:rPr>
              <w:t>The Ministry does this as a whole through various monitoring tools (corporate documents, project documents, implementation or action plans)</w:t>
            </w:r>
            <w:r w:rsidR="00ED03FB" w:rsidRPr="00830BCE">
              <w:rPr>
                <w:sz w:val="18"/>
                <w:szCs w:val="18"/>
              </w:rPr>
              <w:t xml:space="preserve">.  </w:t>
            </w:r>
            <w:r w:rsidRPr="00830BCE">
              <w:rPr>
                <w:sz w:val="18"/>
                <w:szCs w:val="18"/>
              </w:rPr>
              <w:t>Whilst M</w:t>
            </w:r>
            <w:r w:rsidR="0084566A" w:rsidRPr="00830BCE">
              <w:rPr>
                <w:sz w:val="18"/>
                <w:szCs w:val="18"/>
              </w:rPr>
              <w:t xml:space="preserve"> </w:t>
            </w:r>
            <w:r w:rsidRPr="00830BCE">
              <w:rPr>
                <w:sz w:val="18"/>
                <w:szCs w:val="18"/>
              </w:rPr>
              <w:t>&amp;</w:t>
            </w:r>
            <w:r w:rsidR="0084566A" w:rsidRPr="00830BCE">
              <w:rPr>
                <w:sz w:val="18"/>
                <w:szCs w:val="18"/>
              </w:rPr>
              <w:t xml:space="preserve"> </w:t>
            </w:r>
            <w:r w:rsidRPr="00830BCE">
              <w:rPr>
                <w:sz w:val="18"/>
                <w:szCs w:val="18"/>
              </w:rPr>
              <w:t>E frameworks are integrated into project documents, these are undertaken primarily for projects but not from a systematic and national approach</w:t>
            </w:r>
            <w:r w:rsidR="00ED03FB" w:rsidRPr="00830BCE">
              <w:rPr>
                <w:sz w:val="18"/>
                <w:szCs w:val="18"/>
              </w:rPr>
              <w:t xml:space="preserve">.  </w:t>
            </w:r>
            <w:r w:rsidRPr="00830BCE">
              <w:rPr>
                <w:sz w:val="18"/>
                <w:szCs w:val="18"/>
              </w:rPr>
              <w:t>Generally much of the effort is focused on project design and implementation but little effort is made in monitoring and in using lessons learnt</w:t>
            </w:r>
            <w:r w:rsidR="00ED03FB" w:rsidRPr="00830BCE">
              <w:rPr>
                <w:sz w:val="18"/>
                <w:szCs w:val="18"/>
              </w:rPr>
              <w:t xml:space="preserve">.  </w:t>
            </w:r>
            <w:r w:rsidRPr="00830BCE">
              <w:rPr>
                <w:sz w:val="18"/>
                <w:szCs w:val="18"/>
              </w:rPr>
              <w:t>An MTEF exists however there is a ‘disconnect’ between the MTEF and M&amp;E of the Rio Conventions on both national and sector levels</w:t>
            </w:r>
            <w:r w:rsidR="00ED03FB" w:rsidRPr="00830BCE">
              <w:rPr>
                <w:sz w:val="18"/>
                <w:szCs w:val="18"/>
              </w:rPr>
              <w:t>.</w:t>
            </w:r>
          </w:p>
          <w:p w14:paraId="11DFC00F" w14:textId="77777777" w:rsidR="000F4C98" w:rsidRPr="00830BCE" w:rsidRDefault="000F4C98" w:rsidP="00F84495">
            <w:pPr>
              <w:rPr>
                <w:sz w:val="18"/>
                <w:szCs w:val="18"/>
              </w:rPr>
            </w:pPr>
          </w:p>
        </w:tc>
        <w:tc>
          <w:tcPr>
            <w:tcW w:w="2552" w:type="dxa"/>
            <w:vMerge w:val="restart"/>
          </w:tcPr>
          <w:p w14:paraId="11DFC010" w14:textId="77777777" w:rsidR="000F4C98" w:rsidRPr="00830BCE" w:rsidRDefault="004F023D" w:rsidP="002D3731">
            <w:pPr>
              <w:pStyle w:val="Default"/>
              <w:rPr>
                <w:rFonts w:ascii="Times New Roman" w:hAnsi="Times New Roman" w:cs="Times New Roman"/>
                <w:sz w:val="18"/>
                <w:szCs w:val="22"/>
              </w:rPr>
            </w:pPr>
            <w:r w:rsidRPr="00830BCE">
              <w:rPr>
                <w:rFonts w:ascii="Times New Roman" w:hAnsi="Times New Roman" w:cs="Times New Roman"/>
                <w:sz w:val="18"/>
                <w:szCs w:val="22"/>
              </w:rPr>
              <w:t>The project will involve not only a review of existing tools and mechanisms for the effective implementation of the Rio Convention obligations, it will also establish an M</w:t>
            </w:r>
            <w:r w:rsidR="0084566A" w:rsidRPr="00830BCE">
              <w:rPr>
                <w:rFonts w:ascii="Times New Roman" w:hAnsi="Times New Roman" w:cs="Times New Roman"/>
                <w:sz w:val="18"/>
                <w:szCs w:val="22"/>
              </w:rPr>
              <w:t xml:space="preserve"> </w:t>
            </w:r>
            <w:r w:rsidRPr="00830BCE">
              <w:rPr>
                <w:rFonts w:ascii="Times New Roman" w:hAnsi="Times New Roman" w:cs="Times New Roman"/>
                <w:sz w:val="18"/>
                <w:szCs w:val="22"/>
              </w:rPr>
              <w:t>&amp;</w:t>
            </w:r>
            <w:r w:rsidR="0084566A" w:rsidRPr="00830BCE">
              <w:rPr>
                <w:rFonts w:ascii="Times New Roman" w:hAnsi="Times New Roman" w:cs="Times New Roman"/>
                <w:sz w:val="18"/>
                <w:szCs w:val="22"/>
              </w:rPr>
              <w:t xml:space="preserve"> </w:t>
            </w:r>
            <w:r w:rsidRPr="00830BCE">
              <w:rPr>
                <w:rFonts w:ascii="Times New Roman" w:hAnsi="Times New Roman" w:cs="Times New Roman"/>
                <w:sz w:val="18"/>
                <w:szCs w:val="22"/>
              </w:rPr>
              <w:t>E framework to track and monitoring the progress of implementation at all levels (national, sector and inter-agency)</w:t>
            </w:r>
            <w:r w:rsidR="00ED03FB" w:rsidRPr="00830BCE">
              <w:rPr>
                <w:rFonts w:ascii="Times New Roman" w:hAnsi="Times New Roman" w:cs="Times New Roman"/>
                <w:sz w:val="18"/>
                <w:szCs w:val="22"/>
              </w:rPr>
              <w:t xml:space="preserve">.  </w:t>
            </w:r>
            <w:r w:rsidRPr="00830BCE">
              <w:rPr>
                <w:rFonts w:ascii="Times New Roman" w:hAnsi="Times New Roman" w:cs="Times New Roman"/>
                <w:sz w:val="18"/>
                <w:szCs w:val="22"/>
              </w:rPr>
              <w:t>The project will also strengthen the monitoring aspect of MNRE through the development of a consolidated monitoring programme to be used by all Rio Convention</w:t>
            </w:r>
            <w:r w:rsidR="00D73E17">
              <w:rPr>
                <w:rFonts w:ascii="Times New Roman" w:hAnsi="Times New Roman" w:cs="Times New Roman"/>
                <w:sz w:val="18"/>
                <w:szCs w:val="22"/>
              </w:rPr>
              <w:t xml:space="preserve"> Focal Points</w:t>
            </w:r>
            <w:r w:rsidRPr="00830BCE">
              <w:rPr>
                <w:rFonts w:ascii="Times New Roman" w:hAnsi="Times New Roman" w:cs="Times New Roman"/>
                <w:sz w:val="18"/>
                <w:szCs w:val="22"/>
              </w:rPr>
              <w:t xml:space="preserve"> and implementing agencies</w:t>
            </w:r>
            <w:r w:rsidR="00ED03FB" w:rsidRPr="00830BCE">
              <w:rPr>
                <w:rFonts w:ascii="Times New Roman" w:hAnsi="Times New Roman" w:cs="Times New Roman"/>
                <w:sz w:val="18"/>
                <w:szCs w:val="22"/>
              </w:rPr>
              <w:t xml:space="preserve">.  </w:t>
            </w:r>
            <w:r w:rsidRPr="00830BCE">
              <w:rPr>
                <w:rFonts w:ascii="Times New Roman" w:hAnsi="Times New Roman" w:cs="Times New Roman"/>
                <w:sz w:val="18"/>
                <w:szCs w:val="22"/>
              </w:rPr>
              <w:t>The NESPAC will provide for a vigorous monitoring mechanism to gauge the progress and effectiveness of Rio obligations and its implementation on a nation-wide perspective</w:t>
            </w:r>
          </w:p>
        </w:tc>
        <w:tc>
          <w:tcPr>
            <w:tcW w:w="1644" w:type="dxa"/>
            <w:vMerge w:val="restart"/>
          </w:tcPr>
          <w:p w14:paraId="11DFC011" w14:textId="77777777" w:rsidR="000F4C98" w:rsidRPr="00830BCE" w:rsidRDefault="00797E60" w:rsidP="00C6753A">
            <w:pPr>
              <w:rPr>
                <w:sz w:val="18"/>
                <w:szCs w:val="18"/>
              </w:rPr>
            </w:pPr>
            <w:r w:rsidRPr="00830BCE">
              <w:rPr>
                <w:sz w:val="18"/>
                <w:szCs w:val="18"/>
              </w:rPr>
              <w:t>Project Outcome 3</w:t>
            </w:r>
          </w:p>
        </w:tc>
      </w:tr>
      <w:tr w:rsidR="000F4C98" w:rsidRPr="00830BCE" w14:paraId="11DFC01A" w14:textId="77777777" w:rsidTr="00C6753A">
        <w:tc>
          <w:tcPr>
            <w:tcW w:w="1908" w:type="dxa"/>
            <w:tcBorders>
              <w:top w:val="nil"/>
              <w:bottom w:val="nil"/>
            </w:tcBorders>
          </w:tcPr>
          <w:p w14:paraId="11DFC013" w14:textId="77777777" w:rsidR="000F4C98" w:rsidRPr="00830BCE" w:rsidRDefault="000F4C98" w:rsidP="00C6753A">
            <w:pPr>
              <w:rPr>
                <w:sz w:val="18"/>
                <w:szCs w:val="22"/>
              </w:rPr>
            </w:pPr>
          </w:p>
        </w:tc>
        <w:tc>
          <w:tcPr>
            <w:tcW w:w="3042" w:type="dxa"/>
          </w:tcPr>
          <w:p w14:paraId="11DFC014" w14:textId="77777777" w:rsidR="000F4C98" w:rsidRPr="00830BCE" w:rsidRDefault="000F4C98" w:rsidP="00C6753A">
            <w:pPr>
              <w:rPr>
                <w:sz w:val="18"/>
                <w:szCs w:val="22"/>
              </w:rPr>
            </w:pPr>
            <w:r w:rsidRPr="00830BCE">
              <w:rPr>
                <w:sz w:val="18"/>
                <w:szCs w:val="22"/>
              </w:rPr>
              <w:t>An adequate resourced monitoring framework is in place but project monitoring is irregularly conducted</w:t>
            </w:r>
          </w:p>
        </w:tc>
        <w:tc>
          <w:tcPr>
            <w:tcW w:w="752" w:type="dxa"/>
            <w:vAlign w:val="center"/>
          </w:tcPr>
          <w:p w14:paraId="11DFC015" w14:textId="77777777" w:rsidR="000F4C98" w:rsidRPr="00830BCE" w:rsidRDefault="000F4C98" w:rsidP="00C6753A">
            <w:pPr>
              <w:jc w:val="center"/>
              <w:rPr>
                <w:sz w:val="18"/>
                <w:szCs w:val="22"/>
              </w:rPr>
            </w:pPr>
            <w:r w:rsidRPr="00830BCE">
              <w:rPr>
                <w:sz w:val="18"/>
                <w:szCs w:val="22"/>
              </w:rPr>
              <w:t>1</w:t>
            </w:r>
          </w:p>
        </w:tc>
        <w:tc>
          <w:tcPr>
            <w:tcW w:w="674" w:type="dxa"/>
            <w:vAlign w:val="center"/>
          </w:tcPr>
          <w:p w14:paraId="11DFC016" w14:textId="77777777" w:rsidR="000F4C98" w:rsidRPr="00830BCE" w:rsidRDefault="000F4C98" w:rsidP="00C6753A">
            <w:pPr>
              <w:jc w:val="center"/>
              <w:rPr>
                <w:b/>
                <w:sz w:val="18"/>
                <w:szCs w:val="22"/>
              </w:rPr>
            </w:pPr>
          </w:p>
        </w:tc>
        <w:tc>
          <w:tcPr>
            <w:tcW w:w="3740" w:type="dxa"/>
            <w:vMerge/>
          </w:tcPr>
          <w:p w14:paraId="11DFC017" w14:textId="77777777" w:rsidR="000F4C98" w:rsidRPr="00830BCE" w:rsidRDefault="000F4C98" w:rsidP="00C6753A">
            <w:pPr>
              <w:rPr>
                <w:sz w:val="18"/>
                <w:szCs w:val="22"/>
              </w:rPr>
            </w:pPr>
          </w:p>
        </w:tc>
        <w:tc>
          <w:tcPr>
            <w:tcW w:w="2552" w:type="dxa"/>
            <w:vMerge/>
          </w:tcPr>
          <w:p w14:paraId="11DFC018" w14:textId="77777777" w:rsidR="000F4C98" w:rsidRPr="00830BCE" w:rsidRDefault="000F4C98" w:rsidP="00C6753A">
            <w:pPr>
              <w:rPr>
                <w:sz w:val="18"/>
                <w:szCs w:val="22"/>
              </w:rPr>
            </w:pPr>
          </w:p>
        </w:tc>
        <w:tc>
          <w:tcPr>
            <w:tcW w:w="1644" w:type="dxa"/>
            <w:vMerge/>
          </w:tcPr>
          <w:p w14:paraId="11DFC019" w14:textId="77777777" w:rsidR="000F4C98" w:rsidRPr="00830BCE" w:rsidRDefault="000F4C98" w:rsidP="00C6753A">
            <w:pPr>
              <w:rPr>
                <w:sz w:val="18"/>
                <w:szCs w:val="22"/>
              </w:rPr>
            </w:pPr>
          </w:p>
        </w:tc>
      </w:tr>
      <w:tr w:rsidR="000F4C98" w:rsidRPr="00830BCE" w14:paraId="11DFC024" w14:textId="77777777" w:rsidTr="00C6753A">
        <w:tc>
          <w:tcPr>
            <w:tcW w:w="1908" w:type="dxa"/>
            <w:tcBorders>
              <w:top w:val="nil"/>
              <w:bottom w:val="nil"/>
            </w:tcBorders>
          </w:tcPr>
          <w:p w14:paraId="11DFC01B" w14:textId="77777777" w:rsidR="000F4C98" w:rsidRPr="00830BCE" w:rsidRDefault="000F4C98" w:rsidP="00C6753A">
            <w:pPr>
              <w:rPr>
                <w:sz w:val="18"/>
                <w:szCs w:val="22"/>
              </w:rPr>
            </w:pPr>
          </w:p>
        </w:tc>
        <w:tc>
          <w:tcPr>
            <w:tcW w:w="3042" w:type="dxa"/>
          </w:tcPr>
          <w:p w14:paraId="11DFC01C" w14:textId="77777777" w:rsidR="000F4C98" w:rsidRPr="00830BCE" w:rsidRDefault="000F4C98" w:rsidP="00C6753A">
            <w:pPr>
              <w:rPr>
                <w:sz w:val="18"/>
                <w:szCs w:val="22"/>
              </w:rPr>
            </w:pPr>
            <w:r w:rsidRPr="00830BCE">
              <w:rPr>
                <w:sz w:val="18"/>
                <w:szCs w:val="22"/>
              </w:rPr>
              <w:t>Regular participative monitoring of results in being conducted but this information is only partially used by the project/programme implementation team</w:t>
            </w:r>
          </w:p>
        </w:tc>
        <w:tc>
          <w:tcPr>
            <w:tcW w:w="752" w:type="dxa"/>
            <w:vAlign w:val="center"/>
          </w:tcPr>
          <w:p w14:paraId="11DFC01D" w14:textId="77777777" w:rsidR="000F4C98" w:rsidRPr="00830BCE" w:rsidRDefault="000F4C98" w:rsidP="00C6753A">
            <w:pPr>
              <w:jc w:val="center"/>
              <w:rPr>
                <w:sz w:val="18"/>
                <w:szCs w:val="22"/>
              </w:rPr>
            </w:pPr>
            <w:r w:rsidRPr="00830BCE">
              <w:rPr>
                <w:sz w:val="18"/>
                <w:szCs w:val="22"/>
              </w:rPr>
              <w:t>2</w:t>
            </w:r>
          </w:p>
        </w:tc>
        <w:tc>
          <w:tcPr>
            <w:tcW w:w="674" w:type="dxa"/>
          </w:tcPr>
          <w:p w14:paraId="11DFC01E" w14:textId="77777777" w:rsidR="000F4C98" w:rsidRPr="00830BCE" w:rsidRDefault="000F4C98" w:rsidP="00C6753A">
            <w:pPr>
              <w:rPr>
                <w:sz w:val="18"/>
                <w:szCs w:val="22"/>
              </w:rPr>
            </w:pPr>
          </w:p>
          <w:p w14:paraId="11DFC01F" w14:textId="77777777" w:rsidR="00E87711" w:rsidRPr="00830BCE" w:rsidRDefault="00E87711" w:rsidP="00C6753A">
            <w:pPr>
              <w:rPr>
                <w:sz w:val="18"/>
                <w:szCs w:val="22"/>
              </w:rPr>
            </w:pPr>
          </w:p>
          <w:p w14:paraId="11DFC020" w14:textId="77777777" w:rsidR="00E87711" w:rsidRPr="00830BCE" w:rsidRDefault="00E87711" w:rsidP="00C6753A">
            <w:pPr>
              <w:rPr>
                <w:b/>
                <w:sz w:val="18"/>
                <w:szCs w:val="22"/>
              </w:rPr>
            </w:pPr>
            <w:r w:rsidRPr="00830BCE">
              <w:rPr>
                <w:b/>
                <w:sz w:val="18"/>
                <w:szCs w:val="22"/>
              </w:rPr>
              <w:t>2</w:t>
            </w:r>
          </w:p>
        </w:tc>
        <w:tc>
          <w:tcPr>
            <w:tcW w:w="3740" w:type="dxa"/>
            <w:vMerge/>
          </w:tcPr>
          <w:p w14:paraId="11DFC021" w14:textId="77777777" w:rsidR="000F4C98" w:rsidRPr="00830BCE" w:rsidRDefault="000F4C98" w:rsidP="00C6753A">
            <w:pPr>
              <w:rPr>
                <w:sz w:val="18"/>
                <w:szCs w:val="22"/>
              </w:rPr>
            </w:pPr>
          </w:p>
        </w:tc>
        <w:tc>
          <w:tcPr>
            <w:tcW w:w="2552" w:type="dxa"/>
            <w:vMerge/>
          </w:tcPr>
          <w:p w14:paraId="11DFC022" w14:textId="77777777" w:rsidR="000F4C98" w:rsidRPr="00830BCE" w:rsidRDefault="000F4C98" w:rsidP="00C6753A">
            <w:pPr>
              <w:rPr>
                <w:sz w:val="18"/>
                <w:szCs w:val="22"/>
              </w:rPr>
            </w:pPr>
          </w:p>
        </w:tc>
        <w:tc>
          <w:tcPr>
            <w:tcW w:w="1644" w:type="dxa"/>
            <w:vMerge/>
          </w:tcPr>
          <w:p w14:paraId="11DFC023" w14:textId="77777777" w:rsidR="000F4C98" w:rsidRPr="00830BCE" w:rsidRDefault="000F4C98" w:rsidP="00C6753A">
            <w:pPr>
              <w:rPr>
                <w:sz w:val="18"/>
                <w:szCs w:val="22"/>
              </w:rPr>
            </w:pPr>
          </w:p>
        </w:tc>
      </w:tr>
      <w:tr w:rsidR="000F4C98" w:rsidRPr="00830BCE" w14:paraId="11DFC02C" w14:textId="77777777" w:rsidTr="00933606">
        <w:tc>
          <w:tcPr>
            <w:tcW w:w="1908" w:type="dxa"/>
            <w:tcBorders>
              <w:top w:val="nil"/>
              <w:bottom w:val="single" w:sz="4" w:space="0" w:color="auto"/>
            </w:tcBorders>
          </w:tcPr>
          <w:p w14:paraId="11DFC025" w14:textId="77777777" w:rsidR="000F4C98" w:rsidRPr="00830BCE" w:rsidRDefault="000F4C98" w:rsidP="00C6753A">
            <w:pPr>
              <w:rPr>
                <w:sz w:val="18"/>
                <w:szCs w:val="22"/>
              </w:rPr>
            </w:pPr>
          </w:p>
        </w:tc>
        <w:tc>
          <w:tcPr>
            <w:tcW w:w="3042" w:type="dxa"/>
          </w:tcPr>
          <w:p w14:paraId="11DFC026" w14:textId="77777777" w:rsidR="000F4C98" w:rsidRPr="00830BCE" w:rsidRDefault="000F4C98" w:rsidP="00C6753A">
            <w:pPr>
              <w:rPr>
                <w:sz w:val="18"/>
                <w:szCs w:val="22"/>
              </w:rPr>
            </w:pPr>
            <w:r w:rsidRPr="00830BCE">
              <w:rPr>
                <w:sz w:val="18"/>
                <w:szCs w:val="22"/>
              </w:rPr>
              <w:t>Monitoring information is produced timely and accurately and is used by the implementation team to learn and possibly to change the course of action</w:t>
            </w:r>
          </w:p>
        </w:tc>
        <w:tc>
          <w:tcPr>
            <w:tcW w:w="752" w:type="dxa"/>
            <w:vAlign w:val="center"/>
          </w:tcPr>
          <w:p w14:paraId="11DFC027" w14:textId="77777777" w:rsidR="000F4C98" w:rsidRPr="00830BCE" w:rsidRDefault="000F4C98" w:rsidP="00C6753A">
            <w:pPr>
              <w:jc w:val="center"/>
              <w:rPr>
                <w:sz w:val="18"/>
                <w:szCs w:val="22"/>
              </w:rPr>
            </w:pPr>
            <w:r w:rsidRPr="00830BCE">
              <w:rPr>
                <w:sz w:val="18"/>
                <w:szCs w:val="22"/>
              </w:rPr>
              <w:t>3</w:t>
            </w:r>
          </w:p>
        </w:tc>
        <w:tc>
          <w:tcPr>
            <w:tcW w:w="674" w:type="dxa"/>
            <w:shd w:val="clear" w:color="auto" w:fill="auto"/>
          </w:tcPr>
          <w:p w14:paraId="11DFC028" w14:textId="77777777" w:rsidR="000F4C98" w:rsidRPr="00830BCE" w:rsidRDefault="000F4C98" w:rsidP="00C6753A">
            <w:pPr>
              <w:rPr>
                <w:sz w:val="18"/>
                <w:szCs w:val="22"/>
              </w:rPr>
            </w:pPr>
          </w:p>
        </w:tc>
        <w:tc>
          <w:tcPr>
            <w:tcW w:w="3740" w:type="dxa"/>
            <w:vMerge/>
          </w:tcPr>
          <w:p w14:paraId="11DFC029" w14:textId="77777777" w:rsidR="000F4C98" w:rsidRPr="00830BCE" w:rsidRDefault="000F4C98" w:rsidP="00C6753A">
            <w:pPr>
              <w:rPr>
                <w:sz w:val="18"/>
                <w:szCs w:val="22"/>
              </w:rPr>
            </w:pPr>
          </w:p>
        </w:tc>
        <w:tc>
          <w:tcPr>
            <w:tcW w:w="2552" w:type="dxa"/>
            <w:vMerge/>
          </w:tcPr>
          <w:p w14:paraId="11DFC02A" w14:textId="77777777" w:rsidR="000F4C98" w:rsidRPr="00830BCE" w:rsidRDefault="000F4C98" w:rsidP="00C6753A">
            <w:pPr>
              <w:rPr>
                <w:sz w:val="18"/>
                <w:szCs w:val="22"/>
              </w:rPr>
            </w:pPr>
          </w:p>
        </w:tc>
        <w:tc>
          <w:tcPr>
            <w:tcW w:w="1644" w:type="dxa"/>
            <w:vMerge/>
          </w:tcPr>
          <w:p w14:paraId="11DFC02B" w14:textId="77777777" w:rsidR="000F4C98" w:rsidRPr="00830BCE" w:rsidRDefault="000F4C98" w:rsidP="00C6753A">
            <w:pPr>
              <w:rPr>
                <w:sz w:val="18"/>
                <w:szCs w:val="22"/>
              </w:rPr>
            </w:pPr>
          </w:p>
        </w:tc>
      </w:tr>
      <w:tr w:rsidR="000F4C98" w:rsidRPr="00830BCE" w14:paraId="11DFC035" w14:textId="77777777" w:rsidTr="00C6753A">
        <w:trPr>
          <w:trHeight w:val="548"/>
        </w:trPr>
        <w:tc>
          <w:tcPr>
            <w:tcW w:w="1908" w:type="dxa"/>
            <w:vMerge w:val="restart"/>
          </w:tcPr>
          <w:p w14:paraId="11DFC02D" w14:textId="77777777" w:rsidR="000F4C98" w:rsidRPr="00830BCE" w:rsidRDefault="000F4C98" w:rsidP="00C6753A">
            <w:pPr>
              <w:rPr>
                <w:sz w:val="18"/>
                <w:szCs w:val="22"/>
              </w:rPr>
            </w:pPr>
            <w:r w:rsidRPr="00830BCE">
              <w:rPr>
                <w:sz w:val="18"/>
                <w:szCs w:val="22"/>
              </w:rPr>
              <w:t>Indicator 15 – Adequacy of the project/programme monitoring and evaluation process</w:t>
            </w:r>
          </w:p>
        </w:tc>
        <w:tc>
          <w:tcPr>
            <w:tcW w:w="3042" w:type="dxa"/>
          </w:tcPr>
          <w:p w14:paraId="11DFC02E" w14:textId="77777777" w:rsidR="000F4C98" w:rsidRPr="00830BCE" w:rsidRDefault="000F4C98" w:rsidP="00C6753A">
            <w:pPr>
              <w:rPr>
                <w:sz w:val="18"/>
                <w:szCs w:val="22"/>
              </w:rPr>
            </w:pPr>
            <w:r w:rsidRPr="00830BCE">
              <w:rPr>
                <w:sz w:val="18"/>
                <w:szCs w:val="22"/>
              </w:rPr>
              <w:t>None or ineffective evaluations are being conducted without an adequate evaluation plan; including the necessary resources</w:t>
            </w:r>
          </w:p>
        </w:tc>
        <w:tc>
          <w:tcPr>
            <w:tcW w:w="752" w:type="dxa"/>
            <w:vAlign w:val="center"/>
          </w:tcPr>
          <w:p w14:paraId="11DFC02F" w14:textId="77777777" w:rsidR="000F4C98" w:rsidRPr="00830BCE" w:rsidRDefault="000F4C98" w:rsidP="00C6753A">
            <w:pPr>
              <w:jc w:val="center"/>
              <w:rPr>
                <w:sz w:val="18"/>
                <w:szCs w:val="22"/>
              </w:rPr>
            </w:pPr>
            <w:r w:rsidRPr="00830BCE">
              <w:rPr>
                <w:sz w:val="18"/>
                <w:szCs w:val="22"/>
              </w:rPr>
              <w:t>0</w:t>
            </w:r>
          </w:p>
        </w:tc>
        <w:tc>
          <w:tcPr>
            <w:tcW w:w="674" w:type="dxa"/>
          </w:tcPr>
          <w:p w14:paraId="11DFC030" w14:textId="77777777" w:rsidR="000F4C98" w:rsidRPr="00830BCE" w:rsidRDefault="000F4C98" w:rsidP="00C6753A">
            <w:pPr>
              <w:rPr>
                <w:sz w:val="18"/>
                <w:szCs w:val="22"/>
              </w:rPr>
            </w:pPr>
          </w:p>
        </w:tc>
        <w:tc>
          <w:tcPr>
            <w:tcW w:w="3740" w:type="dxa"/>
            <w:vMerge w:val="restart"/>
          </w:tcPr>
          <w:p w14:paraId="11DFC031" w14:textId="77777777" w:rsidR="000F4C98" w:rsidRPr="00830BCE" w:rsidRDefault="000F4C98" w:rsidP="003364F1">
            <w:pPr>
              <w:rPr>
                <w:color w:val="0B0C0F"/>
                <w:sz w:val="18"/>
                <w:szCs w:val="18"/>
              </w:rPr>
            </w:pPr>
            <w:r w:rsidRPr="00830BCE">
              <w:rPr>
                <w:color w:val="0B0C0F"/>
                <w:sz w:val="18"/>
                <w:szCs w:val="18"/>
              </w:rPr>
              <w:t>M</w:t>
            </w:r>
            <w:r w:rsidR="0084566A" w:rsidRPr="00830BCE">
              <w:rPr>
                <w:color w:val="0B0C0F"/>
                <w:sz w:val="18"/>
                <w:szCs w:val="18"/>
              </w:rPr>
              <w:t xml:space="preserve"> </w:t>
            </w:r>
            <w:r w:rsidRPr="00830BCE">
              <w:rPr>
                <w:color w:val="0B0C0F"/>
                <w:sz w:val="18"/>
                <w:szCs w:val="18"/>
              </w:rPr>
              <w:t>&amp;</w:t>
            </w:r>
            <w:r w:rsidR="0084566A" w:rsidRPr="00830BCE">
              <w:rPr>
                <w:color w:val="0B0C0F"/>
                <w:sz w:val="18"/>
                <w:szCs w:val="18"/>
              </w:rPr>
              <w:t xml:space="preserve"> </w:t>
            </w:r>
            <w:r w:rsidRPr="00830BCE">
              <w:rPr>
                <w:color w:val="0B0C0F"/>
                <w:sz w:val="18"/>
                <w:szCs w:val="18"/>
              </w:rPr>
              <w:t>E is undertaken as part of the fiduciary arrangements between Samoa and her development partners</w:t>
            </w:r>
            <w:r w:rsidR="00ED03FB" w:rsidRPr="00830BCE">
              <w:rPr>
                <w:color w:val="0B0C0F"/>
                <w:sz w:val="18"/>
                <w:szCs w:val="18"/>
              </w:rPr>
              <w:t xml:space="preserve">.  </w:t>
            </w:r>
            <w:r w:rsidRPr="00830BCE">
              <w:rPr>
                <w:color w:val="0B0C0F"/>
                <w:sz w:val="18"/>
                <w:szCs w:val="18"/>
              </w:rPr>
              <w:t>However, these M&amp;Es are not subsumed into corporate plans and management plans, with clearly identified budgetary allocations, KPIs and M</w:t>
            </w:r>
            <w:r w:rsidR="0084566A" w:rsidRPr="00830BCE">
              <w:rPr>
                <w:color w:val="0B0C0F"/>
                <w:sz w:val="18"/>
                <w:szCs w:val="18"/>
              </w:rPr>
              <w:t xml:space="preserve"> </w:t>
            </w:r>
            <w:r w:rsidRPr="00830BCE">
              <w:rPr>
                <w:color w:val="0B0C0F"/>
                <w:sz w:val="18"/>
                <w:szCs w:val="18"/>
              </w:rPr>
              <w:t>&amp;</w:t>
            </w:r>
            <w:r w:rsidR="0084566A" w:rsidRPr="00830BCE">
              <w:rPr>
                <w:color w:val="0B0C0F"/>
                <w:sz w:val="18"/>
                <w:szCs w:val="18"/>
              </w:rPr>
              <w:t xml:space="preserve"> </w:t>
            </w:r>
            <w:r w:rsidRPr="00830BCE">
              <w:rPr>
                <w:color w:val="0B0C0F"/>
                <w:sz w:val="18"/>
                <w:szCs w:val="18"/>
              </w:rPr>
              <w:t xml:space="preserve">E frameworks not only to measure the implementation of Rio Conventions and other MEAs but also to make sure resources are </w:t>
            </w:r>
            <w:proofErr w:type="spellStart"/>
            <w:r w:rsidRPr="00830BCE">
              <w:rPr>
                <w:color w:val="0B0C0F"/>
                <w:sz w:val="18"/>
                <w:szCs w:val="18"/>
              </w:rPr>
              <w:t>optimised</w:t>
            </w:r>
            <w:proofErr w:type="spellEnd"/>
            <w:r w:rsidRPr="00830BCE">
              <w:rPr>
                <w:color w:val="0B0C0F"/>
                <w:sz w:val="18"/>
                <w:szCs w:val="18"/>
              </w:rPr>
              <w:t xml:space="preserve"> and activities </w:t>
            </w:r>
            <w:proofErr w:type="spellStart"/>
            <w:r w:rsidRPr="00830BCE">
              <w:rPr>
                <w:color w:val="0B0C0F"/>
                <w:sz w:val="18"/>
                <w:szCs w:val="18"/>
              </w:rPr>
              <w:t>synergised</w:t>
            </w:r>
            <w:proofErr w:type="spellEnd"/>
            <w:r w:rsidRPr="00830BCE">
              <w:rPr>
                <w:color w:val="0B0C0F"/>
                <w:sz w:val="18"/>
                <w:szCs w:val="18"/>
              </w:rPr>
              <w:t xml:space="preserve"> at all levels.</w:t>
            </w:r>
          </w:p>
          <w:p w14:paraId="11DFC032" w14:textId="77777777" w:rsidR="000F4C98" w:rsidRPr="00830BCE" w:rsidRDefault="000F4C98" w:rsidP="001855E8">
            <w:pPr>
              <w:rPr>
                <w:sz w:val="18"/>
                <w:szCs w:val="18"/>
              </w:rPr>
            </w:pPr>
          </w:p>
        </w:tc>
        <w:tc>
          <w:tcPr>
            <w:tcW w:w="2552" w:type="dxa"/>
            <w:vMerge w:val="restart"/>
          </w:tcPr>
          <w:p w14:paraId="11DFC033" w14:textId="77777777" w:rsidR="000F4C98" w:rsidRPr="00830BCE" w:rsidRDefault="008B1C3D" w:rsidP="008B1C3D">
            <w:pPr>
              <w:rPr>
                <w:sz w:val="18"/>
                <w:szCs w:val="22"/>
              </w:rPr>
            </w:pPr>
            <w:r w:rsidRPr="00830BCE">
              <w:rPr>
                <w:sz w:val="18"/>
                <w:szCs w:val="22"/>
              </w:rPr>
              <w:t>The project will strengthen existing legal environmental instruments and during the lifetime of the project, specific measure will be undertaken to promote the exchange of information for a coordinated approach at the effective implementation and mainstreaming of Rio Convention obligations into national and sector plans</w:t>
            </w:r>
            <w:r w:rsidR="00ED03FB" w:rsidRPr="00830BCE">
              <w:rPr>
                <w:sz w:val="18"/>
                <w:szCs w:val="22"/>
              </w:rPr>
              <w:t xml:space="preserve">.  </w:t>
            </w:r>
            <w:r w:rsidRPr="00830BCE">
              <w:rPr>
                <w:sz w:val="18"/>
                <w:szCs w:val="22"/>
              </w:rPr>
              <w:t xml:space="preserve">By </w:t>
            </w:r>
            <w:r w:rsidRPr="00830BCE">
              <w:rPr>
                <w:sz w:val="18"/>
                <w:szCs w:val="22"/>
              </w:rPr>
              <w:lastRenderedPageBreak/>
              <w:t>integrating MEAs into an a</w:t>
            </w:r>
            <w:r w:rsidR="0084566A" w:rsidRPr="00830BCE">
              <w:rPr>
                <w:sz w:val="18"/>
                <w:szCs w:val="22"/>
              </w:rPr>
              <w:t>pproved strategy (</w:t>
            </w:r>
            <w:r w:rsidR="00EB66FD" w:rsidRPr="00830BCE">
              <w:rPr>
                <w:sz w:val="18"/>
                <w:szCs w:val="22"/>
              </w:rPr>
              <w:t xml:space="preserve">i.e., </w:t>
            </w:r>
            <w:r w:rsidR="0084566A" w:rsidRPr="00830BCE">
              <w:rPr>
                <w:sz w:val="18"/>
                <w:szCs w:val="22"/>
              </w:rPr>
              <w:t xml:space="preserve">SDS) it </w:t>
            </w:r>
            <w:r w:rsidRPr="00830BCE">
              <w:rPr>
                <w:sz w:val="18"/>
                <w:szCs w:val="22"/>
              </w:rPr>
              <w:t>will also lead to the development of sector policies that will effectively watch over sustainable use of natural resources</w:t>
            </w:r>
            <w:r w:rsidR="00ED03FB" w:rsidRPr="00830BCE">
              <w:rPr>
                <w:sz w:val="18"/>
                <w:szCs w:val="22"/>
              </w:rPr>
              <w:t xml:space="preserve">.  </w:t>
            </w:r>
            <w:r w:rsidRPr="00830BCE">
              <w:rPr>
                <w:sz w:val="18"/>
                <w:szCs w:val="22"/>
              </w:rPr>
              <w:t xml:space="preserve">he inclusion </w:t>
            </w:r>
          </w:p>
        </w:tc>
        <w:tc>
          <w:tcPr>
            <w:tcW w:w="1644" w:type="dxa"/>
            <w:vMerge w:val="restart"/>
          </w:tcPr>
          <w:p w14:paraId="11DFC034" w14:textId="77777777" w:rsidR="000F4C98" w:rsidRPr="00830BCE" w:rsidRDefault="00797E60" w:rsidP="00947DEC">
            <w:pPr>
              <w:rPr>
                <w:sz w:val="18"/>
                <w:szCs w:val="22"/>
              </w:rPr>
            </w:pPr>
            <w:r w:rsidRPr="00830BCE">
              <w:rPr>
                <w:sz w:val="18"/>
                <w:szCs w:val="22"/>
              </w:rPr>
              <w:lastRenderedPageBreak/>
              <w:t>Project Outcome 1 and 3</w:t>
            </w:r>
          </w:p>
        </w:tc>
      </w:tr>
      <w:tr w:rsidR="000F4C98" w:rsidRPr="00830BCE" w14:paraId="11DFC03D" w14:textId="77777777" w:rsidTr="00C6753A">
        <w:tc>
          <w:tcPr>
            <w:tcW w:w="1908" w:type="dxa"/>
            <w:vMerge/>
          </w:tcPr>
          <w:p w14:paraId="11DFC036" w14:textId="77777777" w:rsidR="000F4C98" w:rsidRPr="00830BCE" w:rsidRDefault="000F4C98" w:rsidP="00C6753A">
            <w:pPr>
              <w:rPr>
                <w:sz w:val="18"/>
                <w:szCs w:val="22"/>
              </w:rPr>
            </w:pPr>
          </w:p>
        </w:tc>
        <w:tc>
          <w:tcPr>
            <w:tcW w:w="3042" w:type="dxa"/>
          </w:tcPr>
          <w:p w14:paraId="11DFC037" w14:textId="77777777" w:rsidR="000F4C98" w:rsidRPr="00830BCE" w:rsidRDefault="000F4C98" w:rsidP="00C6753A">
            <w:pPr>
              <w:rPr>
                <w:sz w:val="18"/>
                <w:szCs w:val="22"/>
              </w:rPr>
            </w:pPr>
            <w:r w:rsidRPr="00830BCE">
              <w:rPr>
                <w:sz w:val="18"/>
                <w:szCs w:val="22"/>
              </w:rPr>
              <w:t>An adequate evaluation plan is in place but evaluation activities are irregularly conducted</w:t>
            </w:r>
          </w:p>
        </w:tc>
        <w:tc>
          <w:tcPr>
            <w:tcW w:w="752" w:type="dxa"/>
            <w:vAlign w:val="center"/>
          </w:tcPr>
          <w:p w14:paraId="11DFC038" w14:textId="77777777" w:rsidR="000F4C98" w:rsidRPr="00830BCE" w:rsidRDefault="000F4C98" w:rsidP="00C6753A">
            <w:pPr>
              <w:jc w:val="center"/>
              <w:rPr>
                <w:sz w:val="18"/>
                <w:szCs w:val="22"/>
              </w:rPr>
            </w:pPr>
            <w:r w:rsidRPr="00830BCE">
              <w:rPr>
                <w:sz w:val="18"/>
                <w:szCs w:val="22"/>
              </w:rPr>
              <w:t>1</w:t>
            </w:r>
          </w:p>
        </w:tc>
        <w:tc>
          <w:tcPr>
            <w:tcW w:w="674" w:type="dxa"/>
            <w:vAlign w:val="center"/>
          </w:tcPr>
          <w:p w14:paraId="11DFC039" w14:textId="77777777" w:rsidR="000F4C98" w:rsidRPr="00830BCE" w:rsidRDefault="000F4C98" w:rsidP="00C6753A">
            <w:pPr>
              <w:jc w:val="center"/>
              <w:rPr>
                <w:b/>
                <w:sz w:val="18"/>
                <w:szCs w:val="22"/>
              </w:rPr>
            </w:pPr>
          </w:p>
        </w:tc>
        <w:tc>
          <w:tcPr>
            <w:tcW w:w="3740" w:type="dxa"/>
            <w:vMerge/>
          </w:tcPr>
          <w:p w14:paraId="11DFC03A" w14:textId="77777777" w:rsidR="000F4C98" w:rsidRPr="00830BCE" w:rsidRDefault="000F4C98" w:rsidP="00C6753A">
            <w:pPr>
              <w:rPr>
                <w:sz w:val="18"/>
                <w:szCs w:val="22"/>
              </w:rPr>
            </w:pPr>
          </w:p>
        </w:tc>
        <w:tc>
          <w:tcPr>
            <w:tcW w:w="2552" w:type="dxa"/>
            <w:vMerge/>
          </w:tcPr>
          <w:p w14:paraId="11DFC03B" w14:textId="77777777" w:rsidR="000F4C98" w:rsidRPr="00830BCE" w:rsidRDefault="000F4C98" w:rsidP="00C6753A">
            <w:pPr>
              <w:rPr>
                <w:sz w:val="18"/>
                <w:szCs w:val="22"/>
              </w:rPr>
            </w:pPr>
          </w:p>
        </w:tc>
        <w:tc>
          <w:tcPr>
            <w:tcW w:w="1644" w:type="dxa"/>
            <w:vMerge/>
          </w:tcPr>
          <w:p w14:paraId="11DFC03C" w14:textId="77777777" w:rsidR="000F4C98" w:rsidRPr="00830BCE" w:rsidRDefault="000F4C98" w:rsidP="00C6753A">
            <w:pPr>
              <w:rPr>
                <w:sz w:val="18"/>
                <w:szCs w:val="22"/>
              </w:rPr>
            </w:pPr>
          </w:p>
        </w:tc>
      </w:tr>
      <w:tr w:rsidR="000F4C98" w:rsidRPr="00830BCE" w14:paraId="11DFC047" w14:textId="77777777" w:rsidTr="00C6753A">
        <w:tc>
          <w:tcPr>
            <w:tcW w:w="1908" w:type="dxa"/>
            <w:vMerge/>
          </w:tcPr>
          <w:p w14:paraId="11DFC03E" w14:textId="77777777" w:rsidR="000F4C98" w:rsidRPr="00830BCE" w:rsidRDefault="000F4C98" w:rsidP="00C6753A">
            <w:pPr>
              <w:rPr>
                <w:sz w:val="18"/>
                <w:szCs w:val="22"/>
              </w:rPr>
            </w:pPr>
          </w:p>
        </w:tc>
        <w:tc>
          <w:tcPr>
            <w:tcW w:w="3042" w:type="dxa"/>
          </w:tcPr>
          <w:p w14:paraId="11DFC03F" w14:textId="77777777" w:rsidR="000F4C98" w:rsidRPr="00830BCE" w:rsidRDefault="000F4C98" w:rsidP="00C6753A">
            <w:pPr>
              <w:rPr>
                <w:sz w:val="18"/>
                <w:szCs w:val="22"/>
              </w:rPr>
            </w:pPr>
            <w:r w:rsidRPr="00830BCE">
              <w:rPr>
                <w:sz w:val="18"/>
                <w:szCs w:val="22"/>
              </w:rPr>
              <w:t>Evaluations are being conducted as per an adequate evaluation plan but the evaluation results are only partially used by the project/programme implementation team</w:t>
            </w:r>
          </w:p>
        </w:tc>
        <w:tc>
          <w:tcPr>
            <w:tcW w:w="752" w:type="dxa"/>
            <w:vAlign w:val="center"/>
          </w:tcPr>
          <w:p w14:paraId="11DFC040" w14:textId="77777777" w:rsidR="000F4C98" w:rsidRPr="00830BCE" w:rsidRDefault="000F4C98" w:rsidP="00C6753A">
            <w:pPr>
              <w:jc w:val="center"/>
              <w:rPr>
                <w:sz w:val="18"/>
                <w:szCs w:val="22"/>
              </w:rPr>
            </w:pPr>
            <w:r w:rsidRPr="00830BCE">
              <w:rPr>
                <w:sz w:val="18"/>
                <w:szCs w:val="22"/>
              </w:rPr>
              <w:t>2</w:t>
            </w:r>
          </w:p>
        </w:tc>
        <w:tc>
          <w:tcPr>
            <w:tcW w:w="674" w:type="dxa"/>
          </w:tcPr>
          <w:p w14:paraId="11DFC041" w14:textId="77777777" w:rsidR="000F4C98" w:rsidRPr="00830BCE" w:rsidRDefault="000F4C98" w:rsidP="00C6753A">
            <w:pPr>
              <w:rPr>
                <w:sz w:val="18"/>
                <w:szCs w:val="22"/>
              </w:rPr>
            </w:pPr>
          </w:p>
          <w:p w14:paraId="11DFC042" w14:textId="77777777" w:rsidR="000F4C98" w:rsidRPr="00830BCE" w:rsidRDefault="000F4C98" w:rsidP="00C6753A">
            <w:pPr>
              <w:rPr>
                <w:sz w:val="18"/>
                <w:szCs w:val="22"/>
              </w:rPr>
            </w:pPr>
          </w:p>
          <w:p w14:paraId="11DFC043" w14:textId="77777777" w:rsidR="000F4C98" w:rsidRPr="00830BCE" w:rsidRDefault="000F4C98" w:rsidP="00C6753A">
            <w:pPr>
              <w:rPr>
                <w:b/>
                <w:sz w:val="18"/>
                <w:szCs w:val="22"/>
              </w:rPr>
            </w:pPr>
            <w:r w:rsidRPr="00830BCE">
              <w:rPr>
                <w:b/>
                <w:sz w:val="18"/>
                <w:szCs w:val="22"/>
              </w:rPr>
              <w:t>2</w:t>
            </w:r>
          </w:p>
        </w:tc>
        <w:tc>
          <w:tcPr>
            <w:tcW w:w="3740" w:type="dxa"/>
            <w:vMerge/>
          </w:tcPr>
          <w:p w14:paraId="11DFC044" w14:textId="77777777" w:rsidR="000F4C98" w:rsidRPr="00830BCE" w:rsidRDefault="000F4C98" w:rsidP="00C6753A">
            <w:pPr>
              <w:rPr>
                <w:sz w:val="18"/>
                <w:szCs w:val="22"/>
              </w:rPr>
            </w:pPr>
          </w:p>
        </w:tc>
        <w:tc>
          <w:tcPr>
            <w:tcW w:w="2552" w:type="dxa"/>
            <w:vMerge/>
          </w:tcPr>
          <w:p w14:paraId="11DFC045" w14:textId="77777777" w:rsidR="000F4C98" w:rsidRPr="00830BCE" w:rsidRDefault="000F4C98" w:rsidP="00C6753A">
            <w:pPr>
              <w:rPr>
                <w:sz w:val="18"/>
                <w:szCs w:val="22"/>
              </w:rPr>
            </w:pPr>
          </w:p>
        </w:tc>
        <w:tc>
          <w:tcPr>
            <w:tcW w:w="1644" w:type="dxa"/>
            <w:vMerge/>
          </w:tcPr>
          <w:p w14:paraId="11DFC046" w14:textId="77777777" w:rsidR="000F4C98" w:rsidRPr="00830BCE" w:rsidRDefault="000F4C98" w:rsidP="00C6753A">
            <w:pPr>
              <w:rPr>
                <w:sz w:val="18"/>
                <w:szCs w:val="22"/>
              </w:rPr>
            </w:pPr>
          </w:p>
        </w:tc>
      </w:tr>
      <w:tr w:rsidR="000F4C98" w:rsidRPr="00830BCE" w14:paraId="11DFC04F" w14:textId="77777777" w:rsidTr="00E2699A">
        <w:tc>
          <w:tcPr>
            <w:tcW w:w="1908" w:type="dxa"/>
            <w:vMerge/>
            <w:tcBorders>
              <w:bottom w:val="single" w:sz="4" w:space="0" w:color="auto"/>
            </w:tcBorders>
          </w:tcPr>
          <w:p w14:paraId="11DFC048" w14:textId="77777777" w:rsidR="000F4C98" w:rsidRPr="00830BCE" w:rsidRDefault="000F4C98" w:rsidP="00C6753A">
            <w:pPr>
              <w:rPr>
                <w:sz w:val="18"/>
                <w:szCs w:val="22"/>
              </w:rPr>
            </w:pPr>
          </w:p>
        </w:tc>
        <w:tc>
          <w:tcPr>
            <w:tcW w:w="3042" w:type="dxa"/>
          </w:tcPr>
          <w:p w14:paraId="11DFC049" w14:textId="77777777" w:rsidR="000F4C98" w:rsidRPr="00830BCE" w:rsidRDefault="000F4C98" w:rsidP="00C6753A">
            <w:pPr>
              <w:rPr>
                <w:sz w:val="18"/>
                <w:szCs w:val="22"/>
              </w:rPr>
            </w:pPr>
            <w:r w:rsidRPr="00830BCE">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11DFC04A" w14:textId="77777777" w:rsidR="000F4C98" w:rsidRPr="00830BCE" w:rsidRDefault="000F4C98" w:rsidP="00C6753A">
            <w:pPr>
              <w:jc w:val="center"/>
              <w:rPr>
                <w:sz w:val="18"/>
                <w:szCs w:val="22"/>
              </w:rPr>
            </w:pPr>
            <w:r w:rsidRPr="00830BCE">
              <w:rPr>
                <w:sz w:val="18"/>
                <w:szCs w:val="22"/>
              </w:rPr>
              <w:t>3</w:t>
            </w:r>
          </w:p>
        </w:tc>
        <w:tc>
          <w:tcPr>
            <w:tcW w:w="674" w:type="dxa"/>
            <w:shd w:val="clear" w:color="auto" w:fill="auto"/>
          </w:tcPr>
          <w:p w14:paraId="11DFC04B" w14:textId="77777777" w:rsidR="000F4C98" w:rsidRPr="00830BCE" w:rsidRDefault="000F4C98" w:rsidP="00C6753A">
            <w:pPr>
              <w:rPr>
                <w:sz w:val="18"/>
                <w:szCs w:val="22"/>
              </w:rPr>
            </w:pPr>
          </w:p>
        </w:tc>
        <w:tc>
          <w:tcPr>
            <w:tcW w:w="3740" w:type="dxa"/>
            <w:vMerge/>
          </w:tcPr>
          <w:p w14:paraId="11DFC04C" w14:textId="77777777" w:rsidR="000F4C98" w:rsidRPr="00830BCE" w:rsidRDefault="000F4C98" w:rsidP="00C6753A">
            <w:pPr>
              <w:rPr>
                <w:sz w:val="18"/>
                <w:szCs w:val="22"/>
              </w:rPr>
            </w:pPr>
          </w:p>
        </w:tc>
        <w:tc>
          <w:tcPr>
            <w:tcW w:w="2552" w:type="dxa"/>
            <w:vMerge/>
          </w:tcPr>
          <w:p w14:paraId="11DFC04D" w14:textId="77777777" w:rsidR="000F4C98" w:rsidRPr="00830BCE" w:rsidRDefault="000F4C98" w:rsidP="00C6753A">
            <w:pPr>
              <w:rPr>
                <w:sz w:val="18"/>
                <w:szCs w:val="22"/>
              </w:rPr>
            </w:pPr>
          </w:p>
        </w:tc>
        <w:tc>
          <w:tcPr>
            <w:tcW w:w="1644" w:type="dxa"/>
            <w:vMerge/>
          </w:tcPr>
          <w:p w14:paraId="11DFC04E" w14:textId="77777777" w:rsidR="000F4C98" w:rsidRPr="00830BCE" w:rsidRDefault="000F4C98" w:rsidP="00C6753A">
            <w:pPr>
              <w:rPr>
                <w:sz w:val="18"/>
                <w:szCs w:val="22"/>
              </w:rPr>
            </w:pPr>
          </w:p>
        </w:tc>
      </w:tr>
    </w:tbl>
    <w:p w14:paraId="11DFC050" w14:textId="77777777" w:rsidR="00861526" w:rsidRPr="00830BCE" w:rsidRDefault="00861526" w:rsidP="00687567">
      <w:pPr>
        <w:pStyle w:val="Heading2"/>
      </w:pPr>
      <w:r w:rsidRPr="00830BCE">
        <w:lastRenderedPageBreak/>
        <w:br w:type="page"/>
      </w:r>
    </w:p>
    <w:p w14:paraId="11DFC051" w14:textId="77777777" w:rsidR="00C7754B" w:rsidRPr="00830BCE" w:rsidRDefault="00C7754B" w:rsidP="00C83342">
      <w:pPr>
        <w:sectPr w:rsidR="00C7754B" w:rsidRPr="00830BCE" w:rsidSect="007B2234">
          <w:pgSz w:w="15840" w:h="12240" w:orient="landscape" w:code="1"/>
          <w:pgMar w:top="1440" w:right="1440" w:bottom="1440" w:left="1440" w:header="288" w:footer="288" w:gutter="0"/>
          <w:cols w:space="60"/>
          <w:noEndnote/>
          <w:docGrid w:linePitch="299"/>
        </w:sectPr>
      </w:pPr>
    </w:p>
    <w:p w14:paraId="11DFC052" w14:textId="77777777" w:rsidR="00F435B5" w:rsidRPr="00830BCE" w:rsidRDefault="000F527F" w:rsidP="00407086">
      <w:pPr>
        <w:pStyle w:val="Heading2"/>
      </w:pPr>
      <w:bookmarkStart w:id="187" w:name="Annex2"/>
      <w:bookmarkStart w:id="188" w:name="_Toc369681629"/>
      <w:bookmarkStart w:id="189" w:name="_Toc385193137"/>
      <w:bookmarkStart w:id="190" w:name="_Toc387837188"/>
      <w:r w:rsidRPr="00830BCE">
        <w:lastRenderedPageBreak/>
        <w:t xml:space="preserve">Annex </w:t>
      </w:r>
      <w:r w:rsidR="00B60BD5" w:rsidRPr="00830BCE">
        <w:t>2</w:t>
      </w:r>
      <w:bookmarkEnd w:id="187"/>
      <w:r w:rsidRPr="00830BCE">
        <w:t>:</w:t>
      </w:r>
      <w:bookmarkStart w:id="191" w:name="logframe"/>
      <w:bookmarkEnd w:id="191"/>
      <w:r w:rsidR="00772226" w:rsidRPr="00830BCE">
        <w:tab/>
      </w:r>
      <w:r w:rsidRPr="00830BCE">
        <w:t>Logical Framework</w:t>
      </w:r>
      <w:bookmarkStart w:id="192" w:name="_Toc477796886"/>
      <w:bookmarkStart w:id="193" w:name="_Toc477796887"/>
      <w:bookmarkStart w:id="194" w:name="_Annex_1_Maps_of_Project_Area"/>
      <w:bookmarkStart w:id="195" w:name="_Annex_2_Logical_Framework"/>
      <w:bookmarkStart w:id="196" w:name="_Annex_4_Stakeholder_Analysis_and_Pa"/>
      <w:bookmarkStart w:id="197" w:name="_Toc120956138"/>
      <w:bookmarkStart w:id="198" w:name="_Toc127348766"/>
      <w:bookmarkEnd w:id="181"/>
      <w:bookmarkEnd w:id="182"/>
      <w:bookmarkEnd w:id="183"/>
      <w:bookmarkEnd w:id="188"/>
      <w:bookmarkEnd w:id="189"/>
      <w:bookmarkEnd w:id="190"/>
      <w:bookmarkEnd w:id="192"/>
      <w:bookmarkEnd w:id="193"/>
      <w:bookmarkEnd w:id="194"/>
      <w:bookmarkEnd w:id="195"/>
      <w:bookmarkEnd w:id="196"/>
    </w:p>
    <w:p w14:paraId="11DFC053" w14:textId="77777777" w:rsidR="00F435B5" w:rsidRPr="00830BCE" w:rsidRDefault="00393119" w:rsidP="00F435B5">
      <w:pPr>
        <w:widowControl w:val="0"/>
        <w:adjustRightInd w:val="0"/>
        <w:jc w:val="both"/>
        <w:textAlignment w:val="baseline"/>
      </w:pPr>
      <w:r>
        <w:t>General comments</w:t>
      </w:r>
    </w:p>
    <w:tbl>
      <w:tblPr>
        <w:tblW w:w="1431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5"/>
        <w:gridCol w:w="2167"/>
        <w:gridCol w:w="2477"/>
        <w:gridCol w:w="2641"/>
        <w:gridCol w:w="1929"/>
        <w:gridCol w:w="3028"/>
      </w:tblGrid>
      <w:tr w:rsidR="0052329D" w:rsidRPr="00830BCE" w14:paraId="11DFC058" w14:textId="77777777" w:rsidTr="00FF07B0">
        <w:trPr>
          <w:cantSplit/>
        </w:trPr>
        <w:tc>
          <w:tcPr>
            <w:tcW w:w="2075" w:type="dxa"/>
            <w:vMerge w:val="restart"/>
            <w:shd w:val="clear" w:color="auto" w:fill="CCFFFF"/>
            <w:vAlign w:val="center"/>
          </w:tcPr>
          <w:p w14:paraId="11DFC054" w14:textId="77777777" w:rsidR="0052329D" w:rsidRPr="00830BCE" w:rsidRDefault="0052329D" w:rsidP="003C06BC">
            <w:pPr>
              <w:widowControl w:val="0"/>
              <w:adjustRightInd w:val="0"/>
              <w:jc w:val="center"/>
              <w:textAlignment w:val="baseline"/>
              <w:rPr>
                <w:b/>
                <w:sz w:val="20"/>
                <w:szCs w:val="20"/>
              </w:rPr>
            </w:pPr>
            <w:r w:rsidRPr="00830BCE">
              <w:rPr>
                <w:b/>
                <w:sz w:val="20"/>
                <w:szCs w:val="20"/>
              </w:rPr>
              <w:t>Project Strategy</w:t>
            </w:r>
          </w:p>
        </w:tc>
        <w:tc>
          <w:tcPr>
            <w:tcW w:w="7285" w:type="dxa"/>
            <w:gridSpan w:val="3"/>
            <w:tcBorders>
              <w:bottom w:val="single" w:sz="4" w:space="0" w:color="auto"/>
            </w:tcBorders>
            <w:shd w:val="clear" w:color="auto" w:fill="CCFFFF"/>
            <w:vAlign w:val="center"/>
          </w:tcPr>
          <w:p w14:paraId="11DFC055"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29" w:type="dxa"/>
            <w:vMerge w:val="restart"/>
            <w:shd w:val="clear" w:color="auto" w:fill="CCFFFF"/>
            <w:vAlign w:val="center"/>
          </w:tcPr>
          <w:p w14:paraId="11DFC056"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3028" w:type="dxa"/>
            <w:vMerge w:val="restart"/>
            <w:shd w:val="clear" w:color="auto" w:fill="CCFFFF"/>
            <w:vAlign w:val="center"/>
          </w:tcPr>
          <w:p w14:paraId="11DFC057"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05F" w14:textId="77777777" w:rsidTr="00FF07B0">
        <w:trPr>
          <w:cantSplit/>
          <w:tblHeader/>
        </w:trPr>
        <w:tc>
          <w:tcPr>
            <w:tcW w:w="2075" w:type="dxa"/>
            <w:vMerge/>
            <w:shd w:val="clear" w:color="auto" w:fill="000000"/>
            <w:vAlign w:val="center"/>
          </w:tcPr>
          <w:p w14:paraId="11DFC059"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05A"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05B"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641" w:type="dxa"/>
            <w:shd w:val="clear" w:color="auto" w:fill="CCFFFF"/>
            <w:vAlign w:val="center"/>
          </w:tcPr>
          <w:p w14:paraId="11DFC05C"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29" w:type="dxa"/>
            <w:vMerge/>
            <w:shd w:val="clear" w:color="auto" w:fill="000000"/>
            <w:vAlign w:val="center"/>
          </w:tcPr>
          <w:p w14:paraId="11DFC05D" w14:textId="77777777" w:rsidR="0052329D" w:rsidRPr="00830BCE" w:rsidRDefault="0052329D" w:rsidP="003C06BC">
            <w:pPr>
              <w:widowControl w:val="0"/>
              <w:adjustRightInd w:val="0"/>
              <w:jc w:val="center"/>
              <w:textAlignment w:val="baseline"/>
              <w:rPr>
                <w:b/>
                <w:color w:val="FFFFFF"/>
                <w:sz w:val="20"/>
                <w:szCs w:val="20"/>
              </w:rPr>
            </w:pPr>
          </w:p>
        </w:tc>
        <w:tc>
          <w:tcPr>
            <w:tcW w:w="3028" w:type="dxa"/>
            <w:vMerge/>
            <w:shd w:val="clear" w:color="auto" w:fill="000000"/>
            <w:vAlign w:val="center"/>
          </w:tcPr>
          <w:p w14:paraId="11DFC05E" w14:textId="77777777" w:rsidR="0052329D" w:rsidRPr="00830BCE" w:rsidRDefault="0052329D" w:rsidP="003C06BC">
            <w:pPr>
              <w:widowControl w:val="0"/>
              <w:adjustRightInd w:val="0"/>
              <w:jc w:val="center"/>
              <w:textAlignment w:val="baseline"/>
              <w:rPr>
                <w:b/>
                <w:color w:val="FFFFFF"/>
                <w:sz w:val="20"/>
                <w:szCs w:val="20"/>
              </w:rPr>
            </w:pPr>
          </w:p>
        </w:tc>
      </w:tr>
      <w:tr w:rsidR="0052329D" w:rsidRPr="00830BCE" w14:paraId="11DFC061" w14:textId="77777777" w:rsidTr="00FF07B0">
        <w:tc>
          <w:tcPr>
            <w:tcW w:w="14317" w:type="dxa"/>
            <w:gridSpan w:val="6"/>
            <w:shd w:val="clear" w:color="auto" w:fill="FFFF00"/>
            <w:tcMar>
              <w:top w:w="85" w:type="dxa"/>
              <w:left w:w="85" w:type="dxa"/>
              <w:bottom w:w="85" w:type="dxa"/>
              <w:right w:w="85" w:type="dxa"/>
            </w:tcMar>
          </w:tcPr>
          <w:p w14:paraId="11DFC060" w14:textId="77777777" w:rsidR="0052329D" w:rsidRPr="00830BCE" w:rsidRDefault="0052329D" w:rsidP="00E64C9C">
            <w:pPr>
              <w:widowControl w:val="0"/>
              <w:tabs>
                <w:tab w:val="left" w:pos="1805"/>
              </w:tabs>
              <w:adjustRightInd w:val="0"/>
              <w:ind w:left="1805" w:hanging="1800"/>
              <w:textAlignment w:val="baseline"/>
              <w:rPr>
                <w:b/>
                <w:szCs w:val="22"/>
              </w:rPr>
            </w:pPr>
            <w:r w:rsidRPr="00830BCE">
              <w:rPr>
                <w:b/>
                <w:bCs/>
                <w:szCs w:val="22"/>
              </w:rPr>
              <w:t>Long-term goal:</w:t>
            </w:r>
            <w:r w:rsidRPr="00830BCE">
              <w:rPr>
                <w:b/>
                <w:bCs/>
                <w:szCs w:val="22"/>
              </w:rPr>
              <w:tab/>
            </w:r>
            <w:r w:rsidRPr="00830BCE">
              <w:rPr>
                <w:b/>
                <w:szCs w:val="22"/>
              </w:rPr>
              <w:t>To</w:t>
            </w:r>
            <w:r w:rsidR="00E64C9C" w:rsidRPr="00830BCE">
              <w:rPr>
                <w:b/>
                <w:szCs w:val="22"/>
              </w:rPr>
              <w:t xml:space="preserve"> strengthen the technical and institutional capacities that will</w:t>
            </w:r>
            <w:r w:rsidRPr="00830BCE">
              <w:rPr>
                <w:b/>
                <w:szCs w:val="22"/>
              </w:rPr>
              <w:t xml:space="preserve"> catalyze </w:t>
            </w:r>
            <w:r w:rsidR="00F66A62" w:rsidRPr="00830BCE">
              <w:rPr>
                <w:b/>
                <w:szCs w:val="22"/>
              </w:rPr>
              <w:t xml:space="preserve">Samoa’s </w:t>
            </w:r>
            <w:r w:rsidR="00E64C9C" w:rsidRPr="00830BCE">
              <w:rPr>
                <w:b/>
                <w:szCs w:val="22"/>
              </w:rPr>
              <w:t>mainstreaming</w:t>
            </w:r>
            <w:r w:rsidRPr="00830BCE">
              <w:rPr>
                <w:b/>
                <w:szCs w:val="22"/>
              </w:rPr>
              <w:t xml:space="preserve"> of the three Rio Conve</w:t>
            </w:r>
            <w:r w:rsidR="006A1194" w:rsidRPr="00830BCE">
              <w:rPr>
                <w:b/>
                <w:szCs w:val="22"/>
              </w:rPr>
              <w:t xml:space="preserve">ntions </w:t>
            </w:r>
            <w:r w:rsidR="00E64C9C" w:rsidRPr="00830BCE">
              <w:rPr>
                <w:b/>
                <w:szCs w:val="22"/>
              </w:rPr>
              <w:t xml:space="preserve">and provide for a more effective implementation of the Rio Conventions </w:t>
            </w:r>
          </w:p>
        </w:tc>
      </w:tr>
      <w:tr w:rsidR="0052329D" w:rsidRPr="00830BCE" w14:paraId="11DFC084" w14:textId="77777777" w:rsidTr="00FF07B0">
        <w:tc>
          <w:tcPr>
            <w:tcW w:w="2075" w:type="dxa"/>
            <w:tcBorders>
              <w:bottom w:val="single" w:sz="4" w:space="0" w:color="auto"/>
            </w:tcBorders>
          </w:tcPr>
          <w:p w14:paraId="11DFC062" w14:textId="77777777" w:rsidR="0052329D" w:rsidRPr="00830BCE" w:rsidRDefault="0052329D" w:rsidP="003C06BC">
            <w:pPr>
              <w:spacing w:after="120"/>
              <w:rPr>
                <w:sz w:val="20"/>
                <w:szCs w:val="20"/>
              </w:rPr>
            </w:pPr>
            <w:r w:rsidRPr="00830BCE">
              <w:rPr>
                <w:b/>
                <w:bCs/>
                <w:sz w:val="20"/>
                <w:szCs w:val="20"/>
                <w:u w:val="single"/>
              </w:rPr>
              <w:t>Project objectives</w:t>
            </w:r>
            <w:r w:rsidRPr="00830BCE">
              <w:rPr>
                <w:sz w:val="20"/>
                <w:szCs w:val="20"/>
              </w:rPr>
              <w:t>:</w:t>
            </w:r>
          </w:p>
          <w:p w14:paraId="11DFC063" w14:textId="77777777" w:rsidR="0052329D" w:rsidRPr="00830BCE" w:rsidRDefault="0052329D" w:rsidP="003C06BC">
            <w:pPr>
              <w:spacing w:after="120"/>
              <w:rPr>
                <w:sz w:val="20"/>
                <w:szCs w:val="20"/>
              </w:rPr>
            </w:pPr>
            <w:r w:rsidRPr="00830BCE">
              <w:rPr>
                <w:sz w:val="20"/>
                <w:szCs w:val="20"/>
              </w:rPr>
              <w:t>A</w:t>
            </w:r>
            <w:r w:rsidR="00ED03FB" w:rsidRPr="00830BCE">
              <w:rPr>
                <w:sz w:val="20"/>
                <w:szCs w:val="20"/>
              </w:rPr>
              <w:t xml:space="preserve">.  </w:t>
            </w:r>
            <w:r w:rsidRPr="00830BCE">
              <w:rPr>
                <w:sz w:val="20"/>
                <w:szCs w:val="20"/>
              </w:rPr>
              <w:t>To strengthen key institutional and individual capacities to implement policies, plans, and programmes that deliver global environmental benefits</w:t>
            </w:r>
          </w:p>
          <w:p w14:paraId="11DFC064" w14:textId="77777777" w:rsidR="00DD504B" w:rsidRPr="00830BCE" w:rsidRDefault="00DD504B" w:rsidP="003C06BC">
            <w:pPr>
              <w:spacing w:after="120"/>
              <w:rPr>
                <w:sz w:val="20"/>
                <w:szCs w:val="20"/>
              </w:rPr>
            </w:pPr>
            <w:r w:rsidRPr="00830BCE">
              <w:rPr>
                <w:sz w:val="20"/>
                <w:szCs w:val="20"/>
              </w:rPr>
              <w:t>B</w:t>
            </w:r>
            <w:r w:rsidR="00ED03FB" w:rsidRPr="00830BCE">
              <w:rPr>
                <w:sz w:val="20"/>
                <w:szCs w:val="20"/>
              </w:rPr>
              <w:t xml:space="preserve">.  </w:t>
            </w:r>
            <w:r w:rsidRPr="00830BCE">
              <w:rPr>
                <w:sz w:val="20"/>
                <w:szCs w:val="20"/>
              </w:rPr>
              <w:t>To mainstream and integrate obligations of the three Rio Conventions into Samoa’s national policy framework</w:t>
            </w:r>
          </w:p>
          <w:p w14:paraId="11DFC065" w14:textId="77777777" w:rsidR="0052329D" w:rsidRPr="00830BCE" w:rsidRDefault="0052329D" w:rsidP="003C06BC">
            <w:pPr>
              <w:spacing w:after="120"/>
              <w:rPr>
                <w:b/>
                <w:sz w:val="20"/>
                <w:szCs w:val="20"/>
              </w:rPr>
            </w:pPr>
          </w:p>
        </w:tc>
        <w:tc>
          <w:tcPr>
            <w:tcW w:w="2167" w:type="dxa"/>
          </w:tcPr>
          <w:p w14:paraId="11DFC066" w14:textId="77777777" w:rsidR="0052329D" w:rsidRPr="00830BCE" w:rsidRDefault="0052329D" w:rsidP="003C06BC">
            <w:pPr>
              <w:spacing w:after="120"/>
              <w:rPr>
                <w:b/>
                <w:bCs/>
                <w:sz w:val="20"/>
                <w:szCs w:val="20"/>
              </w:rPr>
            </w:pPr>
            <w:r w:rsidRPr="00830BCE">
              <w:rPr>
                <w:b/>
                <w:bCs/>
                <w:sz w:val="20"/>
                <w:szCs w:val="20"/>
                <w:u w:val="single"/>
              </w:rPr>
              <w:t>Outcome indicators</w:t>
            </w:r>
            <w:r w:rsidRPr="00830BCE">
              <w:rPr>
                <w:b/>
                <w:bCs/>
                <w:sz w:val="20"/>
                <w:szCs w:val="20"/>
              </w:rPr>
              <w:t>:</w:t>
            </w:r>
          </w:p>
          <w:p w14:paraId="11DFC067"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Rio Convention obligations are an integral part of </w:t>
            </w:r>
            <w:r w:rsidR="005569F4" w:rsidRPr="00830BCE">
              <w:rPr>
                <w:sz w:val="20"/>
                <w:szCs w:val="20"/>
              </w:rPr>
              <w:t>Samoa’s</w:t>
            </w:r>
            <w:r w:rsidRPr="00830BCE">
              <w:rPr>
                <w:sz w:val="20"/>
                <w:szCs w:val="20"/>
              </w:rPr>
              <w:t xml:space="preserve"> Sustainable Development Strategy</w:t>
            </w:r>
          </w:p>
          <w:p w14:paraId="11DFC068"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SDS is an overarching plan of action for the environmental and </w:t>
            </w:r>
            <w:proofErr w:type="spellStart"/>
            <w:r w:rsidRPr="00830BCE">
              <w:rPr>
                <w:sz w:val="20"/>
                <w:szCs w:val="20"/>
              </w:rPr>
              <w:t>sectoral</w:t>
            </w:r>
            <w:proofErr w:type="spellEnd"/>
            <w:r w:rsidRPr="00830BCE">
              <w:rPr>
                <w:sz w:val="20"/>
                <w:szCs w:val="20"/>
              </w:rPr>
              <w:t xml:space="preserve"> action plans</w:t>
            </w:r>
          </w:p>
          <w:p w14:paraId="11DFC069" w14:textId="77777777" w:rsidR="00ED03FB"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 Government of </w:t>
            </w:r>
            <w:r w:rsidR="005569F4" w:rsidRPr="00830BCE">
              <w:rPr>
                <w:sz w:val="20"/>
                <w:szCs w:val="20"/>
              </w:rPr>
              <w:t>Samoa</w:t>
            </w:r>
            <w:r w:rsidRPr="00830BCE">
              <w:rPr>
                <w:sz w:val="20"/>
                <w:szCs w:val="20"/>
              </w:rPr>
              <w:t xml:space="preserve"> and a wide range of stakeholders systematically review natural resource and environmental policies in a holistic manner in line with Rio Conventions requirements</w:t>
            </w:r>
            <w:r w:rsidR="00ED03FB" w:rsidRPr="00830BCE">
              <w:rPr>
                <w:sz w:val="20"/>
                <w:szCs w:val="20"/>
              </w:rPr>
              <w:t>.</w:t>
            </w:r>
          </w:p>
          <w:p w14:paraId="11DFC06A" w14:textId="77777777" w:rsidR="0052329D" w:rsidRPr="00830BCE" w:rsidRDefault="004529DC"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Key necessary capacities are built and/or strengthened for a more streamlined </w:t>
            </w:r>
            <w:r w:rsidRPr="00830BCE">
              <w:rPr>
                <w:sz w:val="20"/>
                <w:szCs w:val="20"/>
              </w:rPr>
              <w:lastRenderedPageBreak/>
              <w:t xml:space="preserve">implementation of global obligations </w:t>
            </w:r>
          </w:p>
        </w:tc>
        <w:tc>
          <w:tcPr>
            <w:tcW w:w="2477" w:type="dxa"/>
          </w:tcPr>
          <w:p w14:paraId="11DFC06B" w14:textId="77777777" w:rsidR="0052329D" w:rsidRPr="00830BCE" w:rsidRDefault="0052329D" w:rsidP="003C06BC">
            <w:pPr>
              <w:widowControl w:val="0"/>
              <w:adjustRightInd w:val="0"/>
              <w:spacing w:after="120"/>
              <w:ind w:left="175"/>
              <w:textAlignment w:val="baseline"/>
              <w:rPr>
                <w:sz w:val="20"/>
                <w:szCs w:val="20"/>
              </w:rPr>
            </w:pPr>
          </w:p>
          <w:p w14:paraId="11DFC06C"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is no overarching policy that links the Rio Conventions </w:t>
            </w:r>
            <w:r w:rsidR="004D1F01" w:rsidRPr="00830BCE">
              <w:rPr>
                <w:sz w:val="20"/>
                <w:szCs w:val="20"/>
              </w:rPr>
              <w:t>within</w:t>
            </w:r>
            <w:r w:rsidRPr="00830BCE">
              <w:rPr>
                <w:sz w:val="20"/>
                <w:szCs w:val="20"/>
              </w:rPr>
              <w:t xml:space="preserve"> the framework of national sustainable development</w:t>
            </w:r>
          </w:p>
          <w:p w14:paraId="11DFC06D"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Requirements of the Rio Conventions are not effectively integrated into </w:t>
            </w:r>
            <w:proofErr w:type="spellStart"/>
            <w:r w:rsidRPr="00830BCE">
              <w:rPr>
                <w:sz w:val="20"/>
                <w:szCs w:val="20"/>
              </w:rPr>
              <w:t>sectoral</w:t>
            </w:r>
            <w:proofErr w:type="spellEnd"/>
            <w:r w:rsidR="007B5294" w:rsidRPr="00830BCE">
              <w:rPr>
                <w:sz w:val="20"/>
                <w:szCs w:val="20"/>
              </w:rPr>
              <w:t xml:space="preserve"> </w:t>
            </w:r>
            <w:r w:rsidR="004D1F01" w:rsidRPr="00830BCE">
              <w:rPr>
                <w:sz w:val="20"/>
                <w:szCs w:val="20"/>
              </w:rPr>
              <w:t>plans and policies</w:t>
            </w:r>
          </w:p>
          <w:p w14:paraId="11DFC06E"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is little inter-ministerial coordination on the implementation </w:t>
            </w:r>
            <w:r w:rsidR="00C4699F" w:rsidRPr="00830BCE">
              <w:rPr>
                <w:sz w:val="20"/>
                <w:szCs w:val="20"/>
              </w:rPr>
              <w:t xml:space="preserve">and enforcement </w:t>
            </w:r>
            <w:r w:rsidRPr="00830BCE">
              <w:rPr>
                <w:sz w:val="20"/>
                <w:szCs w:val="20"/>
              </w:rPr>
              <w:t>of natural resource and environmental policies.</w:t>
            </w:r>
          </w:p>
          <w:p w14:paraId="11DFC06F"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Policy interventions often result in overlap, duplication of effort, and weak implementation.</w:t>
            </w:r>
          </w:p>
          <w:p w14:paraId="11DFC070"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w:t>
            </w:r>
            <w:r w:rsidR="00BD2D7D" w:rsidRPr="00830BCE">
              <w:rPr>
                <w:sz w:val="20"/>
                <w:szCs w:val="20"/>
              </w:rPr>
              <w:t xml:space="preserve">is fragmented data and information to undertake a streamlined and coordinated effort at </w:t>
            </w:r>
            <w:r w:rsidR="00BD2D7D" w:rsidRPr="00830BCE">
              <w:rPr>
                <w:sz w:val="20"/>
                <w:szCs w:val="20"/>
              </w:rPr>
              <w:lastRenderedPageBreak/>
              <w:t>achieving Rio Convention monitoring and reporting obligations</w:t>
            </w:r>
            <w:r w:rsidRPr="00830BCE">
              <w:rPr>
                <w:sz w:val="20"/>
                <w:szCs w:val="20"/>
              </w:rPr>
              <w:t>.</w:t>
            </w:r>
          </w:p>
        </w:tc>
        <w:tc>
          <w:tcPr>
            <w:tcW w:w="2641" w:type="dxa"/>
          </w:tcPr>
          <w:p w14:paraId="11DFC071" w14:textId="77777777" w:rsidR="0052329D" w:rsidRPr="00830BCE" w:rsidRDefault="0052329D" w:rsidP="003C06BC">
            <w:pPr>
              <w:widowControl w:val="0"/>
              <w:adjustRightInd w:val="0"/>
              <w:spacing w:after="120"/>
              <w:textAlignment w:val="baseline"/>
              <w:rPr>
                <w:b/>
                <w:sz w:val="20"/>
                <w:szCs w:val="20"/>
                <w:u w:val="single"/>
              </w:rPr>
            </w:pPr>
            <w:r w:rsidRPr="00830BCE">
              <w:rPr>
                <w:b/>
                <w:sz w:val="20"/>
                <w:szCs w:val="20"/>
                <w:u w:val="single"/>
              </w:rPr>
              <w:lastRenderedPageBreak/>
              <w:t>By the end of the project</w:t>
            </w:r>
            <w:r w:rsidRPr="00830BCE">
              <w:rPr>
                <w:b/>
                <w:sz w:val="20"/>
                <w:szCs w:val="20"/>
              </w:rPr>
              <w:t>:</w:t>
            </w:r>
          </w:p>
          <w:p w14:paraId="11DFC072" w14:textId="77777777" w:rsidR="0052329D" w:rsidRPr="00830BCE" w:rsidRDefault="00FC434C"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The 2017-2021</w:t>
            </w:r>
            <w:r w:rsidR="0052329D" w:rsidRPr="00830BCE">
              <w:rPr>
                <w:sz w:val="20"/>
                <w:szCs w:val="20"/>
              </w:rPr>
              <w:t xml:space="preserve"> Sustainable Development Strategy has been approved by the Cabinet of Ministers and ready for Parliamentary consideration for adoption</w:t>
            </w:r>
          </w:p>
          <w:p w14:paraId="11DFC073"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is a minimum of 20% increase in the understanding of the Rio Convention mainstreaming among </w:t>
            </w:r>
            <w:r w:rsidR="009D24EB" w:rsidRPr="00830BCE">
              <w:rPr>
                <w:sz w:val="20"/>
                <w:szCs w:val="20"/>
              </w:rPr>
              <w:t>key government agencies and</w:t>
            </w:r>
            <w:r w:rsidRPr="00830BCE">
              <w:rPr>
                <w:sz w:val="20"/>
                <w:szCs w:val="20"/>
              </w:rPr>
              <w:t xml:space="preserve"> staff</w:t>
            </w:r>
          </w:p>
          <w:p w14:paraId="11DFC074"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is a minimum of 15% increase in the </w:t>
            </w:r>
            <w:r w:rsidR="009D24EB" w:rsidRPr="00830BCE">
              <w:rPr>
                <w:sz w:val="20"/>
                <w:szCs w:val="20"/>
              </w:rPr>
              <w:t>understanding</w:t>
            </w:r>
            <w:r w:rsidRPr="00830BCE">
              <w:rPr>
                <w:sz w:val="20"/>
                <w:szCs w:val="20"/>
              </w:rPr>
              <w:t xml:space="preserve"> of the Rio Conventions among the</w:t>
            </w:r>
            <w:r w:rsidR="009D24EB" w:rsidRPr="00830BCE">
              <w:rPr>
                <w:sz w:val="20"/>
                <w:szCs w:val="20"/>
              </w:rPr>
              <w:t xml:space="preserve"> communities, schools and</w:t>
            </w:r>
            <w:r w:rsidRPr="00830BCE">
              <w:rPr>
                <w:sz w:val="20"/>
                <w:szCs w:val="20"/>
              </w:rPr>
              <w:t xml:space="preserve"> general public</w:t>
            </w:r>
          </w:p>
          <w:p w14:paraId="11DFC075" w14:textId="77777777" w:rsidR="0052329D" w:rsidRPr="00830BCE" w:rsidRDefault="0052329D" w:rsidP="009D24EB">
            <w:pPr>
              <w:widowControl w:val="0"/>
              <w:adjustRightInd w:val="0"/>
              <w:spacing w:after="120"/>
              <w:ind w:left="175"/>
              <w:textAlignment w:val="baseline"/>
              <w:rPr>
                <w:sz w:val="20"/>
                <w:szCs w:val="20"/>
              </w:rPr>
            </w:pPr>
          </w:p>
        </w:tc>
        <w:tc>
          <w:tcPr>
            <w:tcW w:w="1929" w:type="dxa"/>
          </w:tcPr>
          <w:p w14:paraId="11DFC076" w14:textId="77777777" w:rsidR="0052329D" w:rsidRPr="00830BCE" w:rsidRDefault="0052329D" w:rsidP="003C06BC">
            <w:pPr>
              <w:widowControl w:val="0"/>
              <w:adjustRightInd w:val="0"/>
              <w:spacing w:after="120"/>
              <w:ind w:left="175"/>
              <w:textAlignment w:val="baseline"/>
              <w:rPr>
                <w:sz w:val="20"/>
                <w:szCs w:val="20"/>
              </w:rPr>
            </w:pPr>
          </w:p>
          <w:p w14:paraId="11DFC077"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Meeting Minutes</w:t>
            </w:r>
            <w:r w:rsidRPr="00830BCE">
              <w:rPr>
                <w:rStyle w:val="FootnoteReference"/>
                <w:sz w:val="20"/>
                <w:szCs w:val="20"/>
              </w:rPr>
              <w:footnoteReference w:id="30"/>
            </w:r>
          </w:p>
          <w:p w14:paraId="11DFC078" w14:textId="77777777" w:rsidR="0052329D" w:rsidRPr="00830BCE" w:rsidRDefault="00F97D40"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Technical </w:t>
            </w:r>
            <w:r w:rsidR="0052329D" w:rsidRPr="00830BCE">
              <w:rPr>
                <w:sz w:val="20"/>
                <w:szCs w:val="20"/>
              </w:rPr>
              <w:t>Working Group meeting reports</w:t>
            </w:r>
          </w:p>
          <w:p w14:paraId="11DFC079"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UNDP quarterly progress reports</w:t>
            </w:r>
          </w:p>
          <w:p w14:paraId="11DFC07A"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Independent final evaluation report</w:t>
            </w:r>
          </w:p>
          <w:p w14:paraId="11DFC07B"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Rio Convention national reports and communications</w:t>
            </w:r>
          </w:p>
          <w:p w14:paraId="11DFC07C"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proofErr w:type="spellStart"/>
            <w:r w:rsidRPr="00830BCE">
              <w:rPr>
                <w:sz w:val="20"/>
                <w:szCs w:val="20"/>
              </w:rPr>
              <w:t>Go</w:t>
            </w:r>
            <w:r w:rsidR="00F97D40" w:rsidRPr="00830BCE">
              <w:rPr>
                <w:sz w:val="20"/>
                <w:szCs w:val="20"/>
              </w:rPr>
              <w:t>S</w:t>
            </w:r>
            <w:proofErr w:type="spellEnd"/>
            <w:r w:rsidRPr="00830BCE">
              <w:rPr>
                <w:sz w:val="20"/>
                <w:szCs w:val="20"/>
              </w:rPr>
              <w:t xml:space="preserve"> and </w:t>
            </w:r>
            <w:r w:rsidR="00F97D40" w:rsidRPr="00830BCE">
              <w:rPr>
                <w:sz w:val="20"/>
                <w:szCs w:val="20"/>
              </w:rPr>
              <w:t>Parliament</w:t>
            </w:r>
            <w:r w:rsidRPr="00830BCE">
              <w:rPr>
                <w:sz w:val="20"/>
                <w:szCs w:val="20"/>
              </w:rPr>
              <w:t xml:space="preserve"> bodies decisions </w:t>
            </w:r>
          </w:p>
          <w:p w14:paraId="11DFC07D"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GEF Cross-Cutting Capacity Development Scorecard</w:t>
            </w:r>
          </w:p>
          <w:p w14:paraId="11DFC07E"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Statistical analyses of surveys carried </w:t>
            </w:r>
            <w:r w:rsidRPr="00830BCE">
              <w:rPr>
                <w:sz w:val="20"/>
                <w:szCs w:val="20"/>
              </w:rPr>
              <w:lastRenderedPageBreak/>
              <w:t xml:space="preserve">out </w:t>
            </w:r>
          </w:p>
        </w:tc>
        <w:tc>
          <w:tcPr>
            <w:tcW w:w="3028" w:type="dxa"/>
          </w:tcPr>
          <w:p w14:paraId="11DFC07F" w14:textId="77777777" w:rsidR="0052329D" w:rsidRPr="00830BCE" w:rsidRDefault="0052329D" w:rsidP="003C06BC">
            <w:pPr>
              <w:widowControl w:val="0"/>
              <w:adjustRightInd w:val="0"/>
              <w:spacing w:after="120"/>
              <w:ind w:left="175"/>
              <w:textAlignment w:val="baseline"/>
              <w:rPr>
                <w:sz w:val="20"/>
                <w:szCs w:val="20"/>
              </w:rPr>
            </w:pPr>
          </w:p>
          <w:p w14:paraId="11DFC080"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Central and </w:t>
            </w:r>
            <w:r w:rsidR="003621D4" w:rsidRPr="00830BCE">
              <w:rPr>
                <w:sz w:val="20"/>
                <w:szCs w:val="20"/>
              </w:rPr>
              <w:t>line</w:t>
            </w:r>
            <w:r w:rsidRPr="00830BCE">
              <w:rPr>
                <w:sz w:val="20"/>
                <w:szCs w:val="20"/>
              </w:rPr>
              <w:t xml:space="preserve"> government ministries and authorities maintain political commitment to the formulation and implementation of the Sustainable Development Strategy</w:t>
            </w:r>
          </w:p>
          <w:p w14:paraId="11DFC081"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The project will be executed in a transparent, holistic, adaptive, and collaborative manner</w:t>
            </w:r>
          </w:p>
          <w:p w14:paraId="11DFC082"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Non-state stakeholder representatives, in particular </w:t>
            </w:r>
            <w:r w:rsidR="003621D4" w:rsidRPr="00830BCE">
              <w:rPr>
                <w:sz w:val="20"/>
                <w:szCs w:val="20"/>
              </w:rPr>
              <w:t>community representatives (Village Council)</w:t>
            </w:r>
            <w:r w:rsidRPr="00830BCE">
              <w:rPr>
                <w:sz w:val="20"/>
                <w:szCs w:val="20"/>
              </w:rPr>
              <w:t>, remain active participants in the project</w:t>
            </w:r>
          </w:p>
          <w:p w14:paraId="11DFC083"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Policy and institutional reforms and modifications recommended by the project and the SDS</w:t>
            </w:r>
            <w:r w:rsidR="00D80264" w:rsidRPr="00830BCE">
              <w:rPr>
                <w:sz w:val="20"/>
                <w:szCs w:val="20"/>
              </w:rPr>
              <w:t xml:space="preserve"> are politically, technically, </w:t>
            </w:r>
            <w:r w:rsidRPr="00830BCE">
              <w:rPr>
                <w:sz w:val="20"/>
                <w:szCs w:val="20"/>
              </w:rPr>
              <w:t>and financially feasible</w:t>
            </w:r>
          </w:p>
        </w:tc>
      </w:tr>
      <w:tr w:rsidR="0052329D" w:rsidRPr="00830BCE" w14:paraId="11DFC089" w14:textId="77777777" w:rsidTr="00FF07B0">
        <w:trPr>
          <w:cantSplit/>
          <w:tblHeader/>
        </w:trPr>
        <w:tc>
          <w:tcPr>
            <w:tcW w:w="2075" w:type="dxa"/>
            <w:vMerge w:val="restart"/>
            <w:shd w:val="clear" w:color="auto" w:fill="CCFFFF"/>
            <w:vAlign w:val="center"/>
          </w:tcPr>
          <w:p w14:paraId="11DFC085" w14:textId="77777777" w:rsidR="0052329D" w:rsidRPr="00830BCE" w:rsidRDefault="0052329D" w:rsidP="003C06BC">
            <w:pPr>
              <w:widowControl w:val="0"/>
              <w:adjustRightInd w:val="0"/>
              <w:jc w:val="center"/>
              <w:textAlignment w:val="baseline"/>
              <w:rPr>
                <w:b/>
                <w:sz w:val="20"/>
                <w:szCs w:val="20"/>
              </w:rPr>
            </w:pPr>
            <w:r w:rsidRPr="00830BCE">
              <w:lastRenderedPageBreak/>
              <w:br w:type="page"/>
            </w:r>
            <w:r w:rsidRPr="00830BCE">
              <w:rPr>
                <w:b/>
                <w:sz w:val="20"/>
                <w:szCs w:val="20"/>
              </w:rPr>
              <w:t>Project Strategy</w:t>
            </w:r>
          </w:p>
        </w:tc>
        <w:tc>
          <w:tcPr>
            <w:tcW w:w="7285" w:type="dxa"/>
            <w:gridSpan w:val="3"/>
            <w:tcBorders>
              <w:bottom w:val="single" w:sz="4" w:space="0" w:color="auto"/>
            </w:tcBorders>
            <w:shd w:val="clear" w:color="auto" w:fill="CCFFFF"/>
            <w:vAlign w:val="center"/>
          </w:tcPr>
          <w:p w14:paraId="11DFC086"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29" w:type="dxa"/>
            <w:vMerge w:val="restart"/>
            <w:shd w:val="clear" w:color="auto" w:fill="CCFFFF"/>
            <w:vAlign w:val="center"/>
          </w:tcPr>
          <w:p w14:paraId="11DFC087"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3028" w:type="dxa"/>
            <w:vMerge w:val="restart"/>
            <w:shd w:val="clear" w:color="auto" w:fill="CCFFFF"/>
            <w:vAlign w:val="center"/>
          </w:tcPr>
          <w:p w14:paraId="11DFC088"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090" w14:textId="77777777" w:rsidTr="00FF07B0">
        <w:trPr>
          <w:cantSplit/>
          <w:tblHeader/>
        </w:trPr>
        <w:tc>
          <w:tcPr>
            <w:tcW w:w="2075" w:type="dxa"/>
            <w:vMerge/>
            <w:shd w:val="clear" w:color="auto" w:fill="000000"/>
            <w:vAlign w:val="center"/>
          </w:tcPr>
          <w:p w14:paraId="11DFC08A"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08B"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08C"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641" w:type="dxa"/>
            <w:shd w:val="clear" w:color="auto" w:fill="CCFFFF"/>
            <w:vAlign w:val="center"/>
          </w:tcPr>
          <w:p w14:paraId="11DFC08D"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29" w:type="dxa"/>
            <w:vMerge/>
            <w:shd w:val="clear" w:color="auto" w:fill="000000"/>
            <w:vAlign w:val="center"/>
          </w:tcPr>
          <w:p w14:paraId="11DFC08E" w14:textId="77777777" w:rsidR="0052329D" w:rsidRPr="00830BCE" w:rsidRDefault="0052329D" w:rsidP="003C06BC">
            <w:pPr>
              <w:widowControl w:val="0"/>
              <w:adjustRightInd w:val="0"/>
              <w:jc w:val="center"/>
              <w:textAlignment w:val="baseline"/>
              <w:rPr>
                <w:b/>
                <w:color w:val="FFFFFF"/>
                <w:sz w:val="20"/>
                <w:szCs w:val="20"/>
              </w:rPr>
            </w:pPr>
          </w:p>
        </w:tc>
        <w:tc>
          <w:tcPr>
            <w:tcW w:w="3028" w:type="dxa"/>
            <w:vMerge/>
            <w:shd w:val="clear" w:color="auto" w:fill="000000"/>
            <w:vAlign w:val="center"/>
          </w:tcPr>
          <w:p w14:paraId="11DFC08F" w14:textId="77777777" w:rsidR="0052329D" w:rsidRPr="00830BCE" w:rsidRDefault="0052329D" w:rsidP="003C06BC">
            <w:pPr>
              <w:widowControl w:val="0"/>
              <w:adjustRightInd w:val="0"/>
              <w:jc w:val="center"/>
              <w:textAlignment w:val="baseline"/>
              <w:rPr>
                <w:b/>
                <w:color w:val="FFFFFF"/>
                <w:sz w:val="20"/>
                <w:szCs w:val="20"/>
              </w:rPr>
            </w:pPr>
          </w:p>
        </w:tc>
      </w:tr>
    </w:tbl>
    <w:p w14:paraId="11DFC091" w14:textId="77777777" w:rsidR="0052329D" w:rsidRPr="00830BCE" w:rsidRDefault="0052329D" w:rsidP="0052329D">
      <w:pPr>
        <w:widowControl w:val="0"/>
        <w:adjustRightInd w:val="0"/>
        <w:jc w:val="both"/>
        <w:textAlignment w:val="baseline"/>
        <w:rPr>
          <w:vanish/>
        </w:rPr>
      </w:pPr>
    </w:p>
    <w:tbl>
      <w:tblPr>
        <w:tblW w:w="1433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462"/>
        <w:gridCol w:w="2167"/>
        <w:gridCol w:w="2477"/>
        <w:gridCol w:w="2641"/>
        <w:gridCol w:w="90"/>
        <w:gridCol w:w="1839"/>
        <w:gridCol w:w="141"/>
        <w:gridCol w:w="2500"/>
        <w:gridCol w:w="20"/>
      </w:tblGrid>
      <w:tr w:rsidR="0052329D" w:rsidRPr="00830BCE" w14:paraId="11DFC093" w14:textId="77777777" w:rsidTr="003268F2">
        <w:trPr>
          <w:trHeight w:val="432"/>
        </w:trPr>
        <w:tc>
          <w:tcPr>
            <w:tcW w:w="14337" w:type="dxa"/>
            <w:gridSpan w:val="9"/>
            <w:tcBorders>
              <w:bottom w:val="single" w:sz="4" w:space="0" w:color="auto"/>
            </w:tcBorders>
            <w:shd w:val="clear" w:color="auto" w:fill="FBD4B4"/>
            <w:vAlign w:val="center"/>
          </w:tcPr>
          <w:p w14:paraId="11DFC092" w14:textId="77777777" w:rsidR="0052329D" w:rsidRPr="00830BCE" w:rsidRDefault="0052329D" w:rsidP="0009574C">
            <w:pPr>
              <w:tabs>
                <w:tab w:val="left" w:pos="1318"/>
              </w:tabs>
              <w:rPr>
                <w:b/>
                <w:szCs w:val="22"/>
              </w:rPr>
            </w:pPr>
            <w:r w:rsidRPr="00830BCE">
              <w:rPr>
                <w:b/>
                <w:szCs w:val="22"/>
              </w:rPr>
              <w:t>Outcome 1:</w:t>
            </w:r>
            <w:r w:rsidRPr="00830BCE">
              <w:rPr>
                <w:b/>
                <w:szCs w:val="22"/>
              </w:rPr>
              <w:tab/>
            </w:r>
            <w:r w:rsidR="002D2DD3" w:rsidRPr="0047182F">
              <w:rPr>
                <w:b/>
                <w:szCs w:val="22"/>
              </w:rPr>
              <w:t xml:space="preserve">The Rio Conventions are more effectively </w:t>
            </w:r>
            <w:r w:rsidR="002D2DD3">
              <w:rPr>
                <w:b/>
                <w:szCs w:val="22"/>
              </w:rPr>
              <w:t>implemented</w:t>
            </w:r>
            <w:r w:rsidR="002D2DD3" w:rsidRPr="0047182F">
              <w:rPr>
                <w:b/>
                <w:szCs w:val="22"/>
              </w:rPr>
              <w:t xml:space="preserve"> through national planning frameworks that</w:t>
            </w:r>
            <w:r w:rsidR="002D2DD3">
              <w:rPr>
                <w:b/>
                <w:szCs w:val="22"/>
              </w:rPr>
              <w:t xml:space="preserve"> are supported by best practice</w:t>
            </w:r>
            <w:r w:rsidR="002D2DD3" w:rsidRPr="0047182F">
              <w:rPr>
                <w:b/>
                <w:szCs w:val="22"/>
              </w:rPr>
              <w:t xml:space="preserve"> tools and institutional arrangements</w:t>
            </w:r>
          </w:p>
        </w:tc>
      </w:tr>
      <w:tr w:rsidR="0052329D" w:rsidRPr="00830BCE" w14:paraId="11DFC0AF" w14:textId="77777777" w:rsidTr="003268F2">
        <w:tc>
          <w:tcPr>
            <w:tcW w:w="2462" w:type="dxa"/>
            <w:tcBorders>
              <w:bottom w:val="single" w:sz="4" w:space="0" w:color="auto"/>
            </w:tcBorders>
          </w:tcPr>
          <w:p w14:paraId="11DFC094" w14:textId="77777777" w:rsidR="0052329D" w:rsidRPr="00830BCE" w:rsidRDefault="0052329D" w:rsidP="003C06BC">
            <w:pPr>
              <w:spacing w:after="120"/>
              <w:rPr>
                <w:b/>
                <w:bCs/>
                <w:sz w:val="20"/>
                <w:szCs w:val="20"/>
              </w:rPr>
            </w:pPr>
            <w:r w:rsidRPr="00830BCE">
              <w:rPr>
                <w:b/>
                <w:bCs/>
                <w:sz w:val="20"/>
                <w:szCs w:val="20"/>
              </w:rPr>
              <w:t>Output 1.1</w:t>
            </w:r>
          </w:p>
          <w:p w14:paraId="11DFC095" w14:textId="77777777" w:rsidR="000A5C86" w:rsidRPr="00830BCE" w:rsidRDefault="000A5C86" w:rsidP="003C06BC">
            <w:pPr>
              <w:ind w:left="56"/>
              <w:rPr>
                <w:sz w:val="20"/>
                <w:szCs w:val="20"/>
              </w:rPr>
            </w:pPr>
            <w:r w:rsidRPr="00830BCE">
              <w:rPr>
                <w:sz w:val="20"/>
                <w:szCs w:val="20"/>
              </w:rPr>
              <w:t>Effective tools and mechanisms for implementing Rio Conventions</w:t>
            </w:r>
          </w:p>
          <w:p w14:paraId="11DFC096" w14:textId="77777777" w:rsidR="0052329D" w:rsidRPr="00830BCE" w:rsidRDefault="0052329D" w:rsidP="000A5C86">
            <w:pPr>
              <w:spacing w:after="120"/>
              <w:rPr>
                <w:b/>
                <w:bCs/>
                <w:sz w:val="20"/>
                <w:szCs w:val="20"/>
              </w:rPr>
            </w:pPr>
          </w:p>
        </w:tc>
        <w:tc>
          <w:tcPr>
            <w:tcW w:w="2167" w:type="dxa"/>
          </w:tcPr>
          <w:p w14:paraId="11DFC097" w14:textId="77777777" w:rsidR="00EC233C" w:rsidRPr="00830BCE" w:rsidRDefault="007B0D6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Review of </w:t>
            </w:r>
            <w:r w:rsidR="0042035F" w:rsidRPr="00830BCE">
              <w:rPr>
                <w:sz w:val="20"/>
                <w:szCs w:val="20"/>
              </w:rPr>
              <w:t xml:space="preserve">NBSAP, NAP, NAPA, SNAP </w:t>
            </w:r>
            <w:r w:rsidRPr="00830BCE">
              <w:rPr>
                <w:sz w:val="20"/>
                <w:szCs w:val="20"/>
              </w:rPr>
              <w:t xml:space="preserve">tools &amp; mechanisms </w:t>
            </w:r>
            <w:r w:rsidR="00EC233C" w:rsidRPr="00830BCE">
              <w:rPr>
                <w:sz w:val="20"/>
                <w:szCs w:val="20"/>
              </w:rPr>
              <w:t xml:space="preserve">completed by month 6 </w:t>
            </w:r>
          </w:p>
          <w:p w14:paraId="11DFC098" w14:textId="77777777" w:rsidR="00EC233C" w:rsidRPr="00830BCE" w:rsidRDefault="00EC233C"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Specific definitions for each tool developed and specific components requiring strengthening to support Rio Convention obligations completed by month 6</w:t>
            </w:r>
          </w:p>
          <w:p w14:paraId="11DFC099" w14:textId="77777777" w:rsidR="00B236F8" w:rsidRPr="00830BCE" w:rsidRDefault="00B236F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w:t>
            </w:r>
            <w:r w:rsidR="00E2107F">
              <w:rPr>
                <w:sz w:val="20"/>
                <w:szCs w:val="20"/>
              </w:rPr>
              <w:t>3</w:t>
            </w:r>
            <w:r w:rsidR="00891800">
              <w:rPr>
                <w:sz w:val="20"/>
                <w:szCs w:val="20"/>
              </w:rPr>
              <w:t xml:space="preserve"> </w:t>
            </w:r>
            <w:r w:rsidR="00DB0292" w:rsidRPr="00830BCE">
              <w:rPr>
                <w:sz w:val="20"/>
                <w:szCs w:val="20"/>
              </w:rPr>
              <w:t>workshop conducted on gaps and weaknesses of tools and mechanisms</w:t>
            </w:r>
          </w:p>
          <w:p w14:paraId="11DFC09A" w14:textId="77777777" w:rsidR="00DB0292" w:rsidRPr="00830BCE" w:rsidRDefault="00DB0292"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two (2) </w:t>
            </w:r>
            <w:r w:rsidRPr="00830BCE">
              <w:rPr>
                <w:sz w:val="20"/>
                <w:szCs w:val="20"/>
              </w:rPr>
              <w:t xml:space="preserve">workshops conducted on the design and development (and validation) of </w:t>
            </w:r>
            <w:r w:rsidR="009B1D9F" w:rsidRPr="00830BCE">
              <w:rPr>
                <w:sz w:val="20"/>
                <w:szCs w:val="20"/>
              </w:rPr>
              <w:t>the consolidated environmental monitoring programme</w:t>
            </w:r>
          </w:p>
          <w:p w14:paraId="11DFC09B" w14:textId="77777777" w:rsidR="00EC233C" w:rsidRDefault="00EC233C"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Operational multi-sector, multi-agency </w:t>
            </w:r>
            <w:r w:rsidRPr="00830BCE">
              <w:rPr>
                <w:sz w:val="20"/>
                <w:szCs w:val="20"/>
              </w:rPr>
              <w:lastRenderedPageBreak/>
              <w:t>monitoring programme (M</w:t>
            </w:r>
            <w:r w:rsidR="00191DAE" w:rsidRPr="00830BCE">
              <w:rPr>
                <w:sz w:val="20"/>
                <w:szCs w:val="20"/>
              </w:rPr>
              <w:t xml:space="preserve"> </w:t>
            </w:r>
            <w:r w:rsidRPr="00830BCE">
              <w:rPr>
                <w:sz w:val="20"/>
                <w:szCs w:val="20"/>
              </w:rPr>
              <w:t>&amp;</w:t>
            </w:r>
            <w:r w:rsidR="00191DAE" w:rsidRPr="00830BCE">
              <w:rPr>
                <w:sz w:val="20"/>
                <w:szCs w:val="20"/>
              </w:rPr>
              <w:t xml:space="preserve"> </w:t>
            </w:r>
            <w:r w:rsidRPr="00830BCE">
              <w:rPr>
                <w:sz w:val="20"/>
                <w:szCs w:val="20"/>
              </w:rPr>
              <w:t xml:space="preserve">E components) </w:t>
            </w:r>
            <w:r w:rsidR="00EA6862" w:rsidRPr="00830BCE">
              <w:rPr>
                <w:sz w:val="20"/>
                <w:szCs w:val="20"/>
              </w:rPr>
              <w:t>designed</w:t>
            </w:r>
            <w:r w:rsidR="00355C62" w:rsidRPr="00830BCE">
              <w:rPr>
                <w:sz w:val="20"/>
                <w:szCs w:val="20"/>
              </w:rPr>
              <w:t xml:space="preserve"> and trialed through workshops</w:t>
            </w:r>
          </w:p>
          <w:p w14:paraId="11DFC09C" w14:textId="77777777" w:rsidR="001255DE" w:rsidRPr="00830BCE" w:rsidRDefault="001255DE" w:rsidP="000859E8">
            <w:pPr>
              <w:widowControl w:val="0"/>
              <w:numPr>
                <w:ilvl w:val="0"/>
                <w:numId w:val="7"/>
              </w:numPr>
              <w:tabs>
                <w:tab w:val="clear" w:pos="720"/>
              </w:tabs>
              <w:adjustRightInd w:val="0"/>
              <w:spacing w:after="120"/>
              <w:ind w:left="175" w:hanging="175"/>
              <w:textAlignment w:val="baseline"/>
              <w:rPr>
                <w:sz w:val="20"/>
                <w:szCs w:val="20"/>
              </w:rPr>
            </w:pPr>
            <w:r>
              <w:rPr>
                <w:sz w:val="20"/>
                <w:szCs w:val="20"/>
              </w:rPr>
              <w:t xml:space="preserve">At least 2 sector agency </w:t>
            </w:r>
            <w:r w:rsidR="004B53F8">
              <w:rPr>
                <w:sz w:val="20"/>
                <w:szCs w:val="20"/>
              </w:rPr>
              <w:t>work plans</w:t>
            </w:r>
            <w:r>
              <w:rPr>
                <w:sz w:val="20"/>
                <w:szCs w:val="20"/>
              </w:rPr>
              <w:t xml:space="preserve"> show integration of consolidated EMP by month 14</w:t>
            </w:r>
          </w:p>
          <w:p w14:paraId="11DFC09D" w14:textId="77777777" w:rsidR="00461746" w:rsidRPr="00830BCE" w:rsidRDefault="003416A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Reports on policy dialogues undertaken, on institutionalization of consolidated environmental monitoring programme </w:t>
            </w:r>
          </w:p>
        </w:tc>
        <w:tc>
          <w:tcPr>
            <w:tcW w:w="2477" w:type="dxa"/>
          </w:tcPr>
          <w:p w14:paraId="11DFC09E" w14:textId="77777777" w:rsidR="0052329D" w:rsidRPr="00830BCE" w:rsidRDefault="00A245B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Rio Convention tools and mechanisms exist</w:t>
            </w:r>
            <w:r w:rsidR="00BA38D6" w:rsidRPr="00830BCE">
              <w:rPr>
                <w:sz w:val="20"/>
                <w:szCs w:val="20"/>
              </w:rPr>
              <w:t xml:space="preserve"> however monitoring &amp; reporting not streamlined across the</w:t>
            </w:r>
            <w:r w:rsidR="00D73E17">
              <w:rPr>
                <w:sz w:val="20"/>
                <w:szCs w:val="20"/>
              </w:rPr>
              <w:t xml:space="preserve"> Focal Points</w:t>
            </w:r>
            <w:r w:rsidR="00BA38D6" w:rsidRPr="00830BCE">
              <w:rPr>
                <w:sz w:val="20"/>
                <w:szCs w:val="20"/>
              </w:rPr>
              <w:t xml:space="preserve"> and implementing agencies</w:t>
            </w:r>
          </w:p>
          <w:p w14:paraId="11DFC09F" w14:textId="77777777" w:rsidR="00A245BA" w:rsidRPr="00830BCE" w:rsidRDefault="00BA38D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Weak inter</w:t>
            </w:r>
            <w:r w:rsidR="00D80264" w:rsidRPr="00830BCE">
              <w:rPr>
                <w:sz w:val="20"/>
                <w:szCs w:val="20"/>
              </w:rPr>
              <w:t>-</w:t>
            </w:r>
            <w:r w:rsidRPr="00830BCE">
              <w:rPr>
                <w:sz w:val="20"/>
                <w:szCs w:val="20"/>
              </w:rPr>
              <w:t>linkages between</w:t>
            </w:r>
            <w:r w:rsidR="00972ACA" w:rsidRPr="00830BCE">
              <w:rPr>
                <w:sz w:val="20"/>
                <w:szCs w:val="20"/>
              </w:rPr>
              <w:t xml:space="preserve"> three Rio Convention</w:t>
            </w:r>
            <w:r w:rsidRPr="00830BCE">
              <w:rPr>
                <w:sz w:val="20"/>
                <w:szCs w:val="20"/>
              </w:rPr>
              <w:t xml:space="preserve"> reporting obligations</w:t>
            </w:r>
          </w:p>
          <w:p w14:paraId="11DFC0A0" w14:textId="77777777" w:rsidR="00BA38D6" w:rsidRPr="00830BCE" w:rsidRDefault="00D80264"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Non-existent </w:t>
            </w:r>
            <w:r w:rsidR="00BA38D6" w:rsidRPr="00830BCE">
              <w:rPr>
                <w:sz w:val="20"/>
                <w:szCs w:val="20"/>
              </w:rPr>
              <w:t>consolidated environmental monitoring programme</w:t>
            </w:r>
          </w:p>
          <w:p w14:paraId="11DFC0A1" w14:textId="77777777" w:rsidR="00E00B01" w:rsidRPr="00830BCE" w:rsidRDefault="00E00B01"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Steering committees and TWG exist however strategic approach to implementation of Rio Conventions very weak</w:t>
            </w:r>
          </w:p>
        </w:tc>
        <w:tc>
          <w:tcPr>
            <w:tcW w:w="2641" w:type="dxa"/>
          </w:tcPr>
          <w:p w14:paraId="11DFC0A2" w14:textId="77777777" w:rsidR="00115220" w:rsidRPr="00830BCE" w:rsidRDefault="00B1021F"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Review of tools &amp; mechanisms, and definitions of tools completed by month 6</w:t>
            </w:r>
          </w:p>
          <w:p w14:paraId="11DFC0A3" w14:textId="77777777" w:rsidR="003451BE" w:rsidRPr="00830BCE" w:rsidRDefault="000D4B2F"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Training and workshop learning outcomes shows at least 50% improvement in </w:t>
            </w:r>
            <w:r w:rsidR="003451BE" w:rsidRPr="00830BCE">
              <w:rPr>
                <w:sz w:val="20"/>
                <w:szCs w:val="20"/>
              </w:rPr>
              <w:t>awareness of Rio Convention</w:t>
            </w:r>
            <w:r w:rsidR="00D73E17">
              <w:rPr>
                <w:sz w:val="20"/>
                <w:szCs w:val="20"/>
              </w:rPr>
              <w:t xml:space="preserve"> Focal Points</w:t>
            </w:r>
            <w:r w:rsidR="003451BE" w:rsidRPr="00830BCE">
              <w:rPr>
                <w:sz w:val="20"/>
                <w:szCs w:val="20"/>
              </w:rPr>
              <w:t xml:space="preserve"> and stakeholders on how to implement consolidated monitoring progr</w:t>
            </w:r>
            <w:r w:rsidR="00D80264" w:rsidRPr="00830BCE">
              <w:rPr>
                <w:sz w:val="20"/>
                <w:szCs w:val="20"/>
              </w:rPr>
              <w:t>a</w:t>
            </w:r>
            <w:r w:rsidR="003451BE" w:rsidRPr="00830BCE">
              <w:rPr>
                <w:sz w:val="20"/>
                <w:szCs w:val="20"/>
              </w:rPr>
              <w:t>mme for Rio Convention implementation, monitoring and reporting by month 11</w:t>
            </w:r>
          </w:p>
          <w:p w14:paraId="11DFC0A4" w14:textId="77777777" w:rsidR="003451BE" w:rsidRPr="00830BCE" w:rsidRDefault="009115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Consolidated environmental monitoring programme (M</w:t>
            </w:r>
            <w:r w:rsidR="00191DAE" w:rsidRPr="00830BCE">
              <w:rPr>
                <w:sz w:val="20"/>
                <w:szCs w:val="20"/>
              </w:rPr>
              <w:t xml:space="preserve"> </w:t>
            </w:r>
            <w:r w:rsidRPr="00830BCE">
              <w:rPr>
                <w:sz w:val="20"/>
                <w:szCs w:val="20"/>
              </w:rPr>
              <w:t>&amp;</w:t>
            </w:r>
            <w:r w:rsidR="00191DAE" w:rsidRPr="00830BCE">
              <w:rPr>
                <w:sz w:val="20"/>
                <w:szCs w:val="20"/>
              </w:rPr>
              <w:t xml:space="preserve"> </w:t>
            </w:r>
            <w:r w:rsidRPr="00830BCE">
              <w:rPr>
                <w:sz w:val="20"/>
                <w:szCs w:val="20"/>
              </w:rPr>
              <w:t>E components) integrated into relevant sector agency work programmes by month 14</w:t>
            </w:r>
          </w:p>
          <w:p w14:paraId="11DFC0A5" w14:textId="77777777" w:rsidR="0052329D" w:rsidRPr="00830BCE" w:rsidRDefault="0052329D" w:rsidP="003C06BC">
            <w:pPr>
              <w:widowControl w:val="0"/>
              <w:adjustRightInd w:val="0"/>
              <w:spacing w:after="120"/>
              <w:textAlignment w:val="baseline"/>
              <w:rPr>
                <w:sz w:val="20"/>
                <w:szCs w:val="20"/>
              </w:rPr>
            </w:pPr>
          </w:p>
          <w:p w14:paraId="11DFC0A6" w14:textId="77777777" w:rsidR="0052329D" w:rsidRPr="00830BCE" w:rsidRDefault="0052329D" w:rsidP="003C06BC">
            <w:pPr>
              <w:widowControl w:val="0"/>
              <w:adjustRightInd w:val="0"/>
              <w:textAlignment w:val="baseline"/>
              <w:rPr>
                <w:sz w:val="20"/>
                <w:szCs w:val="20"/>
              </w:rPr>
            </w:pPr>
          </w:p>
          <w:p w14:paraId="11DFC0A7" w14:textId="77777777" w:rsidR="0052329D" w:rsidRPr="00830BCE" w:rsidRDefault="0052329D" w:rsidP="003C06BC">
            <w:pPr>
              <w:widowControl w:val="0"/>
              <w:adjustRightInd w:val="0"/>
              <w:textAlignment w:val="baseline"/>
              <w:rPr>
                <w:sz w:val="20"/>
                <w:szCs w:val="20"/>
              </w:rPr>
            </w:pPr>
          </w:p>
        </w:tc>
        <w:tc>
          <w:tcPr>
            <w:tcW w:w="1929" w:type="dxa"/>
            <w:gridSpan w:val="2"/>
          </w:tcPr>
          <w:p w14:paraId="11DFC0A8"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Analytic</w:t>
            </w:r>
            <w:r w:rsidR="0094277A" w:rsidRPr="00830BCE">
              <w:rPr>
                <w:sz w:val="20"/>
                <w:szCs w:val="20"/>
              </w:rPr>
              <w:t xml:space="preserve"> matrix and</w:t>
            </w:r>
            <w:r w:rsidRPr="00830BCE">
              <w:rPr>
                <w:sz w:val="20"/>
                <w:szCs w:val="20"/>
              </w:rPr>
              <w:t xml:space="preserve"> reports</w:t>
            </w:r>
          </w:p>
          <w:p w14:paraId="11DFC0A9" w14:textId="77777777" w:rsidR="0052329D" w:rsidRPr="00830BCE" w:rsidRDefault="007365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Training &amp;</w:t>
            </w:r>
            <w:r w:rsidR="0094277A" w:rsidRPr="00830BCE">
              <w:rPr>
                <w:sz w:val="20"/>
                <w:szCs w:val="20"/>
              </w:rPr>
              <w:t>Workshop reports</w:t>
            </w:r>
          </w:p>
          <w:p w14:paraId="11DFC0AA" w14:textId="77777777" w:rsidR="002E4B8A" w:rsidRPr="00830BCE" w:rsidRDefault="002E4B8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Learning outcomes 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training questionnaires</w:t>
            </w:r>
          </w:p>
          <w:p w14:paraId="11DFC0AB" w14:textId="77777777" w:rsidR="002E4B8A" w:rsidRPr="00830BCE" w:rsidRDefault="002A6594"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agency reports and work plans</w:t>
            </w:r>
          </w:p>
          <w:p w14:paraId="11DFC0AC" w14:textId="77777777" w:rsidR="004E1E85" w:rsidRPr="00830BCE" w:rsidRDefault="004E1E8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questionnaires</w:t>
            </w:r>
          </w:p>
        </w:tc>
        <w:tc>
          <w:tcPr>
            <w:tcW w:w="2661" w:type="dxa"/>
            <w:gridSpan w:val="3"/>
          </w:tcPr>
          <w:p w14:paraId="11DFC0AD"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Analyses are deemed legitimate, relevant, and valid among all key stakeholder representatives </w:t>
            </w:r>
          </w:p>
          <w:p w14:paraId="11DFC0AE" w14:textId="77777777" w:rsidR="000C32EB" w:rsidRPr="00830BCE" w:rsidRDefault="000C32E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agencies remain committed to undertaking an integrated approach to monitoring and reporting</w:t>
            </w:r>
          </w:p>
        </w:tc>
      </w:tr>
      <w:tr w:rsidR="0052329D" w:rsidRPr="00830BCE" w14:paraId="11DFC0B4" w14:textId="77777777" w:rsidTr="003268F2">
        <w:trPr>
          <w:cantSplit/>
          <w:tblHeader/>
        </w:trPr>
        <w:tc>
          <w:tcPr>
            <w:tcW w:w="2462" w:type="dxa"/>
            <w:vMerge w:val="restart"/>
            <w:shd w:val="clear" w:color="auto" w:fill="CCFFFF"/>
            <w:vAlign w:val="center"/>
          </w:tcPr>
          <w:p w14:paraId="11DFC0B0" w14:textId="77777777" w:rsidR="0052329D" w:rsidRPr="00830BCE" w:rsidRDefault="0052329D" w:rsidP="003C06BC">
            <w:pPr>
              <w:widowControl w:val="0"/>
              <w:adjustRightInd w:val="0"/>
              <w:jc w:val="center"/>
              <w:textAlignment w:val="baseline"/>
              <w:rPr>
                <w:b/>
                <w:sz w:val="20"/>
                <w:szCs w:val="20"/>
              </w:rPr>
            </w:pPr>
            <w:r w:rsidRPr="00830BCE">
              <w:lastRenderedPageBreak/>
              <w:br w:type="page"/>
            </w:r>
            <w:r w:rsidRPr="00830BCE">
              <w:rPr>
                <w:b/>
                <w:sz w:val="20"/>
                <w:szCs w:val="20"/>
              </w:rPr>
              <w:t>Project Strategy</w:t>
            </w:r>
          </w:p>
        </w:tc>
        <w:tc>
          <w:tcPr>
            <w:tcW w:w="7285" w:type="dxa"/>
            <w:gridSpan w:val="3"/>
            <w:tcBorders>
              <w:bottom w:val="single" w:sz="4" w:space="0" w:color="auto"/>
            </w:tcBorders>
            <w:shd w:val="clear" w:color="auto" w:fill="CCFFFF"/>
            <w:vAlign w:val="center"/>
          </w:tcPr>
          <w:p w14:paraId="11DFC0B1"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29" w:type="dxa"/>
            <w:gridSpan w:val="2"/>
            <w:vMerge w:val="restart"/>
            <w:shd w:val="clear" w:color="auto" w:fill="CCFFFF"/>
            <w:vAlign w:val="center"/>
          </w:tcPr>
          <w:p w14:paraId="11DFC0B2"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2661" w:type="dxa"/>
            <w:gridSpan w:val="3"/>
            <w:vMerge w:val="restart"/>
            <w:shd w:val="clear" w:color="auto" w:fill="CCFFFF"/>
            <w:vAlign w:val="center"/>
          </w:tcPr>
          <w:p w14:paraId="11DFC0B3"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0BB" w14:textId="77777777" w:rsidTr="003268F2">
        <w:trPr>
          <w:cantSplit/>
          <w:tblHeader/>
        </w:trPr>
        <w:tc>
          <w:tcPr>
            <w:tcW w:w="2462" w:type="dxa"/>
            <w:vMerge/>
            <w:shd w:val="clear" w:color="auto" w:fill="000000"/>
            <w:vAlign w:val="center"/>
          </w:tcPr>
          <w:p w14:paraId="11DFC0B5"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0B6"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0B7"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641" w:type="dxa"/>
            <w:shd w:val="clear" w:color="auto" w:fill="CCFFFF"/>
            <w:vAlign w:val="center"/>
          </w:tcPr>
          <w:p w14:paraId="11DFC0B8"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29" w:type="dxa"/>
            <w:gridSpan w:val="2"/>
            <w:vMerge/>
            <w:shd w:val="clear" w:color="auto" w:fill="000000"/>
            <w:vAlign w:val="center"/>
          </w:tcPr>
          <w:p w14:paraId="11DFC0B9" w14:textId="77777777" w:rsidR="0052329D" w:rsidRPr="00830BCE" w:rsidRDefault="0052329D" w:rsidP="003C06BC">
            <w:pPr>
              <w:widowControl w:val="0"/>
              <w:adjustRightInd w:val="0"/>
              <w:jc w:val="center"/>
              <w:textAlignment w:val="baseline"/>
              <w:rPr>
                <w:b/>
                <w:color w:val="FFFFFF"/>
                <w:sz w:val="20"/>
                <w:szCs w:val="20"/>
              </w:rPr>
            </w:pPr>
          </w:p>
        </w:tc>
        <w:tc>
          <w:tcPr>
            <w:tcW w:w="2661" w:type="dxa"/>
            <w:gridSpan w:val="3"/>
            <w:vMerge/>
            <w:shd w:val="clear" w:color="auto" w:fill="000000"/>
            <w:vAlign w:val="center"/>
          </w:tcPr>
          <w:p w14:paraId="11DFC0BA" w14:textId="77777777" w:rsidR="0052329D" w:rsidRPr="00830BCE" w:rsidRDefault="0052329D" w:rsidP="003C06BC">
            <w:pPr>
              <w:widowControl w:val="0"/>
              <w:adjustRightInd w:val="0"/>
              <w:jc w:val="center"/>
              <w:textAlignment w:val="baseline"/>
              <w:rPr>
                <w:b/>
                <w:color w:val="FFFFFF"/>
                <w:sz w:val="20"/>
                <w:szCs w:val="20"/>
              </w:rPr>
            </w:pPr>
          </w:p>
        </w:tc>
      </w:tr>
      <w:tr w:rsidR="0052329D" w:rsidRPr="00830BCE" w14:paraId="11DFC0D0" w14:textId="77777777" w:rsidTr="003268F2">
        <w:tc>
          <w:tcPr>
            <w:tcW w:w="2462" w:type="dxa"/>
            <w:tcBorders>
              <w:bottom w:val="single" w:sz="4" w:space="0" w:color="auto"/>
            </w:tcBorders>
          </w:tcPr>
          <w:p w14:paraId="11DFC0BC" w14:textId="77777777" w:rsidR="0052329D" w:rsidRPr="00CD7F11" w:rsidRDefault="0052329D" w:rsidP="003C06BC">
            <w:pPr>
              <w:spacing w:after="120"/>
              <w:rPr>
                <w:b/>
                <w:bCs/>
                <w:sz w:val="20"/>
                <w:szCs w:val="20"/>
              </w:rPr>
            </w:pPr>
            <w:r w:rsidRPr="00CD7F11">
              <w:rPr>
                <w:b/>
                <w:bCs/>
                <w:sz w:val="20"/>
                <w:szCs w:val="20"/>
              </w:rPr>
              <w:t>Output 1.2:</w:t>
            </w:r>
          </w:p>
          <w:p w14:paraId="11DFC0BD" w14:textId="77777777" w:rsidR="003444AE" w:rsidRPr="00CD7F11" w:rsidRDefault="003444AE" w:rsidP="00CD7F11">
            <w:pPr>
              <w:spacing w:after="120"/>
              <w:rPr>
                <w:sz w:val="20"/>
                <w:szCs w:val="20"/>
              </w:rPr>
            </w:pPr>
            <w:r w:rsidRPr="00CD7F11">
              <w:rPr>
                <w:sz w:val="20"/>
                <w:szCs w:val="20"/>
              </w:rPr>
              <w:t xml:space="preserve">Training on best practice approaches to implement Rio Conventions </w:t>
            </w:r>
          </w:p>
          <w:p w14:paraId="11DFC0BE" w14:textId="77777777" w:rsidR="0052329D" w:rsidRPr="00830BCE" w:rsidRDefault="0052329D" w:rsidP="003C06BC">
            <w:pPr>
              <w:spacing w:after="120"/>
              <w:rPr>
                <w:bCs/>
                <w:sz w:val="20"/>
                <w:szCs w:val="20"/>
              </w:rPr>
            </w:pPr>
          </w:p>
          <w:p w14:paraId="11DFC0BF" w14:textId="77777777" w:rsidR="0052329D" w:rsidRPr="00830BCE" w:rsidRDefault="0052329D" w:rsidP="003C06BC">
            <w:pPr>
              <w:spacing w:after="120"/>
              <w:rPr>
                <w:bCs/>
                <w:sz w:val="20"/>
                <w:szCs w:val="20"/>
              </w:rPr>
            </w:pPr>
          </w:p>
        </w:tc>
        <w:tc>
          <w:tcPr>
            <w:tcW w:w="2167" w:type="dxa"/>
          </w:tcPr>
          <w:p w14:paraId="11DFC0C0" w14:textId="77777777" w:rsidR="0052329D" w:rsidRPr="00830BCE" w:rsidRDefault="006154B4"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Train</w:t>
            </w:r>
            <w:r w:rsidR="00866439" w:rsidRPr="00830BCE">
              <w:rPr>
                <w:sz w:val="20"/>
                <w:szCs w:val="20"/>
              </w:rPr>
              <w:t>ing plans designed, peer reviewed and published</w:t>
            </w:r>
          </w:p>
          <w:p w14:paraId="11DFC0C1" w14:textId="77777777" w:rsidR="0052329D" w:rsidRPr="00830BCE" w:rsidRDefault="006154B4"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w:t>
            </w:r>
            <w:r w:rsidR="00252103">
              <w:rPr>
                <w:sz w:val="20"/>
                <w:szCs w:val="20"/>
              </w:rPr>
              <w:t>5</w:t>
            </w:r>
            <w:r w:rsidR="00891800">
              <w:rPr>
                <w:sz w:val="20"/>
                <w:szCs w:val="20"/>
              </w:rPr>
              <w:t xml:space="preserve"> </w:t>
            </w:r>
            <w:r w:rsidRPr="00830BCE">
              <w:rPr>
                <w:sz w:val="20"/>
                <w:szCs w:val="20"/>
              </w:rPr>
              <w:t>trainings conducted for MNRE, Rio Convention</w:t>
            </w:r>
            <w:r w:rsidR="00D73E17">
              <w:rPr>
                <w:sz w:val="20"/>
                <w:szCs w:val="20"/>
              </w:rPr>
              <w:t xml:space="preserve"> Focal Points</w:t>
            </w:r>
            <w:r w:rsidRPr="00830BCE">
              <w:rPr>
                <w:sz w:val="20"/>
                <w:szCs w:val="20"/>
              </w:rPr>
              <w:t>, implementing agencies and communities</w:t>
            </w:r>
          </w:p>
          <w:p w14:paraId="11DFC0C2" w14:textId="77777777" w:rsidR="0052329D" w:rsidRPr="00830BCE" w:rsidRDefault="004D4E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Reports of tra</w:t>
            </w:r>
            <w:r w:rsidR="00DB172B" w:rsidRPr="00830BCE">
              <w:rPr>
                <w:sz w:val="20"/>
                <w:szCs w:val="20"/>
              </w:rPr>
              <w:t>inings and workshops ‘published’ and available via MNRE</w:t>
            </w:r>
            <w:r w:rsidR="006B372F" w:rsidRPr="00830BCE">
              <w:rPr>
                <w:sz w:val="20"/>
                <w:szCs w:val="20"/>
              </w:rPr>
              <w:t>&amp; other relevant platforms &amp;</w:t>
            </w:r>
            <w:r w:rsidR="00DB172B" w:rsidRPr="00830BCE">
              <w:rPr>
                <w:sz w:val="20"/>
                <w:szCs w:val="20"/>
              </w:rPr>
              <w:t xml:space="preserve"> website</w:t>
            </w:r>
          </w:p>
          <w:p w14:paraId="11DFC0C3" w14:textId="77777777" w:rsidR="0052329D" w:rsidRPr="00830BCE" w:rsidRDefault="0052329D" w:rsidP="004D4E93">
            <w:pPr>
              <w:widowControl w:val="0"/>
              <w:adjustRightInd w:val="0"/>
              <w:spacing w:after="120"/>
              <w:ind w:left="175"/>
              <w:textAlignment w:val="baseline"/>
              <w:rPr>
                <w:sz w:val="20"/>
                <w:szCs w:val="20"/>
              </w:rPr>
            </w:pPr>
          </w:p>
        </w:tc>
        <w:tc>
          <w:tcPr>
            <w:tcW w:w="2477" w:type="dxa"/>
          </w:tcPr>
          <w:p w14:paraId="11DFC0C4" w14:textId="77777777" w:rsidR="0052329D" w:rsidRPr="00830BCE" w:rsidRDefault="004B6104" w:rsidP="00394EDF">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 xml:space="preserve">Level of understanding of </w:t>
            </w:r>
            <w:r w:rsidR="00394EDF">
              <w:rPr>
                <w:sz w:val="20"/>
                <w:szCs w:val="20"/>
              </w:rPr>
              <w:t xml:space="preserve">Although the technical qualifications of staff on the </w:t>
            </w:r>
            <w:r w:rsidRPr="00830BCE">
              <w:rPr>
                <w:sz w:val="20"/>
                <w:szCs w:val="20"/>
              </w:rPr>
              <w:t xml:space="preserve">Rio Conventions by technical staff </w:t>
            </w:r>
            <w:r w:rsidR="00394EDF">
              <w:rPr>
                <w:sz w:val="20"/>
                <w:szCs w:val="20"/>
              </w:rPr>
              <w:t>is high, this is not the case for the partner implementing agencies</w:t>
            </w:r>
          </w:p>
        </w:tc>
        <w:tc>
          <w:tcPr>
            <w:tcW w:w="2641" w:type="dxa"/>
          </w:tcPr>
          <w:p w14:paraId="11DFC0C5" w14:textId="77777777" w:rsidR="009C589F" w:rsidRPr="00830BCE" w:rsidRDefault="009C589F"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Training and workshop learning outcomes sho</w:t>
            </w:r>
            <w:r w:rsidR="00AE15D0" w:rsidRPr="00830BCE">
              <w:rPr>
                <w:sz w:val="20"/>
                <w:szCs w:val="20"/>
              </w:rPr>
              <w:t xml:space="preserve">ws at least 50% improvement in </w:t>
            </w:r>
            <w:r w:rsidRPr="00830BCE">
              <w:rPr>
                <w:sz w:val="20"/>
                <w:szCs w:val="20"/>
              </w:rPr>
              <w:t>awareness of Rio Convention</w:t>
            </w:r>
            <w:r w:rsidR="00D73E17">
              <w:rPr>
                <w:sz w:val="20"/>
                <w:szCs w:val="20"/>
              </w:rPr>
              <w:t xml:space="preserve"> Focal Points</w:t>
            </w:r>
            <w:r w:rsidRPr="00830BCE">
              <w:rPr>
                <w:sz w:val="20"/>
                <w:szCs w:val="20"/>
              </w:rPr>
              <w:t xml:space="preserve"> and stakeholders on how to implement consolidated monitoring progr</w:t>
            </w:r>
            <w:r w:rsidR="00D80264" w:rsidRPr="00830BCE">
              <w:rPr>
                <w:sz w:val="20"/>
                <w:szCs w:val="20"/>
              </w:rPr>
              <w:t>a</w:t>
            </w:r>
            <w:r w:rsidRPr="00830BCE">
              <w:rPr>
                <w:sz w:val="20"/>
                <w:szCs w:val="20"/>
              </w:rPr>
              <w:t>mme for Rio Convention implementation, monitoring and reporting by month 11</w:t>
            </w:r>
          </w:p>
          <w:p w14:paraId="11DFC0C6" w14:textId="77777777" w:rsidR="00BB6FA6" w:rsidRPr="00830BCE" w:rsidRDefault="009719F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Strategic training plans listing specific learning outcomes for each required training &amp; workshop completed by month </w:t>
            </w:r>
            <w:r w:rsidR="00BB6FA6" w:rsidRPr="00830BCE">
              <w:rPr>
                <w:sz w:val="20"/>
                <w:szCs w:val="20"/>
              </w:rPr>
              <w:t>6</w:t>
            </w:r>
          </w:p>
          <w:p w14:paraId="11DFC0C7" w14:textId="77777777" w:rsidR="00BB6FA6" w:rsidRPr="00830BCE" w:rsidRDefault="00BB6FA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All training, workshop </w:t>
            </w:r>
            <w:r w:rsidRPr="00830BCE">
              <w:rPr>
                <w:sz w:val="20"/>
                <w:szCs w:val="20"/>
              </w:rPr>
              <w:lastRenderedPageBreak/>
              <w:t>reports available for downloading on MNRE &amp; other relevant platforms &amp; website by month 24</w:t>
            </w:r>
          </w:p>
        </w:tc>
        <w:tc>
          <w:tcPr>
            <w:tcW w:w="1929" w:type="dxa"/>
            <w:gridSpan w:val="2"/>
          </w:tcPr>
          <w:p w14:paraId="11DFC0C8" w14:textId="77777777" w:rsidR="0052329D" w:rsidRPr="00830BCE" w:rsidRDefault="00E36D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Training plan</w:t>
            </w:r>
          </w:p>
          <w:p w14:paraId="11DFC0C9" w14:textId="77777777" w:rsidR="00E36D93" w:rsidRPr="00830BCE" w:rsidRDefault="00E36D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Workshop &amp; training reports</w:t>
            </w:r>
          </w:p>
          <w:p w14:paraId="11DFC0CA" w14:textId="77777777" w:rsidR="00E36D93" w:rsidRPr="00830BCE" w:rsidRDefault="00E36D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Website and other targeted platforms</w:t>
            </w:r>
          </w:p>
          <w:p w14:paraId="11DFC0CB" w14:textId="77777777" w:rsidR="00A937E1" w:rsidRPr="00830BCE" w:rsidRDefault="00A937E1"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agency reports</w:t>
            </w:r>
          </w:p>
          <w:p w14:paraId="11DFC0CC" w14:textId="77777777" w:rsidR="004E1E85" w:rsidRPr="00830BCE" w:rsidRDefault="004E1E8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questionnaires</w:t>
            </w:r>
          </w:p>
          <w:p w14:paraId="11DFC0CD" w14:textId="77777777" w:rsidR="00A937E1" w:rsidRPr="00830BCE" w:rsidRDefault="00A937E1" w:rsidP="00A937E1">
            <w:pPr>
              <w:widowControl w:val="0"/>
              <w:adjustRightInd w:val="0"/>
              <w:spacing w:after="120"/>
              <w:ind w:left="175"/>
              <w:textAlignment w:val="baseline"/>
              <w:rPr>
                <w:sz w:val="20"/>
                <w:szCs w:val="20"/>
              </w:rPr>
            </w:pPr>
          </w:p>
        </w:tc>
        <w:tc>
          <w:tcPr>
            <w:tcW w:w="2661" w:type="dxa"/>
            <w:gridSpan w:val="3"/>
          </w:tcPr>
          <w:p w14:paraId="11DFC0CE" w14:textId="77777777" w:rsidR="0052329D" w:rsidRPr="00830BCE" w:rsidRDefault="00B669A3" w:rsidP="000859E8">
            <w:pPr>
              <w:widowControl w:val="0"/>
              <w:numPr>
                <w:ilvl w:val="0"/>
                <w:numId w:val="7"/>
              </w:numPr>
              <w:tabs>
                <w:tab w:val="clear" w:pos="720"/>
              </w:tabs>
              <w:adjustRightInd w:val="0"/>
              <w:spacing w:after="120"/>
              <w:ind w:left="175" w:hanging="175"/>
              <w:textAlignment w:val="baseline"/>
              <w:rPr>
                <w:sz w:val="20"/>
                <w:szCs w:val="20"/>
              </w:rPr>
            </w:pPr>
            <w:r>
              <w:rPr>
                <w:sz w:val="20"/>
                <w:szCs w:val="20"/>
              </w:rPr>
              <w:t>Trainings are utiliz</w:t>
            </w:r>
            <w:r w:rsidR="000A1E1E" w:rsidRPr="00830BCE">
              <w:rPr>
                <w:sz w:val="20"/>
                <w:szCs w:val="20"/>
              </w:rPr>
              <w:t>ed and knowledge sustained</w:t>
            </w:r>
          </w:p>
          <w:p w14:paraId="11DFC0CF" w14:textId="77777777" w:rsidR="0052329D" w:rsidRPr="00830BCE" w:rsidRDefault="0076332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Continued commitment and interest of stakeholders maintained</w:t>
            </w:r>
          </w:p>
        </w:tc>
      </w:tr>
      <w:tr w:rsidR="0052329D" w:rsidRPr="00830BCE" w14:paraId="11DFC0D5" w14:textId="77777777" w:rsidTr="003268F2">
        <w:trPr>
          <w:gridAfter w:val="1"/>
          <w:wAfter w:w="20" w:type="dxa"/>
          <w:cantSplit/>
          <w:tblHeader/>
        </w:trPr>
        <w:tc>
          <w:tcPr>
            <w:tcW w:w="2462" w:type="dxa"/>
            <w:vMerge w:val="restart"/>
            <w:shd w:val="clear" w:color="auto" w:fill="CCFFFF"/>
            <w:vAlign w:val="center"/>
          </w:tcPr>
          <w:p w14:paraId="11DFC0D1" w14:textId="77777777" w:rsidR="0052329D" w:rsidRPr="00830BCE" w:rsidRDefault="0052329D" w:rsidP="003C06BC">
            <w:pPr>
              <w:widowControl w:val="0"/>
              <w:adjustRightInd w:val="0"/>
              <w:jc w:val="center"/>
              <w:textAlignment w:val="baseline"/>
              <w:rPr>
                <w:b/>
                <w:sz w:val="20"/>
                <w:szCs w:val="20"/>
              </w:rPr>
            </w:pPr>
            <w:r w:rsidRPr="00830BCE">
              <w:rPr>
                <w:b/>
                <w:sz w:val="20"/>
                <w:szCs w:val="20"/>
              </w:rPr>
              <w:lastRenderedPageBreak/>
              <w:t>Project Strategy</w:t>
            </w:r>
          </w:p>
        </w:tc>
        <w:tc>
          <w:tcPr>
            <w:tcW w:w="7375" w:type="dxa"/>
            <w:gridSpan w:val="4"/>
            <w:tcBorders>
              <w:bottom w:val="single" w:sz="4" w:space="0" w:color="auto"/>
            </w:tcBorders>
            <w:shd w:val="clear" w:color="auto" w:fill="CCFFFF"/>
            <w:vAlign w:val="center"/>
          </w:tcPr>
          <w:p w14:paraId="11DFC0D2"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80" w:type="dxa"/>
            <w:gridSpan w:val="2"/>
            <w:vMerge w:val="restart"/>
            <w:shd w:val="clear" w:color="auto" w:fill="CCFFFF"/>
            <w:vAlign w:val="center"/>
          </w:tcPr>
          <w:p w14:paraId="11DFC0D3"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2500" w:type="dxa"/>
            <w:vMerge w:val="restart"/>
            <w:shd w:val="clear" w:color="auto" w:fill="CCFFFF"/>
            <w:vAlign w:val="center"/>
          </w:tcPr>
          <w:p w14:paraId="11DFC0D4"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0DC" w14:textId="77777777" w:rsidTr="003268F2">
        <w:trPr>
          <w:gridAfter w:val="1"/>
          <w:wAfter w:w="20" w:type="dxa"/>
          <w:cantSplit/>
          <w:tblHeader/>
        </w:trPr>
        <w:tc>
          <w:tcPr>
            <w:tcW w:w="2462" w:type="dxa"/>
            <w:vMerge/>
            <w:shd w:val="clear" w:color="auto" w:fill="000000"/>
            <w:vAlign w:val="center"/>
          </w:tcPr>
          <w:p w14:paraId="11DFC0D6"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0D7"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0D8"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731" w:type="dxa"/>
            <w:gridSpan w:val="2"/>
            <w:shd w:val="clear" w:color="auto" w:fill="CCFFFF"/>
            <w:vAlign w:val="center"/>
          </w:tcPr>
          <w:p w14:paraId="11DFC0D9"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80" w:type="dxa"/>
            <w:gridSpan w:val="2"/>
            <w:vMerge/>
            <w:shd w:val="clear" w:color="auto" w:fill="000000"/>
            <w:vAlign w:val="center"/>
          </w:tcPr>
          <w:p w14:paraId="11DFC0DA" w14:textId="77777777" w:rsidR="0052329D" w:rsidRPr="00830BCE" w:rsidRDefault="0052329D" w:rsidP="003C06BC">
            <w:pPr>
              <w:widowControl w:val="0"/>
              <w:adjustRightInd w:val="0"/>
              <w:jc w:val="center"/>
              <w:textAlignment w:val="baseline"/>
              <w:rPr>
                <w:b/>
                <w:color w:val="FFFFFF"/>
                <w:sz w:val="20"/>
                <w:szCs w:val="20"/>
              </w:rPr>
            </w:pPr>
          </w:p>
        </w:tc>
        <w:tc>
          <w:tcPr>
            <w:tcW w:w="2500" w:type="dxa"/>
            <w:vMerge/>
            <w:shd w:val="clear" w:color="auto" w:fill="000000"/>
            <w:vAlign w:val="center"/>
          </w:tcPr>
          <w:p w14:paraId="11DFC0DB" w14:textId="77777777" w:rsidR="0052329D" w:rsidRPr="00830BCE" w:rsidRDefault="0052329D" w:rsidP="003C06BC">
            <w:pPr>
              <w:widowControl w:val="0"/>
              <w:adjustRightInd w:val="0"/>
              <w:jc w:val="center"/>
              <w:textAlignment w:val="baseline"/>
              <w:rPr>
                <w:b/>
                <w:color w:val="FFFFFF"/>
                <w:sz w:val="20"/>
                <w:szCs w:val="20"/>
              </w:rPr>
            </w:pPr>
          </w:p>
        </w:tc>
      </w:tr>
      <w:tr w:rsidR="0052329D" w:rsidRPr="00830BCE" w14:paraId="11DFC0F8" w14:textId="77777777" w:rsidTr="003268F2">
        <w:trPr>
          <w:gridAfter w:val="1"/>
          <w:wAfter w:w="20" w:type="dxa"/>
        </w:trPr>
        <w:tc>
          <w:tcPr>
            <w:tcW w:w="2462" w:type="dxa"/>
            <w:tcBorders>
              <w:top w:val="single" w:sz="4" w:space="0" w:color="auto"/>
              <w:bottom w:val="single" w:sz="4" w:space="0" w:color="auto"/>
            </w:tcBorders>
          </w:tcPr>
          <w:p w14:paraId="11DFC0DD" w14:textId="77777777" w:rsidR="0052329D" w:rsidRPr="00830BCE" w:rsidRDefault="0052329D" w:rsidP="003C06BC">
            <w:pPr>
              <w:widowControl w:val="0"/>
              <w:adjustRightInd w:val="0"/>
              <w:spacing w:after="120"/>
              <w:textAlignment w:val="baseline"/>
              <w:rPr>
                <w:b/>
                <w:iCs/>
                <w:sz w:val="20"/>
                <w:szCs w:val="20"/>
              </w:rPr>
            </w:pPr>
            <w:r w:rsidRPr="00830BCE">
              <w:rPr>
                <w:b/>
                <w:iCs/>
                <w:sz w:val="20"/>
                <w:szCs w:val="20"/>
              </w:rPr>
              <w:t xml:space="preserve">Output </w:t>
            </w:r>
            <w:r w:rsidR="00E47A09" w:rsidRPr="00830BCE">
              <w:rPr>
                <w:b/>
                <w:iCs/>
                <w:sz w:val="20"/>
                <w:szCs w:val="20"/>
              </w:rPr>
              <w:t>1.3</w:t>
            </w:r>
            <w:r w:rsidRPr="00830BCE">
              <w:rPr>
                <w:b/>
                <w:iCs/>
                <w:sz w:val="20"/>
                <w:szCs w:val="20"/>
              </w:rPr>
              <w:t>:</w:t>
            </w:r>
          </w:p>
          <w:p w14:paraId="11DFC0DE" w14:textId="77777777" w:rsidR="0052329D" w:rsidRPr="00830BCE" w:rsidRDefault="00E47A09" w:rsidP="003C06BC">
            <w:pPr>
              <w:widowControl w:val="0"/>
              <w:adjustRightInd w:val="0"/>
              <w:spacing w:after="120"/>
              <w:textAlignment w:val="baseline"/>
              <w:rPr>
                <w:iCs/>
                <w:sz w:val="20"/>
                <w:szCs w:val="20"/>
              </w:rPr>
            </w:pPr>
            <w:r w:rsidRPr="00830BCE">
              <w:rPr>
                <w:sz w:val="20"/>
                <w:szCs w:val="20"/>
                <w:lang w:eastAsia="ru-RU"/>
              </w:rPr>
              <w:t>Strengthened environmental legal instruments and associated policies and legal frameworks</w:t>
            </w:r>
          </w:p>
          <w:p w14:paraId="11DFC0DF" w14:textId="77777777" w:rsidR="0052329D" w:rsidRPr="00830BCE" w:rsidRDefault="0052329D" w:rsidP="003C06BC">
            <w:pPr>
              <w:widowControl w:val="0"/>
              <w:adjustRightInd w:val="0"/>
              <w:spacing w:after="120"/>
              <w:textAlignment w:val="baseline"/>
              <w:rPr>
                <w:iCs/>
                <w:sz w:val="20"/>
                <w:szCs w:val="16"/>
              </w:rPr>
            </w:pPr>
          </w:p>
        </w:tc>
        <w:tc>
          <w:tcPr>
            <w:tcW w:w="2167" w:type="dxa"/>
          </w:tcPr>
          <w:p w14:paraId="11DFC0E0" w14:textId="77777777" w:rsidR="0052329D" w:rsidRPr="00830BCE" w:rsidRDefault="003E6D71"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Independent evaluation of o</w:t>
            </w:r>
            <w:r w:rsidR="00DE57D5" w:rsidRPr="00830BCE">
              <w:rPr>
                <w:sz w:val="20"/>
                <w:szCs w:val="20"/>
              </w:rPr>
              <w:t xml:space="preserve">utdated legislation and frameworks and policies </w:t>
            </w:r>
            <w:r w:rsidR="00616D48">
              <w:rPr>
                <w:sz w:val="20"/>
                <w:szCs w:val="20"/>
              </w:rPr>
              <w:t xml:space="preserve">completed </w:t>
            </w:r>
            <w:r w:rsidR="004B53F8">
              <w:rPr>
                <w:sz w:val="20"/>
                <w:szCs w:val="20"/>
              </w:rPr>
              <w:t>by</w:t>
            </w:r>
            <w:r w:rsidR="00616D48">
              <w:rPr>
                <w:sz w:val="20"/>
                <w:szCs w:val="20"/>
              </w:rPr>
              <w:t xml:space="preserve"> month 6</w:t>
            </w:r>
          </w:p>
          <w:p w14:paraId="11DFC0E1" w14:textId="77777777" w:rsidR="0052329D" w:rsidRPr="00830BCE" w:rsidRDefault="00616D48" w:rsidP="000859E8">
            <w:pPr>
              <w:widowControl w:val="0"/>
              <w:numPr>
                <w:ilvl w:val="0"/>
                <w:numId w:val="7"/>
              </w:numPr>
              <w:tabs>
                <w:tab w:val="clear" w:pos="720"/>
              </w:tabs>
              <w:adjustRightInd w:val="0"/>
              <w:spacing w:after="120"/>
              <w:ind w:left="175" w:hanging="175"/>
              <w:textAlignment w:val="baseline"/>
              <w:rPr>
                <w:sz w:val="20"/>
                <w:szCs w:val="20"/>
              </w:rPr>
            </w:pPr>
            <w:r>
              <w:rPr>
                <w:sz w:val="20"/>
                <w:szCs w:val="20"/>
              </w:rPr>
              <w:t>No less than 2</w:t>
            </w:r>
            <w:r w:rsidR="00891800">
              <w:rPr>
                <w:sz w:val="20"/>
                <w:szCs w:val="20"/>
              </w:rPr>
              <w:t xml:space="preserve"> </w:t>
            </w:r>
            <w:r w:rsidR="00DE57D5" w:rsidRPr="00830BCE">
              <w:rPr>
                <w:sz w:val="20"/>
                <w:szCs w:val="20"/>
              </w:rPr>
              <w:t xml:space="preserve">legal </w:t>
            </w:r>
            <w:r w:rsidR="003E6D71" w:rsidRPr="00830BCE">
              <w:rPr>
                <w:sz w:val="20"/>
                <w:szCs w:val="20"/>
              </w:rPr>
              <w:t>instrument revised and submitted to parliament</w:t>
            </w:r>
            <w:r>
              <w:rPr>
                <w:sz w:val="20"/>
                <w:szCs w:val="20"/>
              </w:rPr>
              <w:t xml:space="preserve"> for consideration </w:t>
            </w:r>
            <w:r w:rsidR="003E6D71" w:rsidRPr="00830BCE">
              <w:rPr>
                <w:sz w:val="20"/>
                <w:szCs w:val="20"/>
              </w:rPr>
              <w:t xml:space="preserve">by </w:t>
            </w:r>
            <w:r>
              <w:rPr>
                <w:sz w:val="20"/>
                <w:szCs w:val="20"/>
              </w:rPr>
              <w:t>month 30</w:t>
            </w:r>
          </w:p>
          <w:p w14:paraId="11DFC0E2" w14:textId="77777777" w:rsidR="00D348A3" w:rsidRPr="00830BCE" w:rsidRDefault="00D348A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w:t>
            </w:r>
            <w:r w:rsidR="00616D48">
              <w:rPr>
                <w:sz w:val="20"/>
                <w:szCs w:val="20"/>
              </w:rPr>
              <w:t>6</w:t>
            </w:r>
            <w:r w:rsidR="00891800">
              <w:rPr>
                <w:sz w:val="20"/>
                <w:szCs w:val="20"/>
              </w:rPr>
              <w:t xml:space="preserve"> </w:t>
            </w:r>
            <w:r w:rsidRPr="00830BCE">
              <w:rPr>
                <w:sz w:val="20"/>
                <w:szCs w:val="20"/>
              </w:rPr>
              <w:t>workshops conducted with all relevant enforcement legal officers and community enforcement authorities on legislation, frameworks and policies relevant to the Rio Conventions</w:t>
            </w:r>
          </w:p>
          <w:p w14:paraId="11DFC0E3" w14:textId="77777777" w:rsidR="009429F7" w:rsidRDefault="009429F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one (1) </w:t>
            </w:r>
            <w:r w:rsidRPr="00830BCE">
              <w:rPr>
                <w:sz w:val="20"/>
                <w:szCs w:val="20"/>
              </w:rPr>
              <w:t xml:space="preserve">workshop conducted with parliamentary environment steering committee on legislation, </w:t>
            </w:r>
            <w:r w:rsidRPr="00830BCE">
              <w:rPr>
                <w:sz w:val="20"/>
                <w:szCs w:val="20"/>
              </w:rPr>
              <w:lastRenderedPageBreak/>
              <w:t>frameworks and policies relevant to the Rio Conventions</w:t>
            </w:r>
          </w:p>
          <w:p w14:paraId="11DFC0E4" w14:textId="77777777" w:rsidR="00921D3A" w:rsidRPr="00830BCE" w:rsidRDefault="00921D3A" w:rsidP="000859E8">
            <w:pPr>
              <w:widowControl w:val="0"/>
              <w:numPr>
                <w:ilvl w:val="0"/>
                <w:numId w:val="7"/>
              </w:numPr>
              <w:tabs>
                <w:tab w:val="clear" w:pos="720"/>
              </w:tabs>
              <w:adjustRightInd w:val="0"/>
              <w:spacing w:after="120"/>
              <w:ind w:left="175" w:hanging="175"/>
              <w:textAlignment w:val="baseline"/>
              <w:rPr>
                <w:sz w:val="20"/>
                <w:szCs w:val="20"/>
              </w:rPr>
            </w:pPr>
            <w:r>
              <w:rPr>
                <w:sz w:val="20"/>
                <w:szCs w:val="20"/>
              </w:rPr>
              <w:t>Convention Laws – Rio Conventions published by month 24</w:t>
            </w:r>
          </w:p>
        </w:tc>
        <w:tc>
          <w:tcPr>
            <w:tcW w:w="2477" w:type="dxa"/>
          </w:tcPr>
          <w:p w14:paraId="11DFC0E5" w14:textId="77777777" w:rsidR="00517633" w:rsidRPr="00830BCE" w:rsidRDefault="0051763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Environmental legislation is extensive but not cohesive and sometimes conflict with other legislation</w:t>
            </w:r>
          </w:p>
          <w:p w14:paraId="11DFC0E6" w14:textId="77777777" w:rsidR="00517633" w:rsidRPr="00830BCE" w:rsidRDefault="0051763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Rio Conventions obligations are not effectively integrated within national legislation</w:t>
            </w:r>
          </w:p>
          <w:p w14:paraId="11DFC0E7" w14:textId="77777777" w:rsidR="00517633" w:rsidRPr="00830BCE" w:rsidRDefault="0051763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Commitment to Rio Convention provisions are not evident</w:t>
            </w:r>
            <w:r w:rsidR="00C0373F" w:rsidRPr="00830BCE">
              <w:rPr>
                <w:sz w:val="20"/>
                <w:szCs w:val="20"/>
              </w:rPr>
              <w:t xml:space="preserve"> in sectors and national development plans</w:t>
            </w:r>
          </w:p>
          <w:p w14:paraId="11DFC0E8" w14:textId="77777777" w:rsidR="0052329D" w:rsidRPr="00830BCE" w:rsidRDefault="0052329D" w:rsidP="00517633">
            <w:pPr>
              <w:widowControl w:val="0"/>
              <w:adjustRightInd w:val="0"/>
              <w:spacing w:after="120"/>
              <w:ind w:left="175"/>
              <w:textAlignment w:val="baseline"/>
              <w:rPr>
                <w:sz w:val="20"/>
                <w:szCs w:val="20"/>
              </w:rPr>
            </w:pPr>
          </w:p>
        </w:tc>
        <w:tc>
          <w:tcPr>
            <w:tcW w:w="2731" w:type="dxa"/>
            <w:gridSpan w:val="2"/>
          </w:tcPr>
          <w:p w14:paraId="11DFC0E9" w14:textId="77777777" w:rsidR="0052329D" w:rsidRPr="00830BCE" w:rsidRDefault="009429F7"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 xml:space="preserve">Legal enforcement officers, </w:t>
            </w:r>
            <w:r w:rsidR="00251FA8" w:rsidRPr="00830BCE">
              <w:rPr>
                <w:sz w:val="20"/>
                <w:szCs w:val="20"/>
              </w:rPr>
              <w:t xml:space="preserve">community enforcement authorities </w:t>
            </w:r>
            <w:r w:rsidRPr="00830BCE">
              <w:rPr>
                <w:sz w:val="20"/>
                <w:szCs w:val="20"/>
              </w:rPr>
              <w:t xml:space="preserve">and parliamentarians </w:t>
            </w:r>
            <w:r w:rsidR="00251FA8" w:rsidRPr="00830BCE">
              <w:rPr>
                <w:sz w:val="20"/>
                <w:szCs w:val="20"/>
              </w:rPr>
              <w:t>awareness of legislation, frameworks and policies relevant to Rio conventions improved</w:t>
            </w:r>
            <w:r w:rsidR="005F7B33" w:rsidRPr="00830BCE">
              <w:rPr>
                <w:rStyle w:val="FootnoteReference"/>
                <w:sz w:val="20"/>
                <w:szCs w:val="20"/>
              </w:rPr>
              <w:footnoteReference w:id="31"/>
            </w:r>
            <w:r w:rsidR="00251FA8" w:rsidRPr="00830BCE">
              <w:rPr>
                <w:sz w:val="20"/>
                <w:szCs w:val="20"/>
              </w:rPr>
              <w:t xml:space="preserve"> by at least 50% by month 24</w:t>
            </w:r>
          </w:p>
          <w:p w14:paraId="11DFC0EA" w14:textId="77777777" w:rsidR="0052329D" w:rsidRPr="00830BCE" w:rsidRDefault="00CF6A7C"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New and/or revised legal instrument approved by relevant authorities by month 36</w:t>
            </w:r>
          </w:p>
          <w:p w14:paraId="11DFC0EB" w14:textId="77777777" w:rsidR="0052329D" w:rsidRPr="00830BCE" w:rsidRDefault="00CF6A7C"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Convention Laws – Rio Convention published by month 24 and made available through DKIF by month 26</w:t>
            </w:r>
          </w:p>
        </w:tc>
        <w:tc>
          <w:tcPr>
            <w:tcW w:w="1980" w:type="dxa"/>
            <w:gridSpan w:val="2"/>
          </w:tcPr>
          <w:p w14:paraId="11DFC0EC" w14:textId="77777777" w:rsidR="0052329D" w:rsidRPr="00830BCE" w:rsidRDefault="00A937E1"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Evaluation report</w:t>
            </w:r>
          </w:p>
          <w:p w14:paraId="11DFC0ED" w14:textId="77777777" w:rsidR="0052329D" w:rsidRPr="00830BCE" w:rsidRDefault="00A937E1"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Workshop &amp; Training reports</w:t>
            </w:r>
          </w:p>
          <w:p w14:paraId="11DFC0EE" w14:textId="77777777" w:rsidR="006370A8" w:rsidRPr="00830BCE" w:rsidRDefault="006370A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questionnaires</w:t>
            </w:r>
          </w:p>
          <w:p w14:paraId="11DFC0EF" w14:textId="77777777" w:rsidR="0052329D" w:rsidRPr="00830BCE" w:rsidRDefault="00715F4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Revised/new legal instrument </w:t>
            </w:r>
          </w:p>
          <w:p w14:paraId="11DFC0F0" w14:textId="77777777" w:rsidR="00715F46" w:rsidRPr="002106E6" w:rsidRDefault="00EF79E7" w:rsidP="000859E8">
            <w:pPr>
              <w:widowControl w:val="0"/>
              <w:numPr>
                <w:ilvl w:val="0"/>
                <w:numId w:val="7"/>
              </w:numPr>
              <w:tabs>
                <w:tab w:val="clear" w:pos="720"/>
              </w:tabs>
              <w:adjustRightInd w:val="0"/>
              <w:spacing w:after="120"/>
              <w:ind w:left="175" w:hanging="175"/>
              <w:textAlignment w:val="baseline"/>
              <w:rPr>
                <w:sz w:val="20"/>
                <w:szCs w:val="20"/>
                <w:lang w:val="es-BO"/>
              </w:rPr>
            </w:pPr>
            <w:proofErr w:type="spellStart"/>
            <w:r w:rsidRPr="00EF79E7">
              <w:rPr>
                <w:i/>
                <w:sz w:val="20"/>
                <w:szCs w:val="20"/>
                <w:lang w:val="es-BO"/>
              </w:rPr>
              <w:t>Faatonuga</w:t>
            </w:r>
            <w:proofErr w:type="spellEnd"/>
            <w:r w:rsidRPr="00EF79E7">
              <w:rPr>
                <w:i/>
                <w:sz w:val="20"/>
                <w:szCs w:val="20"/>
                <w:lang w:val="es-BO"/>
              </w:rPr>
              <w:t xml:space="preserve"> a le </w:t>
            </w:r>
            <w:proofErr w:type="spellStart"/>
            <w:r w:rsidRPr="00EF79E7">
              <w:rPr>
                <w:i/>
                <w:sz w:val="20"/>
                <w:szCs w:val="20"/>
                <w:lang w:val="es-BO"/>
              </w:rPr>
              <w:t>Kapeneta</w:t>
            </w:r>
            <w:proofErr w:type="spellEnd"/>
            <w:r w:rsidRPr="00EF79E7">
              <w:rPr>
                <w:sz w:val="20"/>
                <w:szCs w:val="20"/>
                <w:lang w:val="es-BO"/>
              </w:rPr>
              <w:t xml:space="preserve"> (FK)</w:t>
            </w:r>
          </w:p>
          <w:p w14:paraId="11DFC0F1" w14:textId="77777777" w:rsidR="00715F46" w:rsidRPr="00830BCE" w:rsidRDefault="00BD644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Parliament Environment Steering Committee report</w:t>
            </w:r>
          </w:p>
          <w:p w14:paraId="11DFC0F2" w14:textId="77777777" w:rsidR="00415DB6" w:rsidRPr="00830BCE" w:rsidRDefault="00415DB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Published Convention Laws</w:t>
            </w:r>
          </w:p>
          <w:p w14:paraId="11DFC0F3" w14:textId="77777777" w:rsidR="00415DB6" w:rsidRPr="00830BCE" w:rsidRDefault="00415DB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Website</w:t>
            </w:r>
            <w:r w:rsidR="00D07908" w:rsidRPr="00830BCE">
              <w:rPr>
                <w:sz w:val="20"/>
                <w:szCs w:val="20"/>
              </w:rPr>
              <w:t xml:space="preserve"> and DKIF </w:t>
            </w:r>
          </w:p>
        </w:tc>
        <w:tc>
          <w:tcPr>
            <w:tcW w:w="2500" w:type="dxa"/>
          </w:tcPr>
          <w:p w14:paraId="11DFC0F4" w14:textId="77777777" w:rsidR="000A1E1E" w:rsidRPr="00830BCE" w:rsidRDefault="000A1E1E"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Ministries and Parliament consider policy and legislative recommendations to mainstream Rio Conventions</w:t>
            </w:r>
            <w:r w:rsidR="00B6043F" w:rsidRPr="00830BCE">
              <w:rPr>
                <w:sz w:val="20"/>
                <w:szCs w:val="20"/>
              </w:rPr>
              <w:t xml:space="preserve"> as a priority</w:t>
            </w:r>
          </w:p>
          <w:p w14:paraId="11DFC0F5" w14:textId="77777777" w:rsidR="00E61A6B" w:rsidRPr="00830BCE" w:rsidRDefault="00E61A6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Delays in approval of revised legislation</w:t>
            </w:r>
          </w:p>
          <w:p w14:paraId="11DFC0F6" w14:textId="77777777" w:rsidR="00E61A6B" w:rsidRPr="00830BCE" w:rsidRDefault="00122AEE"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Not all parliamentarians agree with recommended legislation</w:t>
            </w:r>
          </w:p>
          <w:p w14:paraId="11DFC0F7" w14:textId="77777777" w:rsidR="0052329D" w:rsidRPr="00830BCE" w:rsidRDefault="0052329D" w:rsidP="000A1E1E">
            <w:pPr>
              <w:widowControl w:val="0"/>
              <w:adjustRightInd w:val="0"/>
              <w:spacing w:after="120"/>
              <w:ind w:left="175"/>
              <w:textAlignment w:val="baseline"/>
              <w:rPr>
                <w:sz w:val="20"/>
                <w:szCs w:val="20"/>
              </w:rPr>
            </w:pPr>
          </w:p>
        </w:tc>
      </w:tr>
      <w:tr w:rsidR="0052329D" w:rsidRPr="00830BCE" w14:paraId="11DFC0FD" w14:textId="77777777" w:rsidTr="003268F2">
        <w:trPr>
          <w:gridAfter w:val="1"/>
          <w:wAfter w:w="20" w:type="dxa"/>
          <w:cantSplit/>
          <w:tblHeader/>
        </w:trPr>
        <w:tc>
          <w:tcPr>
            <w:tcW w:w="2462" w:type="dxa"/>
            <w:vMerge w:val="restart"/>
            <w:shd w:val="clear" w:color="auto" w:fill="CCFFFF"/>
            <w:vAlign w:val="center"/>
          </w:tcPr>
          <w:p w14:paraId="11DFC0F9" w14:textId="77777777" w:rsidR="0052329D" w:rsidRPr="00830BCE" w:rsidRDefault="0052329D" w:rsidP="003C06BC">
            <w:pPr>
              <w:widowControl w:val="0"/>
              <w:adjustRightInd w:val="0"/>
              <w:jc w:val="center"/>
              <w:textAlignment w:val="baseline"/>
              <w:rPr>
                <w:b/>
                <w:sz w:val="20"/>
                <w:szCs w:val="20"/>
              </w:rPr>
            </w:pPr>
            <w:r w:rsidRPr="00830BCE">
              <w:rPr>
                <w:b/>
                <w:sz w:val="20"/>
                <w:szCs w:val="20"/>
              </w:rPr>
              <w:lastRenderedPageBreak/>
              <w:t>Project Strategy</w:t>
            </w:r>
          </w:p>
        </w:tc>
        <w:tc>
          <w:tcPr>
            <w:tcW w:w="7375" w:type="dxa"/>
            <w:gridSpan w:val="4"/>
            <w:tcBorders>
              <w:bottom w:val="single" w:sz="4" w:space="0" w:color="auto"/>
            </w:tcBorders>
            <w:shd w:val="clear" w:color="auto" w:fill="CCFFFF"/>
            <w:vAlign w:val="center"/>
          </w:tcPr>
          <w:p w14:paraId="11DFC0FA"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80" w:type="dxa"/>
            <w:gridSpan w:val="2"/>
            <w:vMerge w:val="restart"/>
            <w:shd w:val="clear" w:color="auto" w:fill="CCFFFF"/>
            <w:vAlign w:val="center"/>
          </w:tcPr>
          <w:p w14:paraId="11DFC0FB"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2500" w:type="dxa"/>
            <w:vMerge w:val="restart"/>
            <w:shd w:val="clear" w:color="auto" w:fill="CCFFFF"/>
            <w:vAlign w:val="center"/>
          </w:tcPr>
          <w:p w14:paraId="11DFC0FC"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104" w14:textId="77777777" w:rsidTr="003268F2">
        <w:trPr>
          <w:gridAfter w:val="1"/>
          <w:wAfter w:w="20" w:type="dxa"/>
          <w:cantSplit/>
          <w:tblHeader/>
        </w:trPr>
        <w:tc>
          <w:tcPr>
            <w:tcW w:w="2462" w:type="dxa"/>
            <w:vMerge/>
            <w:shd w:val="clear" w:color="auto" w:fill="000000"/>
            <w:vAlign w:val="center"/>
          </w:tcPr>
          <w:p w14:paraId="11DFC0FE"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0FF"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100"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731" w:type="dxa"/>
            <w:gridSpan w:val="2"/>
            <w:shd w:val="clear" w:color="auto" w:fill="CCFFFF"/>
            <w:vAlign w:val="center"/>
          </w:tcPr>
          <w:p w14:paraId="11DFC101"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80" w:type="dxa"/>
            <w:gridSpan w:val="2"/>
            <w:vMerge/>
            <w:shd w:val="clear" w:color="auto" w:fill="000000"/>
            <w:vAlign w:val="center"/>
          </w:tcPr>
          <w:p w14:paraId="11DFC102" w14:textId="77777777" w:rsidR="0052329D" w:rsidRPr="00830BCE" w:rsidRDefault="0052329D" w:rsidP="003C06BC">
            <w:pPr>
              <w:widowControl w:val="0"/>
              <w:adjustRightInd w:val="0"/>
              <w:jc w:val="center"/>
              <w:textAlignment w:val="baseline"/>
              <w:rPr>
                <w:b/>
                <w:color w:val="FFFFFF"/>
                <w:sz w:val="20"/>
                <w:szCs w:val="20"/>
              </w:rPr>
            </w:pPr>
          </w:p>
        </w:tc>
        <w:tc>
          <w:tcPr>
            <w:tcW w:w="2500" w:type="dxa"/>
            <w:vMerge/>
            <w:shd w:val="clear" w:color="auto" w:fill="000000"/>
            <w:vAlign w:val="center"/>
          </w:tcPr>
          <w:p w14:paraId="11DFC103" w14:textId="77777777" w:rsidR="0052329D" w:rsidRPr="00830BCE" w:rsidRDefault="0052329D" w:rsidP="003C06BC">
            <w:pPr>
              <w:widowControl w:val="0"/>
              <w:adjustRightInd w:val="0"/>
              <w:jc w:val="center"/>
              <w:textAlignment w:val="baseline"/>
              <w:rPr>
                <w:b/>
                <w:color w:val="FFFFFF"/>
                <w:sz w:val="20"/>
                <w:szCs w:val="20"/>
              </w:rPr>
            </w:pPr>
          </w:p>
        </w:tc>
      </w:tr>
      <w:tr w:rsidR="00CD7F11" w:rsidRPr="00830BCE" w14:paraId="11DFC106" w14:textId="77777777" w:rsidTr="004E040F">
        <w:trPr>
          <w:trHeight w:val="432"/>
        </w:trPr>
        <w:tc>
          <w:tcPr>
            <w:tcW w:w="14337" w:type="dxa"/>
            <w:gridSpan w:val="9"/>
            <w:tcBorders>
              <w:bottom w:val="single" w:sz="4" w:space="0" w:color="auto"/>
            </w:tcBorders>
            <w:shd w:val="clear" w:color="auto" w:fill="FBD4B4"/>
            <w:vAlign w:val="center"/>
          </w:tcPr>
          <w:p w14:paraId="11DFC105" w14:textId="77777777" w:rsidR="00CD7F11" w:rsidRPr="00830BCE" w:rsidRDefault="00CD7F11" w:rsidP="00CD7F11">
            <w:pPr>
              <w:tabs>
                <w:tab w:val="left" w:pos="1318"/>
              </w:tabs>
              <w:rPr>
                <w:b/>
                <w:szCs w:val="22"/>
              </w:rPr>
            </w:pPr>
            <w:r>
              <w:rPr>
                <w:b/>
                <w:szCs w:val="22"/>
              </w:rPr>
              <w:t>Outcome 2</w:t>
            </w:r>
            <w:r w:rsidRPr="00830BCE">
              <w:rPr>
                <w:b/>
                <w:szCs w:val="22"/>
              </w:rPr>
              <w:t>:</w:t>
            </w:r>
            <w:r w:rsidRPr="00830BCE">
              <w:rPr>
                <w:b/>
                <w:szCs w:val="22"/>
              </w:rPr>
              <w:tab/>
            </w:r>
            <w:r>
              <w:rPr>
                <w:b/>
                <w:szCs w:val="22"/>
              </w:rPr>
              <w:t>Raised p</w:t>
            </w:r>
            <w:r w:rsidRPr="00830BCE">
              <w:rPr>
                <w:b/>
                <w:szCs w:val="22"/>
              </w:rPr>
              <w:t>ublic support and understanding of Rio Conventions</w:t>
            </w:r>
          </w:p>
        </w:tc>
      </w:tr>
      <w:tr w:rsidR="0052329D" w:rsidRPr="00830BCE" w14:paraId="11DFC12C" w14:textId="77777777" w:rsidTr="003268F2">
        <w:trPr>
          <w:gridAfter w:val="1"/>
          <w:wAfter w:w="20" w:type="dxa"/>
        </w:trPr>
        <w:tc>
          <w:tcPr>
            <w:tcW w:w="2462" w:type="dxa"/>
            <w:tcBorders>
              <w:top w:val="single" w:sz="4" w:space="0" w:color="auto"/>
              <w:left w:val="single" w:sz="4" w:space="0" w:color="auto"/>
              <w:bottom w:val="single" w:sz="4" w:space="0" w:color="auto"/>
              <w:right w:val="single" w:sz="4" w:space="0" w:color="auto"/>
            </w:tcBorders>
          </w:tcPr>
          <w:p w14:paraId="11DFC107" w14:textId="77777777" w:rsidR="0052329D" w:rsidRPr="00830BCE" w:rsidRDefault="0052329D" w:rsidP="003C06BC">
            <w:pPr>
              <w:widowControl w:val="0"/>
              <w:adjustRightInd w:val="0"/>
              <w:spacing w:after="120"/>
              <w:textAlignment w:val="baseline"/>
              <w:rPr>
                <w:b/>
                <w:iCs/>
                <w:sz w:val="20"/>
                <w:szCs w:val="20"/>
              </w:rPr>
            </w:pPr>
            <w:r w:rsidRPr="00830BCE">
              <w:rPr>
                <w:b/>
                <w:iCs/>
                <w:sz w:val="20"/>
                <w:szCs w:val="20"/>
              </w:rPr>
              <w:t>Output 2</w:t>
            </w:r>
            <w:r w:rsidR="00C27604" w:rsidRPr="00830BCE">
              <w:rPr>
                <w:b/>
                <w:iCs/>
                <w:sz w:val="20"/>
                <w:szCs w:val="20"/>
              </w:rPr>
              <w:t>.1</w:t>
            </w:r>
            <w:r w:rsidRPr="00830BCE">
              <w:rPr>
                <w:b/>
                <w:iCs/>
                <w:sz w:val="20"/>
                <w:szCs w:val="20"/>
              </w:rPr>
              <w:t>:</w:t>
            </w:r>
          </w:p>
          <w:p w14:paraId="11DFC108" w14:textId="77777777" w:rsidR="0052329D" w:rsidRPr="00830BCE" w:rsidRDefault="00667FAD" w:rsidP="003C06BC">
            <w:pPr>
              <w:widowControl w:val="0"/>
              <w:adjustRightInd w:val="0"/>
              <w:spacing w:after="120"/>
              <w:textAlignment w:val="baseline"/>
              <w:rPr>
                <w:iCs/>
                <w:sz w:val="20"/>
                <w:szCs w:val="20"/>
              </w:rPr>
            </w:pPr>
            <w:r w:rsidRPr="00830BCE">
              <w:rPr>
                <w:iCs/>
                <w:sz w:val="20"/>
                <w:szCs w:val="20"/>
              </w:rPr>
              <w:t>Centralized</w:t>
            </w:r>
            <w:r w:rsidR="00C27604" w:rsidRPr="00830BCE">
              <w:rPr>
                <w:iCs/>
                <w:sz w:val="20"/>
                <w:szCs w:val="20"/>
              </w:rPr>
              <w:t xml:space="preserve"> knowledge &amp;</w:t>
            </w:r>
            <w:r w:rsidR="00D13C34" w:rsidRPr="00830BCE">
              <w:rPr>
                <w:iCs/>
                <w:sz w:val="20"/>
                <w:szCs w:val="20"/>
              </w:rPr>
              <w:t xml:space="preserve"> </w:t>
            </w:r>
            <w:r w:rsidR="00C27604" w:rsidRPr="00830BCE">
              <w:rPr>
                <w:iCs/>
                <w:sz w:val="20"/>
                <w:szCs w:val="20"/>
              </w:rPr>
              <w:t>information facility established (DKIF) to collect, manage, share and disseminate knowledge and information on Rio Conventions</w:t>
            </w:r>
          </w:p>
          <w:p w14:paraId="11DFC109" w14:textId="77777777" w:rsidR="0052329D" w:rsidRPr="00830BCE" w:rsidRDefault="0052329D" w:rsidP="003C06BC">
            <w:pPr>
              <w:widowControl w:val="0"/>
              <w:adjustRightInd w:val="0"/>
              <w:spacing w:after="120"/>
              <w:textAlignment w:val="baseline"/>
              <w:rPr>
                <w:b/>
                <w:iCs/>
                <w:sz w:val="20"/>
                <w:szCs w:val="20"/>
              </w:rPr>
            </w:pPr>
          </w:p>
        </w:tc>
        <w:tc>
          <w:tcPr>
            <w:tcW w:w="2167" w:type="dxa"/>
            <w:tcBorders>
              <w:top w:val="single" w:sz="4" w:space="0" w:color="auto"/>
              <w:left w:val="single" w:sz="4" w:space="0" w:color="auto"/>
              <w:bottom w:val="single" w:sz="4" w:space="0" w:color="auto"/>
              <w:right w:val="single" w:sz="4" w:space="0" w:color="auto"/>
            </w:tcBorders>
          </w:tcPr>
          <w:p w14:paraId="11DFC10A" w14:textId="77777777" w:rsidR="0052329D" w:rsidRPr="00830BCE" w:rsidRDefault="00E779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Assessment report of institutional structure, systems and mechanisms for managing data, knowledge and information completed</w:t>
            </w:r>
            <w:r w:rsidR="008D1E96" w:rsidRPr="00830BCE">
              <w:rPr>
                <w:sz w:val="20"/>
                <w:szCs w:val="20"/>
              </w:rPr>
              <w:t xml:space="preserve"> by month 6</w:t>
            </w:r>
          </w:p>
          <w:p w14:paraId="11DFC10B" w14:textId="77777777" w:rsidR="0052329D" w:rsidRPr="00830BCE" w:rsidRDefault="008D1E9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972ACA" w:rsidRPr="00830BCE">
              <w:rPr>
                <w:sz w:val="20"/>
                <w:szCs w:val="20"/>
              </w:rPr>
              <w:t xml:space="preserve"> </w:t>
            </w:r>
            <w:r w:rsidR="003441A8">
              <w:rPr>
                <w:sz w:val="20"/>
                <w:szCs w:val="20"/>
              </w:rPr>
              <w:t>2</w:t>
            </w:r>
            <w:r w:rsidR="00972ACA" w:rsidRPr="00830BCE">
              <w:rPr>
                <w:sz w:val="20"/>
                <w:szCs w:val="20"/>
              </w:rPr>
              <w:t xml:space="preserve"> </w:t>
            </w:r>
            <w:r w:rsidRPr="00830BCE">
              <w:rPr>
                <w:sz w:val="20"/>
                <w:szCs w:val="20"/>
              </w:rPr>
              <w:t xml:space="preserve">workshops </w:t>
            </w:r>
            <w:r w:rsidR="003441A8">
              <w:rPr>
                <w:sz w:val="20"/>
                <w:szCs w:val="20"/>
              </w:rPr>
              <w:t xml:space="preserve">targeting 60 participants </w:t>
            </w:r>
            <w:r w:rsidRPr="00830BCE">
              <w:rPr>
                <w:sz w:val="20"/>
                <w:szCs w:val="20"/>
              </w:rPr>
              <w:t>conducted for MNRE, Rio Convention</w:t>
            </w:r>
            <w:r w:rsidR="00D73E17">
              <w:rPr>
                <w:sz w:val="20"/>
                <w:szCs w:val="20"/>
              </w:rPr>
              <w:t xml:space="preserve"> Focal Points</w:t>
            </w:r>
            <w:r w:rsidRPr="00830BCE">
              <w:rPr>
                <w:sz w:val="20"/>
                <w:szCs w:val="20"/>
              </w:rPr>
              <w:t>, implementing agencies to present findings, recommendations and design of DKIF</w:t>
            </w:r>
          </w:p>
          <w:p w14:paraId="11DFC10C" w14:textId="77777777" w:rsidR="0052329D" w:rsidRPr="00830BCE" w:rsidRDefault="003441A8" w:rsidP="000859E8">
            <w:pPr>
              <w:widowControl w:val="0"/>
              <w:numPr>
                <w:ilvl w:val="0"/>
                <w:numId w:val="7"/>
              </w:numPr>
              <w:tabs>
                <w:tab w:val="clear" w:pos="720"/>
              </w:tabs>
              <w:adjustRightInd w:val="0"/>
              <w:spacing w:after="120"/>
              <w:ind w:left="175" w:hanging="175"/>
              <w:textAlignment w:val="baseline"/>
              <w:rPr>
                <w:sz w:val="20"/>
                <w:szCs w:val="20"/>
              </w:rPr>
            </w:pPr>
            <w:r>
              <w:rPr>
                <w:sz w:val="20"/>
                <w:szCs w:val="20"/>
              </w:rPr>
              <w:t xml:space="preserve">High quality </w:t>
            </w:r>
            <w:r w:rsidR="00476632" w:rsidRPr="00830BCE">
              <w:rPr>
                <w:sz w:val="20"/>
                <w:szCs w:val="20"/>
              </w:rPr>
              <w:t xml:space="preserve">DKIF design peer reviewed by </w:t>
            </w:r>
            <w:r w:rsidR="007B2C63" w:rsidRPr="00830BCE">
              <w:rPr>
                <w:sz w:val="20"/>
                <w:szCs w:val="20"/>
              </w:rPr>
              <w:t xml:space="preserve">relevant knowledge management, communications and data experts by </w:t>
            </w:r>
            <w:r>
              <w:rPr>
                <w:sz w:val="20"/>
                <w:szCs w:val="20"/>
              </w:rPr>
              <w:t xml:space="preserve">month </w:t>
            </w:r>
            <w:r>
              <w:rPr>
                <w:sz w:val="20"/>
                <w:szCs w:val="20"/>
              </w:rPr>
              <w:lastRenderedPageBreak/>
              <w:t>14 for implementation by month 18</w:t>
            </w:r>
          </w:p>
          <w:p w14:paraId="11DFC10D" w14:textId="77777777" w:rsidR="0052329D" w:rsidRPr="00830BCE" w:rsidRDefault="006410A2"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Policies, protocols and parameters for DKIF completed by month 12</w:t>
            </w:r>
          </w:p>
          <w:p w14:paraId="11DFC10E" w14:textId="77777777" w:rsidR="0052329D" w:rsidRPr="00830BCE" w:rsidRDefault="00E20B59"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Hardware, software procured and database designed and operational by month 24</w:t>
            </w:r>
          </w:p>
          <w:p w14:paraId="11DFC10F" w14:textId="77777777" w:rsidR="0052329D" w:rsidRPr="00830BCE" w:rsidRDefault="009429F7" w:rsidP="00AB25A2">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four (4) </w:t>
            </w:r>
            <w:r w:rsidRPr="00830BCE">
              <w:rPr>
                <w:sz w:val="20"/>
                <w:szCs w:val="20"/>
              </w:rPr>
              <w:t xml:space="preserve">national trainings conducted for </w:t>
            </w:r>
            <w:r w:rsidR="00AB25A2">
              <w:rPr>
                <w:sz w:val="20"/>
                <w:szCs w:val="20"/>
              </w:rPr>
              <w:t xml:space="preserve">90 participants </w:t>
            </w:r>
            <w:r w:rsidRPr="00830BCE">
              <w:rPr>
                <w:sz w:val="20"/>
                <w:szCs w:val="20"/>
              </w:rPr>
              <w:t>MNRE, Rio Convention</w:t>
            </w:r>
            <w:r w:rsidR="00D73E17">
              <w:rPr>
                <w:sz w:val="20"/>
                <w:szCs w:val="20"/>
              </w:rPr>
              <w:t xml:space="preserve"> Focal Points</w:t>
            </w:r>
            <w:r w:rsidRPr="00830BCE">
              <w:rPr>
                <w:sz w:val="20"/>
                <w:szCs w:val="20"/>
              </w:rPr>
              <w:t xml:space="preserve">, implementing agencies, </w:t>
            </w:r>
            <w:r w:rsidR="00342917" w:rsidRPr="00830BCE">
              <w:rPr>
                <w:sz w:val="20"/>
                <w:szCs w:val="20"/>
              </w:rPr>
              <w:t>and other stakeholders on data entry, managing, sharing and extraction for environmental monitoring and reporting of Rio Convention obligations</w:t>
            </w:r>
          </w:p>
        </w:tc>
        <w:tc>
          <w:tcPr>
            <w:tcW w:w="2477" w:type="dxa"/>
            <w:tcBorders>
              <w:top w:val="single" w:sz="4" w:space="0" w:color="auto"/>
              <w:left w:val="single" w:sz="4" w:space="0" w:color="auto"/>
              <w:bottom w:val="single" w:sz="4" w:space="0" w:color="auto"/>
              <w:right w:val="single" w:sz="4" w:space="0" w:color="auto"/>
            </w:tcBorders>
          </w:tcPr>
          <w:p w14:paraId="11DFC110" w14:textId="77777777" w:rsidR="006C79F6"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 xml:space="preserve">There is no systematic approach or institutional procedures to </w:t>
            </w:r>
            <w:r w:rsidR="006C79F6" w:rsidRPr="00830BCE">
              <w:rPr>
                <w:sz w:val="20"/>
                <w:szCs w:val="20"/>
              </w:rPr>
              <w:t xml:space="preserve">collect, synthesize, manage, share and </w:t>
            </w:r>
            <w:r w:rsidR="00667FAD" w:rsidRPr="00830BCE">
              <w:rPr>
                <w:sz w:val="20"/>
                <w:szCs w:val="20"/>
              </w:rPr>
              <w:t>analyze</w:t>
            </w:r>
            <w:r w:rsidR="006C79F6" w:rsidRPr="00830BCE">
              <w:rPr>
                <w:sz w:val="20"/>
                <w:szCs w:val="20"/>
              </w:rPr>
              <w:t xml:space="preserve"> data collected by the</w:t>
            </w:r>
            <w:r w:rsidR="00972ACA" w:rsidRPr="00830BCE">
              <w:rPr>
                <w:sz w:val="20"/>
                <w:szCs w:val="20"/>
              </w:rPr>
              <w:t xml:space="preserve"> three Rio Convention</w:t>
            </w:r>
            <w:r w:rsidR="006C79F6" w:rsidRPr="00830BCE">
              <w:rPr>
                <w:sz w:val="20"/>
                <w:szCs w:val="20"/>
              </w:rPr>
              <w:t xml:space="preserve"> implementing agencies</w:t>
            </w:r>
          </w:p>
          <w:p w14:paraId="11DFC111" w14:textId="77777777" w:rsidR="0020334A" w:rsidRPr="00830BCE" w:rsidRDefault="0020334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Inadequate data, knowledge &amp; information management systems, policies and procedures in place</w:t>
            </w:r>
          </w:p>
          <w:p w14:paraId="11DFC112"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There is </w:t>
            </w:r>
            <w:r w:rsidR="003865E7" w:rsidRPr="00830BCE">
              <w:rPr>
                <w:sz w:val="20"/>
                <w:szCs w:val="20"/>
              </w:rPr>
              <w:t xml:space="preserve">limited </w:t>
            </w:r>
            <w:r w:rsidRPr="00830BCE">
              <w:rPr>
                <w:sz w:val="20"/>
                <w:szCs w:val="20"/>
              </w:rPr>
              <w:t xml:space="preserve">coordination among agencies and ministries to reconcile design and </w:t>
            </w:r>
            <w:r w:rsidR="0020334A" w:rsidRPr="00830BCE">
              <w:rPr>
                <w:sz w:val="20"/>
                <w:szCs w:val="20"/>
              </w:rPr>
              <w:t xml:space="preserve">implement </w:t>
            </w:r>
            <w:r w:rsidR="00996232" w:rsidRPr="00830BCE">
              <w:rPr>
                <w:sz w:val="20"/>
                <w:szCs w:val="20"/>
              </w:rPr>
              <w:t>data and knowledge sharing to achieve Rio Convention obligations</w:t>
            </w:r>
          </w:p>
          <w:p w14:paraId="11DFC113" w14:textId="77777777" w:rsidR="0052329D" w:rsidRPr="00830BCE" w:rsidRDefault="0026096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Databases exist for</w:t>
            </w:r>
            <w:r w:rsidR="00972ACA" w:rsidRPr="00830BCE">
              <w:rPr>
                <w:sz w:val="20"/>
                <w:szCs w:val="20"/>
              </w:rPr>
              <w:t xml:space="preserve"> three Rio Conventions </w:t>
            </w:r>
            <w:r w:rsidRPr="00830BCE">
              <w:rPr>
                <w:sz w:val="20"/>
                <w:szCs w:val="20"/>
              </w:rPr>
              <w:lastRenderedPageBreak/>
              <w:t>however, storage of information is fragmented and access is very minimal – mostly restricted to Rio Convention</w:t>
            </w:r>
            <w:r w:rsidR="00D73E17">
              <w:rPr>
                <w:sz w:val="20"/>
                <w:szCs w:val="20"/>
              </w:rPr>
              <w:t xml:space="preserve"> Focal Points</w:t>
            </w:r>
          </w:p>
          <w:p w14:paraId="11DFC114" w14:textId="77777777" w:rsidR="00F72F5E" w:rsidRPr="00830BCE" w:rsidRDefault="00F72F5E"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Inadequate hardware &amp; software to capture, store, manage, extract and </w:t>
            </w:r>
            <w:r w:rsidR="00667FAD" w:rsidRPr="00830BCE">
              <w:rPr>
                <w:sz w:val="20"/>
                <w:szCs w:val="20"/>
              </w:rPr>
              <w:t>analyze</w:t>
            </w:r>
            <w:r w:rsidRPr="00830BCE">
              <w:rPr>
                <w:sz w:val="20"/>
                <w:szCs w:val="20"/>
              </w:rPr>
              <w:t xml:space="preserve"> data for Rio Convention monitoring &amp; reporting purposes</w:t>
            </w:r>
          </w:p>
        </w:tc>
        <w:tc>
          <w:tcPr>
            <w:tcW w:w="2731" w:type="dxa"/>
            <w:gridSpan w:val="2"/>
            <w:tcBorders>
              <w:top w:val="single" w:sz="4" w:space="0" w:color="auto"/>
              <w:left w:val="single" w:sz="4" w:space="0" w:color="auto"/>
              <w:bottom w:val="single" w:sz="4" w:space="0" w:color="auto"/>
              <w:right w:val="single" w:sz="4" w:space="0" w:color="auto"/>
            </w:tcBorders>
          </w:tcPr>
          <w:p w14:paraId="11DFC115" w14:textId="77777777" w:rsidR="0052329D" w:rsidRPr="00830BCE" w:rsidRDefault="0052329D" w:rsidP="003C06BC">
            <w:pPr>
              <w:widowControl w:val="0"/>
              <w:adjustRightInd w:val="0"/>
              <w:spacing w:after="120"/>
              <w:ind w:left="173"/>
              <w:textAlignment w:val="baseline"/>
              <w:rPr>
                <w:sz w:val="20"/>
                <w:szCs w:val="20"/>
              </w:rPr>
            </w:pPr>
          </w:p>
          <w:p w14:paraId="11DFC116" w14:textId="77777777" w:rsidR="00A1070F" w:rsidRPr="00830BCE" w:rsidRDefault="00A1070F"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Intensive targeted training for MNRE, Rio Convention</w:t>
            </w:r>
            <w:r w:rsidR="00D73E17">
              <w:rPr>
                <w:sz w:val="20"/>
                <w:szCs w:val="20"/>
              </w:rPr>
              <w:t xml:space="preserve"> Focal Points</w:t>
            </w:r>
            <w:r w:rsidRPr="00830BCE">
              <w:rPr>
                <w:sz w:val="20"/>
                <w:szCs w:val="20"/>
              </w:rPr>
              <w:t xml:space="preserve"> and implementing agencies completed by month 14</w:t>
            </w:r>
          </w:p>
          <w:p w14:paraId="11DFC117" w14:textId="77777777" w:rsidR="0052329D" w:rsidRPr="00830BCE" w:rsidRDefault="00E642BB"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Centralized DKIF operational by month 18</w:t>
            </w:r>
          </w:p>
          <w:p w14:paraId="11DFC118" w14:textId="77777777" w:rsidR="0052329D" w:rsidRPr="00830BCE" w:rsidRDefault="00404F6A"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Targeted surveys</w:t>
            </w:r>
            <w:r w:rsidR="001051BC" w:rsidRPr="00830BCE">
              <w:rPr>
                <w:rStyle w:val="FootnoteReference"/>
                <w:sz w:val="20"/>
                <w:szCs w:val="20"/>
              </w:rPr>
              <w:footnoteReference w:id="32"/>
            </w:r>
            <w:r w:rsidRPr="00830BCE">
              <w:rPr>
                <w:sz w:val="20"/>
                <w:szCs w:val="20"/>
              </w:rPr>
              <w:t xml:space="preserve"> on knowledge and information management and sharing shows improvement by at least 50% </w:t>
            </w:r>
          </w:p>
          <w:p w14:paraId="11DFC119" w14:textId="77777777" w:rsidR="007D2AA1" w:rsidRPr="00830BCE" w:rsidRDefault="007D2AA1"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 xml:space="preserve">MNRE website </w:t>
            </w:r>
            <w:r w:rsidR="00862393" w:rsidRPr="00830BCE">
              <w:rPr>
                <w:sz w:val="20"/>
                <w:szCs w:val="20"/>
              </w:rPr>
              <w:t>includes new webpage on</w:t>
            </w:r>
            <w:r w:rsidRPr="00830BCE">
              <w:rPr>
                <w:sz w:val="20"/>
                <w:szCs w:val="20"/>
              </w:rPr>
              <w:t xml:space="preserve"> Rio Convention </w:t>
            </w:r>
            <w:r w:rsidR="00862393" w:rsidRPr="00830BCE">
              <w:rPr>
                <w:sz w:val="20"/>
                <w:szCs w:val="20"/>
              </w:rPr>
              <w:t xml:space="preserve">Laws </w:t>
            </w:r>
            <w:r w:rsidR="00A74CA2" w:rsidRPr="00830BCE">
              <w:rPr>
                <w:sz w:val="20"/>
                <w:szCs w:val="20"/>
              </w:rPr>
              <w:t xml:space="preserve">and information published by implementing agencies </w:t>
            </w:r>
            <w:r w:rsidR="00862393" w:rsidRPr="00830BCE">
              <w:rPr>
                <w:sz w:val="20"/>
                <w:szCs w:val="20"/>
              </w:rPr>
              <w:t>by month 26</w:t>
            </w:r>
          </w:p>
          <w:p w14:paraId="11DFC11A" w14:textId="77777777" w:rsidR="007D2AA1" w:rsidRPr="00830BCE" w:rsidRDefault="00732662"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 xml:space="preserve">Targeted platforms &amp; websites shows </w:t>
            </w:r>
            <w:r w:rsidR="00667FAD" w:rsidRPr="00830BCE">
              <w:rPr>
                <w:sz w:val="20"/>
                <w:szCs w:val="20"/>
              </w:rPr>
              <w:t>analyzed</w:t>
            </w:r>
            <w:r w:rsidRPr="00830BCE">
              <w:rPr>
                <w:sz w:val="20"/>
                <w:szCs w:val="20"/>
              </w:rPr>
              <w:t xml:space="preserve"> and integrated reports of Samoa’s Rio Convention obligations </w:t>
            </w:r>
            <w:r w:rsidRPr="00830BCE">
              <w:rPr>
                <w:sz w:val="20"/>
                <w:szCs w:val="20"/>
              </w:rPr>
              <w:lastRenderedPageBreak/>
              <w:t>by month 24</w:t>
            </w:r>
          </w:p>
          <w:p w14:paraId="11DFC11B" w14:textId="77777777" w:rsidR="00BF01F4" w:rsidRPr="00830BCE" w:rsidRDefault="003E05C4"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 xml:space="preserve">Rio Convention reporting obligations improved through </w:t>
            </w:r>
            <w:r w:rsidR="005A173A" w:rsidRPr="00830BCE">
              <w:rPr>
                <w:sz w:val="20"/>
                <w:szCs w:val="20"/>
              </w:rPr>
              <w:t>use of data stored within DKIF by month 24</w:t>
            </w:r>
          </w:p>
          <w:p w14:paraId="11DFC11C" w14:textId="77777777" w:rsidR="00732662" w:rsidRPr="00830BCE" w:rsidRDefault="00732662" w:rsidP="002B6E82">
            <w:pPr>
              <w:widowControl w:val="0"/>
              <w:adjustRightInd w:val="0"/>
              <w:spacing w:after="120"/>
              <w:ind w:left="173"/>
              <w:textAlignment w:val="baseline"/>
              <w:rPr>
                <w:sz w:val="20"/>
                <w:szCs w:val="20"/>
              </w:rPr>
            </w:pPr>
          </w:p>
        </w:tc>
        <w:tc>
          <w:tcPr>
            <w:tcW w:w="1980" w:type="dxa"/>
            <w:gridSpan w:val="2"/>
            <w:tcBorders>
              <w:top w:val="single" w:sz="4" w:space="0" w:color="auto"/>
              <w:left w:val="single" w:sz="4" w:space="0" w:color="auto"/>
              <w:bottom w:val="single" w:sz="4" w:space="0" w:color="auto"/>
              <w:right w:val="single" w:sz="4" w:space="0" w:color="auto"/>
            </w:tcBorders>
          </w:tcPr>
          <w:p w14:paraId="11DFC11D" w14:textId="77777777" w:rsidR="0052329D" w:rsidRPr="00830BCE" w:rsidRDefault="0052329D" w:rsidP="003C06BC">
            <w:pPr>
              <w:widowControl w:val="0"/>
              <w:adjustRightInd w:val="0"/>
              <w:spacing w:after="120"/>
              <w:ind w:left="175"/>
              <w:textAlignment w:val="baseline"/>
              <w:rPr>
                <w:sz w:val="20"/>
                <w:szCs w:val="20"/>
              </w:rPr>
            </w:pPr>
          </w:p>
          <w:p w14:paraId="11DFC11E" w14:textId="77777777" w:rsidR="0052329D" w:rsidRPr="00830BCE" w:rsidRDefault="00D079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Assessment report </w:t>
            </w:r>
          </w:p>
          <w:p w14:paraId="11DFC11F" w14:textId="77777777" w:rsidR="00D07908" w:rsidRPr="00830BCE" w:rsidRDefault="00D079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Training &amp; Workshop reports</w:t>
            </w:r>
          </w:p>
          <w:p w14:paraId="11DFC120" w14:textId="77777777" w:rsidR="00D07908" w:rsidRPr="00830BCE" w:rsidRDefault="00D079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Operational DKIF</w:t>
            </w:r>
            <w:r w:rsidR="008A28BB" w:rsidRPr="00830BCE">
              <w:rPr>
                <w:sz w:val="20"/>
                <w:szCs w:val="20"/>
              </w:rPr>
              <w:t xml:space="preserve"> with report of design</w:t>
            </w:r>
          </w:p>
          <w:p w14:paraId="11DFC121" w14:textId="77777777" w:rsidR="00D07908" w:rsidRPr="00830BCE" w:rsidRDefault="00D0790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DKIF Policies, manual and procedures</w:t>
            </w:r>
          </w:p>
          <w:p w14:paraId="11DFC122" w14:textId="77777777" w:rsidR="00BE3D16" w:rsidRPr="00830BCE" w:rsidRDefault="00BE3D1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Hardware &amp; software</w:t>
            </w:r>
          </w:p>
          <w:p w14:paraId="11DFC123" w14:textId="77777777" w:rsidR="00BE3D16" w:rsidRPr="00830BCE" w:rsidRDefault="003611D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MNRE Website</w:t>
            </w:r>
          </w:p>
          <w:p w14:paraId="11DFC124" w14:textId="77777777" w:rsidR="003611D8" w:rsidRPr="00830BCE" w:rsidRDefault="003611D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Targeted platforms</w:t>
            </w:r>
          </w:p>
          <w:p w14:paraId="11DFC125" w14:textId="77777777" w:rsidR="003611D8" w:rsidRPr="00830BCE" w:rsidRDefault="003611D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Survey analysis</w:t>
            </w:r>
            <w:r w:rsidR="00CB100A" w:rsidRPr="00830BCE">
              <w:rPr>
                <w:sz w:val="20"/>
                <w:szCs w:val="20"/>
              </w:rPr>
              <w:t>/report</w:t>
            </w:r>
          </w:p>
          <w:p w14:paraId="11DFC126" w14:textId="77777777" w:rsidR="006370A8" w:rsidRPr="00830BCE" w:rsidRDefault="006370A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Pre</w:t>
            </w:r>
            <w:r w:rsidR="006F6D5C" w:rsidRPr="00830BCE">
              <w:rPr>
                <w:sz w:val="20"/>
                <w:szCs w:val="20"/>
              </w:rPr>
              <w:t xml:space="preserve"> </w:t>
            </w:r>
            <w:r w:rsidRPr="00830BCE">
              <w:rPr>
                <w:sz w:val="20"/>
                <w:szCs w:val="20"/>
              </w:rPr>
              <w:t>&amp;</w:t>
            </w:r>
            <w:r w:rsidR="006F6D5C" w:rsidRPr="00830BCE">
              <w:rPr>
                <w:sz w:val="20"/>
                <w:szCs w:val="20"/>
              </w:rPr>
              <w:t xml:space="preserve"> </w:t>
            </w:r>
            <w:r w:rsidRPr="00830BCE">
              <w:rPr>
                <w:sz w:val="20"/>
                <w:szCs w:val="20"/>
              </w:rPr>
              <w:t>Post questionnaires</w:t>
            </w:r>
          </w:p>
          <w:p w14:paraId="11DFC127" w14:textId="77777777" w:rsidR="0052329D" w:rsidRPr="00830BCE" w:rsidRDefault="0052329D" w:rsidP="003C06BC">
            <w:pPr>
              <w:widowControl w:val="0"/>
              <w:adjustRightInd w:val="0"/>
              <w:spacing w:after="120"/>
              <w:ind w:left="175"/>
              <w:textAlignment w:val="baseline"/>
              <w:rPr>
                <w:sz w:val="20"/>
                <w:szCs w:val="20"/>
              </w:rPr>
            </w:pPr>
          </w:p>
        </w:tc>
        <w:tc>
          <w:tcPr>
            <w:tcW w:w="2500" w:type="dxa"/>
            <w:tcBorders>
              <w:top w:val="single" w:sz="4" w:space="0" w:color="auto"/>
              <w:left w:val="single" w:sz="4" w:space="0" w:color="auto"/>
              <w:bottom w:val="single" w:sz="4" w:space="0" w:color="auto"/>
              <w:right w:val="single" w:sz="4" w:space="0" w:color="auto"/>
            </w:tcBorders>
          </w:tcPr>
          <w:p w14:paraId="11DFC128" w14:textId="77777777" w:rsidR="0052329D" w:rsidRPr="00830BCE" w:rsidRDefault="00632CF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Sustainability of DKIF</w:t>
            </w:r>
          </w:p>
          <w:p w14:paraId="11DFC129" w14:textId="77777777" w:rsidR="00632CF5" w:rsidRPr="00830BCE" w:rsidRDefault="00632CF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Ministries and agencies agree to share data and information</w:t>
            </w:r>
          </w:p>
          <w:p w14:paraId="11DFC12A" w14:textId="77777777" w:rsidR="00632CF5" w:rsidRPr="00830BCE" w:rsidRDefault="00632CF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Data not </w:t>
            </w:r>
            <w:r w:rsidR="00667FAD" w:rsidRPr="00830BCE">
              <w:rPr>
                <w:sz w:val="20"/>
                <w:szCs w:val="20"/>
              </w:rPr>
              <w:t>analyzed</w:t>
            </w:r>
            <w:r w:rsidRPr="00830BCE">
              <w:rPr>
                <w:sz w:val="20"/>
                <w:szCs w:val="20"/>
              </w:rPr>
              <w:t xml:space="preserve"> properly resulting in wrong data and information released</w:t>
            </w:r>
          </w:p>
          <w:p w14:paraId="11DFC12B" w14:textId="77777777" w:rsidR="00632CF5" w:rsidRPr="00830BCE" w:rsidRDefault="00632CF5"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Knowledge acquired through trainings applied in</w:t>
            </w:r>
            <w:r w:rsidR="00667FAD" w:rsidRPr="00830BCE">
              <w:rPr>
                <w:sz w:val="20"/>
                <w:szCs w:val="20"/>
              </w:rPr>
              <w:t>-</w:t>
            </w:r>
            <w:r w:rsidRPr="00830BCE">
              <w:rPr>
                <w:sz w:val="20"/>
                <w:szCs w:val="20"/>
              </w:rPr>
              <w:t>house</w:t>
            </w:r>
          </w:p>
        </w:tc>
      </w:tr>
    </w:tbl>
    <w:p w14:paraId="11DFC12D" w14:textId="77777777" w:rsidR="003268F2" w:rsidRPr="00830BCE" w:rsidRDefault="003268F2" w:rsidP="0052329D">
      <w:pPr>
        <w:widowControl w:val="0"/>
        <w:adjustRightInd w:val="0"/>
        <w:jc w:val="both"/>
        <w:textAlignment w:val="baseline"/>
        <w:rPr>
          <w:vanish/>
        </w:rPr>
      </w:pPr>
    </w:p>
    <w:tbl>
      <w:tblPr>
        <w:tblW w:w="1433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462"/>
        <w:gridCol w:w="2167"/>
        <w:gridCol w:w="2477"/>
        <w:gridCol w:w="2641"/>
        <w:gridCol w:w="1980"/>
        <w:gridCol w:w="2610"/>
      </w:tblGrid>
      <w:tr w:rsidR="0052329D" w:rsidRPr="00830BCE" w14:paraId="11DFC132" w14:textId="77777777" w:rsidTr="005A173A">
        <w:trPr>
          <w:cantSplit/>
          <w:tblHeader/>
        </w:trPr>
        <w:tc>
          <w:tcPr>
            <w:tcW w:w="2462" w:type="dxa"/>
            <w:vMerge w:val="restart"/>
            <w:shd w:val="clear" w:color="auto" w:fill="CCFFFF"/>
            <w:vAlign w:val="center"/>
          </w:tcPr>
          <w:p w14:paraId="11DFC12E" w14:textId="77777777" w:rsidR="0052329D" w:rsidRPr="00830BCE" w:rsidRDefault="0052329D" w:rsidP="003C06BC">
            <w:pPr>
              <w:widowControl w:val="0"/>
              <w:adjustRightInd w:val="0"/>
              <w:jc w:val="center"/>
              <w:textAlignment w:val="baseline"/>
              <w:rPr>
                <w:b/>
                <w:sz w:val="20"/>
                <w:szCs w:val="20"/>
              </w:rPr>
            </w:pPr>
            <w:r w:rsidRPr="00830BCE">
              <w:rPr>
                <w:b/>
                <w:sz w:val="20"/>
                <w:szCs w:val="20"/>
              </w:rPr>
              <w:t>Project Strategy</w:t>
            </w:r>
          </w:p>
        </w:tc>
        <w:tc>
          <w:tcPr>
            <w:tcW w:w="7285" w:type="dxa"/>
            <w:gridSpan w:val="3"/>
            <w:tcBorders>
              <w:bottom w:val="single" w:sz="4" w:space="0" w:color="auto"/>
            </w:tcBorders>
            <w:shd w:val="clear" w:color="auto" w:fill="CCFFFF"/>
            <w:vAlign w:val="center"/>
          </w:tcPr>
          <w:p w14:paraId="11DFC12F"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80" w:type="dxa"/>
            <w:vMerge w:val="restart"/>
            <w:shd w:val="clear" w:color="auto" w:fill="CCFFFF"/>
            <w:vAlign w:val="center"/>
          </w:tcPr>
          <w:p w14:paraId="11DFC130"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2610" w:type="dxa"/>
            <w:vMerge w:val="restart"/>
            <w:shd w:val="clear" w:color="auto" w:fill="CCFFFF"/>
            <w:vAlign w:val="center"/>
          </w:tcPr>
          <w:p w14:paraId="11DFC131"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139" w14:textId="77777777" w:rsidTr="005A173A">
        <w:trPr>
          <w:cantSplit/>
          <w:tblHeader/>
        </w:trPr>
        <w:tc>
          <w:tcPr>
            <w:tcW w:w="2462" w:type="dxa"/>
            <w:vMerge/>
            <w:shd w:val="clear" w:color="auto" w:fill="000000"/>
            <w:vAlign w:val="center"/>
          </w:tcPr>
          <w:p w14:paraId="11DFC133"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134"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135"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641" w:type="dxa"/>
            <w:shd w:val="clear" w:color="auto" w:fill="CCFFFF"/>
            <w:vAlign w:val="center"/>
          </w:tcPr>
          <w:p w14:paraId="11DFC136"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80" w:type="dxa"/>
            <w:vMerge/>
            <w:shd w:val="clear" w:color="auto" w:fill="000000"/>
            <w:vAlign w:val="center"/>
          </w:tcPr>
          <w:p w14:paraId="11DFC137" w14:textId="77777777" w:rsidR="0052329D" w:rsidRPr="00830BCE" w:rsidRDefault="0052329D" w:rsidP="003C06BC">
            <w:pPr>
              <w:widowControl w:val="0"/>
              <w:adjustRightInd w:val="0"/>
              <w:jc w:val="center"/>
              <w:textAlignment w:val="baseline"/>
              <w:rPr>
                <w:b/>
                <w:color w:val="FFFFFF"/>
                <w:sz w:val="20"/>
                <w:szCs w:val="20"/>
              </w:rPr>
            </w:pPr>
          </w:p>
        </w:tc>
        <w:tc>
          <w:tcPr>
            <w:tcW w:w="2610" w:type="dxa"/>
            <w:vMerge/>
            <w:shd w:val="clear" w:color="auto" w:fill="000000"/>
            <w:vAlign w:val="center"/>
          </w:tcPr>
          <w:p w14:paraId="11DFC138" w14:textId="77777777" w:rsidR="0052329D" w:rsidRPr="00830BCE" w:rsidRDefault="0052329D" w:rsidP="003C06BC">
            <w:pPr>
              <w:widowControl w:val="0"/>
              <w:adjustRightInd w:val="0"/>
              <w:jc w:val="center"/>
              <w:textAlignment w:val="baseline"/>
              <w:rPr>
                <w:b/>
                <w:color w:val="FFFFFF"/>
                <w:sz w:val="20"/>
                <w:szCs w:val="20"/>
              </w:rPr>
            </w:pPr>
          </w:p>
        </w:tc>
      </w:tr>
    </w:tbl>
    <w:p w14:paraId="11DFC13A" w14:textId="77777777" w:rsidR="0052329D" w:rsidRPr="00830BCE" w:rsidRDefault="0052329D" w:rsidP="0052329D">
      <w:pPr>
        <w:widowControl w:val="0"/>
        <w:adjustRightInd w:val="0"/>
        <w:jc w:val="both"/>
        <w:textAlignment w:val="baseline"/>
        <w:rPr>
          <w:vanish/>
        </w:rPr>
      </w:pPr>
    </w:p>
    <w:p w14:paraId="11DFC13B" w14:textId="77777777" w:rsidR="0052329D" w:rsidRPr="00830BCE" w:rsidRDefault="0052329D" w:rsidP="0052329D">
      <w:pPr>
        <w:widowControl w:val="0"/>
        <w:adjustRightInd w:val="0"/>
        <w:jc w:val="both"/>
        <w:textAlignment w:val="baseline"/>
        <w:rPr>
          <w:vanish/>
        </w:rPr>
      </w:pPr>
    </w:p>
    <w:tbl>
      <w:tblPr>
        <w:tblW w:w="1433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462"/>
        <w:gridCol w:w="2167"/>
        <w:gridCol w:w="2477"/>
        <w:gridCol w:w="2641"/>
        <w:gridCol w:w="90"/>
        <w:gridCol w:w="90"/>
        <w:gridCol w:w="1800"/>
        <w:gridCol w:w="90"/>
        <w:gridCol w:w="90"/>
        <w:gridCol w:w="2410"/>
        <w:gridCol w:w="20"/>
      </w:tblGrid>
      <w:tr w:rsidR="0052329D" w:rsidRPr="00830BCE" w14:paraId="11DFC154" w14:textId="77777777" w:rsidTr="003268F2">
        <w:tc>
          <w:tcPr>
            <w:tcW w:w="2462" w:type="dxa"/>
            <w:tcBorders>
              <w:top w:val="single" w:sz="4" w:space="0" w:color="auto"/>
              <w:left w:val="single" w:sz="4" w:space="0" w:color="auto"/>
              <w:bottom w:val="single" w:sz="4" w:space="0" w:color="auto"/>
              <w:right w:val="single" w:sz="4" w:space="0" w:color="auto"/>
            </w:tcBorders>
          </w:tcPr>
          <w:p w14:paraId="11DFC13C" w14:textId="77777777" w:rsidR="0052329D" w:rsidRPr="00830BCE" w:rsidRDefault="0052329D" w:rsidP="003C06BC">
            <w:pPr>
              <w:widowControl w:val="0"/>
              <w:adjustRightInd w:val="0"/>
              <w:spacing w:before="120" w:after="120"/>
              <w:textAlignment w:val="baseline"/>
              <w:rPr>
                <w:b/>
                <w:bCs/>
                <w:iCs/>
                <w:sz w:val="20"/>
                <w:szCs w:val="16"/>
              </w:rPr>
            </w:pPr>
            <w:r w:rsidRPr="00830BCE">
              <w:rPr>
                <w:b/>
                <w:bCs/>
                <w:iCs/>
                <w:sz w:val="20"/>
                <w:szCs w:val="16"/>
              </w:rPr>
              <w:t xml:space="preserve">Output </w:t>
            </w:r>
            <w:r w:rsidR="005A173A" w:rsidRPr="00830BCE">
              <w:rPr>
                <w:b/>
                <w:bCs/>
                <w:iCs/>
                <w:sz w:val="20"/>
                <w:szCs w:val="16"/>
              </w:rPr>
              <w:t>2.2</w:t>
            </w:r>
            <w:r w:rsidRPr="00830BCE">
              <w:rPr>
                <w:b/>
                <w:bCs/>
                <w:iCs/>
                <w:sz w:val="20"/>
                <w:szCs w:val="16"/>
              </w:rPr>
              <w:t>:</w:t>
            </w:r>
          </w:p>
          <w:p w14:paraId="11DFC13D" w14:textId="77777777" w:rsidR="0052329D" w:rsidRPr="00830BCE" w:rsidRDefault="005A173A" w:rsidP="003C06BC">
            <w:pPr>
              <w:widowControl w:val="0"/>
              <w:adjustRightInd w:val="0"/>
              <w:spacing w:before="120" w:after="120"/>
              <w:textAlignment w:val="baseline"/>
              <w:rPr>
                <w:bCs/>
                <w:iCs/>
                <w:sz w:val="20"/>
                <w:szCs w:val="20"/>
              </w:rPr>
            </w:pPr>
            <w:r w:rsidRPr="00830BCE">
              <w:rPr>
                <w:sz w:val="20"/>
                <w:szCs w:val="20"/>
              </w:rPr>
              <w:t xml:space="preserve">Raised public awareness and support through national campaign on Rio Conventions </w:t>
            </w:r>
          </w:p>
        </w:tc>
        <w:tc>
          <w:tcPr>
            <w:tcW w:w="2167" w:type="dxa"/>
            <w:tcBorders>
              <w:top w:val="single" w:sz="4" w:space="0" w:color="auto"/>
              <w:left w:val="single" w:sz="4" w:space="0" w:color="auto"/>
              <w:bottom w:val="single" w:sz="4" w:space="0" w:color="auto"/>
              <w:right w:val="single" w:sz="4" w:space="0" w:color="auto"/>
            </w:tcBorders>
          </w:tcPr>
          <w:p w14:paraId="11DFC13E" w14:textId="77777777" w:rsidR="0052329D" w:rsidRPr="00830BCE" w:rsidRDefault="00615798" w:rsidP="000859E8">
            <w:pPr>
              <w:widowControl w:val="0"/>
              <w:numPr>
                <w:ilvl w:val="0"/>
                <w:numId w:val="7"/>
              </w:numPr>
              <w:tabs>
                <w:tab w:val="clear" w:pos="720"/>
              </w:tabs>
              <w:adjustRightInd w:val="0"/>
              <w:spacing w:after="120"/>
              <w:ind w:left="175" w:hanging="175"/>
              <w:textAlignment w:val="baseline"/>
              <w:rPr>
                <w:bCs/>
                <w:iCs/>
                <w:sz w:val="20"/>
                <w:szCs w:val="20"/>
              </w:rPr>
            </w:pPr>
            <w:r w:rsidRPr="00830BCE">
              <w:rPr>
                <w:bCs/>
                <w:iCs/>
                <w:sz w:val="20"/>
                <w:szCs w:val="20"/>
              </w:rPr>
              <w:t>Campaign plan developed and peer reviewed by month 6</w:t>
            </w:r>
          </w:p>
          <w:p w14:paraId="11DFC13F" w14:textId="77777777" w:rsidR="00615798" w:rsidRPr="00830BCE" w:rsidRDefault="008400DC" w:rsidP="000859E8">
            <w:pPr>
              <w:widowControl w:val="0"/>
              <w:numPr>
                <w:ilvl w:val="0"/>
                <w:numId w:val="7"/>
              </w:numPr>
              <w:tabs>
                <w:tab w:val="clear" w:pos="720"/>
              </w:tabs>
              <w:adjustRightInd w:val="0"/>
              <w:spacing w:after="120"/>
              <w:ind w:left="175" w:hanging="175"/>
              <w:textAlignment w:val="baseline"/>
              <w:rPr>
                <w:bCs/>
                <w:iCs/>
                <w:sz w:val="20"/>
                <w:szCs w:val="20"/>
              </w:rPr>
            </w:pPr>
            <w:r w:rsidRPr="00830BCE">
              <w:rPr>
                <w:bCs/>
                <w:iCs/>
                <w:sz w:val="20"/>
                <w:szCs w:val="20"/>
              </w:rPr>
              <w:t xml:space="preserve">Simplified and bilingual factsheets/ brochures explaining importance of meeting Rio obligations </w:t>
            </w:r>
            <w:r w:rsidRPr="00830BCE">
              <w:rPr>
                <w:bCs/>
                <w:iCs/>
                <w:sz w:val="20"/>
                <w:szCs w:val="20"/>
              </w:rPr>
              <w:lastRenderedPageBreak/>
              <w:t>completed and disseminated by month 30</w:t>
            </w:r>
          </w:p>
          <w:p w14:paraId="11DFC140" w14:textId="77777777" w:rsidR="00D81CE4" w:rsidRDefault="00D81CE4" w:rsidP="00ED5727">
            <w:pPr>
              <w:widowControl w:val="0"/>
              <w:numPr>
                <w:ilvl w:val="0"/>
                <w:numId w:val="7"/>
              </w:numPr>
              <w:tabs>
                <w:tab w:val="clear" w:pos="720"/>
              </w:tabs>
              <w:adjustRightInd w:val="0"/>
              <w:spacing w:after="120"/>
              <w:ind w:left="175" w:hanging="175"/>
              <w:textAlignment w:val="baseline"/>
              <w:rPr>
                <w:bCs/>
                <w:iCs/>
                <w:sz w:val="20"/>
                <w:szCs w:val="20"/>
              </w:rPr>
            </w:pPr>
            <w:r w:rsidRPr="00830BCE">
              <w:rPr>
                <w:bCs/>
                <w:iCs/>
                <w:sz w:val="20"/>
                <w:szCs w:val="20"/>
              </w:rPr>
              <w:t>At least</w:t>
            </w:r>
            <w:r w:rsidR="00891800">
              <w:rPr>
                <w:bCs/>
                <w:iCs/>
                <w:sz w:val="20"/>
                <w:szCs w:val="20"/>
              </w:rPr>
              <w:t xml:space="preserve"> 4</w:t>
            </w:r>
            <w:r w:rsidR="00ED5727">
              <w:rPr>
                <w:bCs/>
                <w:iCs/>
                <w:sz w:val="20"/>
                <w:szCs w:val="20"/>
              </w:rPr>
              <w:t xml:space="preserve"> (2xSavaii, 2xUpolu) </w:t>
            </w:r>
            <w:r w:rsidR="00891800">
              <w:rPr>
                <w:bCs/>
                <w:iCs/>
                <w:sz w:val="20"/>
                <w:szCs w:val="20"/>
              </w:rPr>
              <w:t xml:space="preserve"> </w:t>
            </w:r>
            <w:r w:rsidRPr="00830BCE">
              <w:rPr>
                <w:bCs/>
                <w:iCs/>
                <w:sz w:val="20"/>
                <w:szCs w:val="20"/>
              </w:rPr>
              <w:t>national roadshows involving Rio Convention</w:t>
            </w:r>
            <w:r w:rsidR="00D73E17">
              <w:rPr>
                <w:bCs/>
                <w:iCs/>
                <w:sz w:val="20"/>
                <w:szCs w:val="20"/>
              </w:rPr>
              <w:t xml:space="preserve"> Focal Points</w:t>
            </w:r>
            <w:r w:rsidRPr="00830BCE">
              <w:rPr>
                <w:bCs/>
                <w:iCs/>
                <w:sz w:val="20"/>
                <w:szCs w:val="20"/>
              </w:rPr>
              <w:t xml:space="preserve"> and implementing agencies for both Upolu &amp; Savaii completed by month 24</w:t>
            </w:r>
          </w:p>
          <w:p w14:paraId="11DFC141" w14:textId="77777777" w:rsidR="00AF3196" w:rsidRDefault="00AF3196" w:rsidP="00ED5727">
            <w:pPr>
              <w:widowControl w:val="0"/>
              <w:numPr>
                <w:ilvl w:val="0"/>
                <w:numId w:val="7"/>
              </w:numPr>
              <w:tabs>
                <w:tab w:val="clear" w:pos="720"/>
              </w:tabs>
              <w:adjustRightInd w:val="0"/>
              <w:spacing w:after="120"/>
              <w:ind w:left="175" w:hanging="175"/>
              <w:textAlignment w:val="baseline"/>
              <w:rPr>
                <w:bCs/>
                <w:iCs/>
                <w:sz w:val="20"/>
                <w:szCs w:val="20"/>
              </w:rPr>
            </w:pPr>
            <w:r>
              <w:rPr>
                <w:bCs/>
                <w:iCs/>
                <w:sz w:val="20"/>
                <w:szCs w:val="20"/>
              </w:rPr>
              <w:t>Quiz competition shows at least 40% increase in understanding of Rio Conventions</w:t>
            </w:r>
            <w:r w:rsidR="00F61419">
              <w:rPr>
                <w:bCs/>
                <w:iCs/>
                <w:sz w:val="20"/>
                <w:szCs w:val="20"/>
              </w:rPr>
              <w:t xml:space="preserve"> (pre &amp; post questionnaires)</w:t>
            </w:r>
          </w:p>
          <w:p w14:paraId="11DFC142" w14:textId="77777777" w:rsidR="00AF3196" w:rsidRPr="00830BCE" w:rsidRDefault="00AF3196" w:rsidP="00ED5727">
            <w:pPr>
              <w:widowControl w:val="0"/>
              <w:numPr>
                <w:ilvl w:val="0"/>
                <w:numId w:val="7"/>
              </w:numPr>
              <w:tabs>
                <w:tab w:val="clear" w:pos="720"/>
              </w:tabs>
              <w:adjustRightInd w:val="0"/>
              <w:spacing w:after="120"/>
              <w:ind w:left="175" w:hanging="175"/>
              <w:textAlignment w:val="baseline"/>
              <w:rPr>
                <w:bCs/>
                <w:iCs/>
                <w:sz w:val="20"/>
                <w:szCs w:val="20"/>
              </w:rPr>
            </w:pPr>
            <w:r>
              <w:rPr>
                <w:bCs/>
                <w:iCs/>
                <w:sz w:val="20"/>
                <w:szCs w:val="20"/>
              </w:rPr>
              <w:t>Annual school debates show at least 40% increase in understanding of Rio Convention obligations</w:t>
            </w:r>
            <w:r w:rsidR="00F61419">
              <w:rPr>
                <w:bCs/>
                <w:iCs/>
                <w:sz w:val="20"/>
                <w:szCs w:val="20"/>
              </w:rPr>
              <w:t xml:space="preserve"> (pre &amp; post questionnaires)</w:t>
            </w:r>
          </w:p>
        </w:tc>
        <w:tc>
          <w:tcPr>
            <w:tcW w:w="2477" w:type="dxa"/>
            <w:tcBorders>
              <w:top w:val="single" w:sz="4" w:space="0" w:color="auto"/>
              <w:left w:val="single" w:sz="4" w:space="0" w:color="auto"/>
              <w:bottom w:val="single" w:sz="4" w:space="0" w:color="auto"/>
              <w:right w:val="single" w:sz="4" w:space="0" w:color="auto"/>
            </w:tcBorders>
          </w:tcPr>
          <w:p w14:paraId="11DFC143" w14:textId="77777777" w:rsidR="00921136" w:rsidRPr="00830BCE" w:rsidRDefault="007D4D1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Some understanding of Rio Convention exists within implementing agencies and general public however, knowledge not translated to ‘grassroots’ leve</w:t>
            </w:r>
            <w:r w:rsidR="00921136" w:rsidRPr="00830BCE">
              <w:rPr>
                <w:sz w:val="20"/>
                <w:szCs w:val="20"/>
              </w:rPr>
              <w:t>l</w:t>
            </w:r>
          </w:p>
          <w:p w14:paraId="11DFC144" w14:textId="77777777" w:rsidR="00921136" w:rsidRPr="00830BCE" w:rsidRDefault="00921136"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Enforcement undertaken </w:t>
            </w:r>
            <w:r w:rsidRPr="00830BCE">
              <w:rPr>
                <w:sz w:val="20"/>
                <w:szCs w:val="20"/>
              </w:rPr>
              <w:lastRenderedPageBreak/>
              <w:t>at community level however understanding of Rio Convention very basic</w:t>
            </w:r>
          </w:p>
        </w:tc>
        <w:tc>
          <w:tcPr>
            <w:tcW w:w="2641" w:type="dxa"/>
            <w:tcBorders>
              <w:top w:val="single" w:sz="4" w:space="0" w:color="auto"/>
              <w:left w:val="single" w:sz="4" w:space="0" w:color="auto"/>
              <w:bottom w:val="single" w:sz="4" w:space="0" w:color="auto"/>
              <w:right w:val="single" w:sz="4" w:space="0" w:color="auto"/>
            </w:tcBorders>
          </w:tcPr>
          <w:p w14:paraId="11DFC145" w14:textId="77777777" w:rsidR="0053661F" w:rsidRPr="00830BCE" w:rsidRDefault="0053661F" w:rsidP="000859E8">
            <w:pPr>
              <w:widowControl w:val="0"/>
              <w:numPr>
                <w:ilvl w:val="0"/>
                <w:numId w:val="7"/>
              </w:numPr>
              <w:tabs>
                <w:tab w:val="clear" w:pos="720"/>
              </w:tabs>
              <w:adjustRightInd w:val="0"/>
              <w:spacing w:after="120"/>
              <w:ind w:left="175" w:hanging="175"/>
              <w:textAlignment w:val="baseline"/>
              <w:rPr>
                <w:bCs/>
                <w:iCs/>
                <w:sz w:val="20"/>
                <w:szCs w:val="20"/>
              </w:rPr>
            </w:pPr>
            <w:r w:rsidRPr="00830BCE">
              <w:rPr>
                <w:bCs/>
                <w:iCs/>
                <w:sz w:val="20"/>
                <w:szCs w:val="20"/>
              </w:rPr>
              <w:lastRenderedPageBreak/>
              <w:t>At least</w:t>
            </w:r>
            <w:r w:rsidR="00891800">
              <w:rPr>
                <w:bCs/>
                <w:iCs/>
                <w:sz w:val="20"/>
                <w:szCs w:val="20"/>
              </w:rPr>
              <w:t xml:space="preserve"> four (4) </w:t>
            </w:r>
            <w:r w:rsidRPr="00830BCE">
              <w:rPr>
                <w:bCs/>
                <w:iCs/>
                <w:sz w:val="20"/>
                <w:szCs w:val="20"/>
              </w:rPr>
              <w:t>sector plans show coordinated approach to implementing Rio Conventions through raised awareness, by month 24</w:t>
            </w:r>
          </w:p>
          <w:p w14:paraId="11DFC146" w14:textId="77777777" w:rsidR="0052329D" w:rsidRPr="00830BCE" w:rsidRDefault="006E51A4"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At least 10 colleges, 10 primary</w:t>
            </w:r>
            <w:r w:rsidR="00AE74BD" w:rsidRPr="00830BCE">
              <w:rPr>
                <w:sz w:val="20"/>
                <w:szCs w:val="20"/>
              </w:rPr>
              <w:t xml:space="preserve"> schools on both Savaii &amp; Upolu show </w:t>
            </w:r>
            <w:r w:rsidR="00AE74BD" w:rsidRPr="00830BCE">
              <w:rPr>
                <w:sz w:val="20"/>
                <w:szCs w:val="20"/>
              </w:rPr>
              <w:lastRenderedPageBreak/>
              <w:t>improved understanding</w:t>
            </w:r>
            <w:r w:rsidR="00292742" w:rsidRPr="00830BCE">
              <w:rPr>
                <w:rStyle w:val="FootnoteReference"/>
                <w:sz w:val="20"/>
                <w:szCs w:val="20"/>
              </w:rPr>
              <w:footnoteReference w:id="33"/>
            </w:r>
            <w:r w:rsidR="00AE74BD" w:rsidRPr="00830BCE">
              <w:rPr>
                <w:sz w:val="20"/>
                <w:szCs w:val="20"/>
              </w:rPr>
              <w:t xml:space="preserve"> of Rio Conventions and Samoa’s obligations under the Conventions</w:t>
            </w:r>
          </w:p>
          <w:p w14:paraId="11DFC147" w14:textId="77777777" w:rsidR="00E25FE7" w:rsidRPr="00830BCE" w:rsidRDefault="00E25FE7"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Targeted survey to determine whether campaign improved awareness of schools and relevant stakeholders completed by month 30</w:t>
            </w:r>
          </w:p>
        </w:tc>
        <w:tc>
          <w:tcPr>
            <w:tcW w:w="1980" w:type="dxa"/>
            <w:gridSpan w:val="3"/>
            <w:tcBorders>
              <w:top w:val="single" w:sz="4" w:space="0" w:color="auto"/>
              <w:left w:val="single" w:sz="4" w:space="0" w:color="auto"/>
              <w:bottom w:val="single" w:sz="4" w:space="0" w:color="auto"/>
              <w:right w:val="single" w:sz="4" w:space="0" w:color="auto"/>
            </w:tcBorders>
          </w:tcPr>
          <w:p w14:paraId="11DFC148" w14:textId="77777777" w:rsidR="0052329D"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Campaign plan</w:t>
            </w:r>
          </w:p>
          <w:p w14:paraId="11DFC149"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Factsheets (bilingual)</w:t>
            </w:r>
          </w:p>
          <w:p w14:paraId="11DFC14A"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Brochures (bilingual)</w:t>
            </w:r>
          </w:p>
          <w:p w14:paraId="11DFC14B"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Awareness reports</w:t>
            </w:r>
          </w:p>
          <w:p w14:paraId="11DFC14C"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Newspaper articles</w:t>
            </w:r>
          </w:p>
          <w:p w14:paraId="11DFC14D"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MNRE Website</w:t>
            </w:r>
          </w:p>
          <w:p w14:paraId="11DFC14E"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DKIF</w:t>
            </w:r>
          </w:p>
          <w:p w14:paraId="11DFC14F"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Survey report/analysis</w:t>
            </w:r>
          </w:p>
          <w:p w14:paraId="11DFC150" w14:textId="77777777" w:rsidR="002260E7" w:rsidRPr="00830BCE" w:rsidRDefault="002260E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plans</w:t>
            </w:r>
          </w:p>
        </w:tc>
        <w:tc>
          <w:tcPr>
            <w:tcW w:w="2610" w:type="dxa"/>
            <w:gridSpan w:val="4"/>
            <w:tcBorders>
              <w:top w:val="single" w:sz="4" w:space="0" w:color="auto"/>
              <w:left w:val="single" w:sz="4" w:space="0" w:color="auto"/>
              <w:bottom w:val="single" w:sz="4" w:space="0" w:color="auto"/>
              <w:right w:val="single" w:sz="4" w:space="0" w:color="auto"/>
            </w:tcBorders>
          </w:tcPr>
          <w:p w14:paraId="11DFC151" w14:textId="77777777" w:rsidR="0052329D" w:rsidRPr="00830BCE" w:rsidRDefault="003141B9"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Roadshow will raise public awareness</w:t>
            </w:r>
          </w:p>
          <w:p w14:paraId="11DFC152" w14:textId="77777777" w:rsidR="003141B9" w:rsidRPr="00830BCE" w:rsidRDefault="00B370EC"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Campaign ambitious resulting in failure to achieve set targets and dates</w:t>
            </w:r>
          </w:p>
          <w:p w14:paraId="11DFC153" w14:textId="77777777" w:rsidR="00B370EC" w:rsidRPr="00830BCE" w:rsidRDefault="00B370EC" w:rsidP="000271E5">
            <w:pPr>
              <w:widowControl w:val="0"/>
              <w:adjustRightInd w:val="0"/>
              <w:spacing w:after="120"/>
              <w:ind w:left="175"/>
              <w:textAlignment w:val="baseline"/>
              <w:rPr>
                <w:sz w:val="20"/>
                <w:szCs w:val="20"/>
              </w:rPr>
            </w:pPr>
          </w:p>
        </w:tc>
      </w:tr>
      <w:tr w:rsidR="003268F2" w:rsidRPr="00830BCE" w14:paraId="11DFC156" w14:textId="77777777" w:rsidTr="003268F2">
        <w:tblPrEx>
          <w:tblCellMar>
            <w:top w:w="0" w:type="dxa"/>
            <w:left w:w="108" w:type="dxa"/>
            <w:bottom w:w="0" w:type="dxa"/>
            <w:right w:w="108" w:type="dxa"/>
          </w:tblCellMar>
          <w:tblLook w:val="01E0" w:firstRow="1" w:lastRow="1" w:firstColumn="1" w:lastColumn="1" w:noHBand="0" w:noVBand="0"/>
        </w:tblPrEx>
        <w:trPr>
          <w:gridAfter w:val="1"/>
          <w:wAfter w:w="20" w:type="dxa"/>
        </w:trPr>
        <w:tc>
          <w:tcPr>
            <w:tcW w:w="14317" w:type="dxa"/>
            <w:gridSpan w:val="10"/>
            <w:shd w:val="clear" w:color="auto" w:fill="FBD4B4"/>
          </w:tcPr>
          <w:p w14:paraId="11DFC155" w14:textId="77777777" w:rsidR="003268F2" w:rsidRPr="00830BCE" w:rsidRDefault="003268F2" w:rsidP="00980413">
            <w:pPr>
              <w:tabs>
                <w:tab w:val="left" w:pos="1422"/>
              </w:tabs>
              <w:ind w:left="1422" w:hanging="1422"/>
              <w:rPr>
                <w:rFonts w:ascii="Arial" w:hAnsi="Arial"/>
                <w:sz w:val="20"/>
                <w:szCs w:val="20"/>
              </w:rPr>
            </w:pPr>
            <w:r w:rsidRPr="00830BCE">
              <w:rPr>
                <w:b/>
                <w:szCs w:val="22"/>
              </w:rPr>
              <w:lastRenderedPageBreak/>
              <w:t xml:space="preserve">Outcome </w:t>
            </w:r>
            <w:r w:rsidR="00980413" w:rsidRPr="00830BCE">
              <w:rPr>
                <w:b/>
                <w:szCs w:val="22"/>
              </w:rPr>
              <w:t>3</w:t>
            </w:r>
            <w:r w:rsidRPr="00830BCE">
              <w:rPr>
                <w:szCs w:val="22"/>
              </w:rPr>
              <w:t>:</w:t>
            </w:r>
            <w:r w:rsidRPr="00830BCE">
              <w:rPr>
                <w:szCs w:val="22"/>
              </w:rPr>
              <w:tab/>
            </w:r>
            <w:r w:rsidR="000C38DC" w:rsidRPr="00DA2AE0">
              <w:rPr>
                <w:b/>
                <w:szCs w:val="22"/>
              </w:rPr>
              <w:t xml:space="preserve">Development plans and programmes address implementation of Rio Conventions at national and </w:t>
            </w:r>
            <w:proofErr w:type="spellStart"/>
            <w:r w:rsidR="000C38DC" w:rsidRPr="00DA2AE0">
              <w:rPr>
                <w:b/>
                <w:szCs w:val="22"/>
              </w:rPr>
              <w:t>sectoral</w:t>
            </w:r>
            <w:proofErr w:type="spellEnd"/>
            <w:r w:rsidR="000C38DC" w:rsidRPr="00DA2AE0">
              <w:rPr>
                <w:b/>
                <w:szCs w:val="22"/>
              </w:rPr>
              <w:t xml:space="preserve"> level</w:t>
            </w:r>
          </w:p>
        </w:tc>
      </w:tr>
      <w:tr w:rsidR="003268F2" w:rsidRPr="00830BCE" w14:paraId="11DFC15B" w14:textId="77777777" w:rsidTr="003268F2">
        <w:trPr>
          <w:gridAfter w:val="1"/>
          <w:wAfter w:w="20" w:type="dxa"/>
          <w:cantSplit/>
          <w:tblHeader/>
        </w:trPr>
        <w:tc>
          <w:tcPr>
            <w:tcW w:w="2462" w:type="dxa"/>
            <w:vMerge w:val="restart"/>
            <w:shd w:val="clear" w:color="auto" w:fill="CCFFFF"/>
            <w:vAlign w:val="center"/>
          </w:tcPr>
          <w:p w14:paraId="11DFC157" w14:textId="77777777" w:rsidR="003268F2" w:rsidRPr="00830BCE" w:rsidRDefault="003268F2" w:rsidP="00F11587">
            <w:pPr>
              <w:widowControl w:val="0"/>
              <w:adjustRightInd w:val="0"/>
              <w:jc w:val="center"/>
              <w:textAlignment w:val="baseline"/>
              <w:rPr>
                <w:b/>
                <w:sz w:val="20"/>
                <w:szCs w:val="20"/>
              </w:rPr>
            </w:pPr>
            <w:r w:rsidRPr="00830BCE">
              <w:rPr>
                <w:b/>
                <w:sz w:val="20"/>
                <w:szCs w:val="20"/>
              </w:rPr>
              <w:t>Project Strategy</w:t>
            </w:r>
          </w:p>
        </w:tc>
        <w:tc>
          <w:tcPr>
            <w:tcW w:w="7375" w:type="dxa"/>
            <w:gridSpan w:val="4"/>
            <w:tcBorders>
              <w:bottom w:val="single" w:sz="4" w:space="0" w:color="auto"/>
            </w:tcBorders>
            <w:shd w:val="clear" w:color="auto" w:fill="CCFFFF"/>
            <w:vAlign w:val="center"/>
          </w:tcPr>
          <w:p w14:paraId="11DFC158" w14:textId="77777777" w:rsidR="003268F2" w:rsidRPr="00830BCE" w:rsidRDefault="003268F2" w:rsidP="00F11587">
            <w:pPr>
              <w:widowControl w:val="0"/>
              <w:adjustRightInd w:val="0"/>
              <w:jc w:val="center"/>
              <w:textAlignment w:val="baseline"/>
              <w:rPr>
                <w:b/>
                <w:sz w:val="20"/>
                <w:szCs w:val="20"/>
              </w:rPr>
            </w:pPr>
            <w:r w:rsidRPr="00830BCE">
              <w:rPr>
                <w:b/>
                <w:sz w:val="20"/>
                <w:szCs w:val="20"/>
              </w:rPr>
              <w:t>Objectively verifiable indicators</w:t>
            </w:r>
          </w:p>
        </w:tc>
        <w:tc>
          <w:tcPr>
            <w:tcW w:w="1980" w:type="dxa"/>
            <w:gridSpan w:val="3"/>
            <w:vMerge w:val="restart"/>
            <w:shd w:val="clear" w:color="auto" w:fill="CCFFFF"/>
            <w:vAlign w:val="center"/>
          </w:tcPr>
          <w:p w14:paraId="11DFC159" w14:textId="77777777" w:rsidR="003268F2" w:rsidRPr="00830BCE" w:rsidRDefault="003268F2" w:rsidP="00F11587">
            <w:pPr>
              <w:widowControl w:val="0"/>
              <w:adjustRightInd w:val="0"/>
              <w:jc w:val="center"/>
              <w:textAlignment w:val="baseline"/>
              <w:rPr>
                <w:b/>
                <w:sz w:val="20"/>
                <w:szCs w:val="20"/>
              </w:rPr>
            </w:pPr>
            <w:r w:rsidRPr="00830BCE">
              <w:rPr>
                <w:b/>
                <w:sz w:val="20"/>
                <w:szCs w:val="20"/>
              </w:rPr>
              <w:t>Sources of verification</w:t>
            </w:r>
          </w:p>
        </w:tc>
        <w:tc>
          <w:tcPr>
            <w:tcW w:w="2500" w:type="dxa"/>
            <w:gridSpan w:val="2"/>
            <w:vMerge w:val="restart"/>
            <w:shd w:val="clear" w:color="auto" w:fill="CCFFFF"/>
            <w:vAlign w:val="center"/>
          </w:tcPr>
          <w:p w14:paraId="11DFC15A" w14:textId="77777777" w:rsidR="003268F2" w:rsidRPr="00830BCE" w:rsidRDefault="003268F2" w:rsidP="00F11587">
            <w:pPr>
              <w:widowControl w:val="0"/>
              <w:adjustRightInd w:val="0"/>
              <w:jc w:val="center"/>
              <w:textAlignment w:val="baseline"/>
              <w:rPr>
                <w:b/>
                <w:sz w:val="20"/>
                <w:szCs w:val="20"/>
              </w:rPr>
            </w:pPr>
            <w:r w:rsidRPr="00830BCE">
              <w:rPr>
                <w:b/>
                <w:sz w:val="20"/>
                <w:szCs w:val="20"/>
              </w:rPr>
              <w:t>Risks and Assumptions</w:t>
            </w:r>
          </w:p>
        </w:tc>
      </w:tr>
      <w:tr w:rsidR="003268F2" w:rsidRPr="00830BCE" w14:paraId="11DFC162" w14:textId="77777777" w:rsidTr="003268F2">
        <w:trPr>
          <w:gridAfter w:val="1"/>
          <w:wAfter w:w="20" w:type="dxa"/>
          <w:cantSplit/>
          <w:tblHeader/>
        </w:trPr>
        <w:tc>
          <w:tcPr>
            <w:tcW w:w="2462" w:type="dxa"/>
            <w:vMerge/>
            <w:shd w:val="clear" w:color="auto" w:fill="000000"/>
            <w:vAlign w:val="center"/>
          </w:tcPr>
          <w:p w14:paraId="11DFC15C" w14:textId="77777777" w:rsidR="003268F2" w:rsidRPr="00830BCE" w:rsidRDefault="003268F2" w:rsidP="00F11587">
            <w:pPr>
              <w:widowControl w:val="0"/>
              <w:adjustRightInd w:val="0"/>
              <w:jc w:val="center"/>
              <w:textAlignment w:val="baseline"/>
              <w:rPr>
                <w:b/>
                <w:color w:val="FFFFFF"/>
                <w:sz w:val="20"/>
                <w:szCs w:val="20"/>
              </w:rPr>
            </w:pPr>
          </w:p>
        </w:tc>
        <w:tc>
          <w:tcPr>
            <w:tcW w:w="2167" w:type="dxa"/>
            <w:shd w:val="clear" w:color="auto" w:fill="CCFFFF"/>
            <w:vAlign w:val="center"/>
          </w:tcPr>
          <w:p w14:paraId="11DFC15D" w14:textId="77777777" w:rsidR="003268F2" w:rsidRPr="00830BCE" w:rsidRDefault="003268F2" w:rsidP="00F11587">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15E" w14:textId="77777777" w:rsidR="003268F2" w:rsidRPr="00830BCE" w:rsidRDefault="003268F2" w:rsidP="00F11587">
            <w:pPr>
              <w:widowControl w:val="0"/>
              <w:adjustRightInd w:val="0"/>
              <w:jc w:val="center"/>
              <w:textAlignment w:val="baseline"/>
              <w:rPr>
                <w:b/>
                <w:sz w:val="20"/>
                <w:szCs w:val="20"/>
              </w:rPr>
            </w:pPr>
            <w:r w:rsidRPr="00830BCE">
              <w:rPr>
                <w:b/>
                <w:sz w:val="20"/>
                <w:szCs w:val="20"/>
              </w:rPr>
              <w:t>Baseline value</w:t>
            </w:r>
          </w:p>
        </w:tc>
        <w:tc>
          <w:tcPr>
            <w:tcW w:w="2731" w:type="dxa"/>
            <w:gridSpan w:val="2"/>
            <w:shd w:val="clear" w:color="auto" w:fill="CCFFFF"/>
            <w:vAlign w:val="center"/>
          </w:tcPr>
          <w:p w14:paraId="11DFC15F" w14:textId="77777777" w:rsidR="003268F2" w:rsidRPr="00830BCE" w:rsidRDefault="003268F2" w:rsidP="00F11587">
            <w:pPr>
              <w:widowControl w:val="0"/>
              <w:adjustRightInd w:val="0"/>
              <w:jc w:val="center"/>
              <w:textAlignment w:val="baseline"/>
              <w:rPr>
                <w:b/>
                <w:sz w:val="20"/>
                <w:szCs w:val="20"/>
              </w:rPr>
            </w:pPr>
            <w:r w:rsidRPr="00830BCE">
              <w:rPr>
                <w:b/>
                <w:sz w:val="20"/>
                <w:szCs w:val="20"/>
              </w:rPr>
              <w:t>Target value and date</w:t>
            </w:r>
          </w:p>
        </w:tc>
        <w:tc>
          <w:tcPr>
            <w:tcW w:w="1980" w:type="dxa"/>
            <w:gridSpan w:val="3"/>
            <w:vMerge/>
            <w:shd w:val="clear" w:color="auto" w:fill="000000"/>
            <w:vAlign w:val="center"/>
          </w:tcPr>
          <w:p w14:paraId="11DFC160" w14:textId="77777777" w:rsidR="003268F2" w:rsidRPr="00830BCE" w:rsidRDefault="003268F2" w:rsidP="00F11587">
            <w:pPr>
              <w:widowControl w:val="0"/>
              <w:adjustRightInd w:val="0"/>
              <w:jc w:val="center"/>
              <w:textAlignment w:val="baseline"/>
              <w:rPr>
                <w:b/>
                <w:color w:val="FFFFFF"/>
                <w:sz w:val="20"/>
                <w:szCs w:val="20"/>
              </w:rPr>
            </w:pPr>
          </w:p>
        </w:tc>
        <w:tc>
          <w:tcPr>
            <w:tcW w:w="2500" w:type="dxa"/>
            <w:gridSpan w:val="2"/>
            <w:vMerge/>
            <w:shd w:val="clear" w:color="auto" w:fill="000000"/>
            <w:vAlign w:val="center"/>
          </w:tcPr>
          <w:p w14:paraId="11DFC161" w14:textId="77777777" w:rsidR="003268F2" w:rsidRPr="00830BCE" w:rsidRDefault="003268F2" w:rsidP="00F11587">
            <w:pPr>
              <w:widowControl w:val="0"/>
              <w:adjustRightInd w:val="0"/>
              <w:jc w:val="center"/>
              <w:textAlignment w:val="baseline"/>
              <w:rPr>
                <w:b/>
                <w:color w:val="FFFFFF"/>
                <w:sz w:val="20"/>
                <w:szCs w:val="20"/>
              </w:rPr>
            </w:pPr>
          </w:p>
        </w:tc>
      </w:tr>
      <w:tr w:rsidR="003268F2" w:rsidRPr="00830BCE" w14:paraId="11DFC17A" w14:textId="77777777" w:rsidTr="003268F2">
        <w:trPr>
          <w:gridAfter w:val="1"/>
          <w:wAfter w:w="20" w:type="dxa"/>
        </w:trPr>
        <w:tc>
          <w:tcPr>
            <w:tcW w:w="2462" w:type="dxa"/>
            <w:tcBorders>
              <w:top w:val="single" w:sz="4" w:space="0" w:color="auto"/>
              <w:bottom w:val="single" w:sz="4" w:space="0" w:color="auto"/>
            </w:tcBorders>
          </w:tcPr>
          <w:p w14:paraId="11DFC163" w14:textId="77777777" w:rsidR="003268F2" w:rsidRPr="00830BCE" w:rsidRDefault="003268F2" w:rsidP="00F11587">
            <w:pPr>
              <w:widowControl w:val="0"/>
              <w:adjustRightInd w:val="0"/>
              <w:spacing w:after="120"/>
              <w:textAlignment w:val="baseline"/>
              <w:rPr>
                <w:b/>
                <w:iCs/>
                <w:sz w:val="20"/>
                <w:szCs w:val="20"/>
              </w:rPr>
            </w:pPr>
            <w:r w:rsidRPr="00830BCE">
              <w:rPr>
                <w:b/>
                <w:iCs/>
                <w:sz w:val="20"/>
                <w:szCs w:val="20"/>
              </w:rPr>
              <w:t xml:space="preserve">Output </w:t>
            </w:r>
            <w:r w:rsidR="00980413" w:rsidRPr="00830BCE">
              <w:rPr>
                <w:b/>
                <w:iCs/>
                <w:sz w:val="20"/>
                <w:szCs w:val="20"/>
              </w:rPr>
              <w:t>3.1</w:t>
            </w:r>
            <w:r w:rsidRPr="00830BCE">
              <w:rPr>
                <w:b/>
                <w:iCs/>
                <w:sz w:val="20"/>
                <w:szCs w:val="20"/>
              </w:rPr>
              <w:t>:</w:t>
            </w:r>
          </w:p>
          <w:p w14:paraId="11DFC164" w14:textId="77777777" w:rsidR="003268F2" w:rsidRPr="000C38DC" w:rsidRDefault="000C38DC" w:rsidP="00F11587">
            <w:pPr>
              <w:widowControl w:val="0"/>
              <w:adjustRightInd w:val="0"/>
              <w:spacing w:after="120"/>
              <w:textAlignment w:val="baseline"/>
              <w:rPr>
                <w:iCs/>
                <w:sz w:val="20"/>
                <w:szCs w:val="20"/>
              </w:rPr>
            </w:pPr>
            <w:r w:rsidRPr="000C38DC">
              <w:rPr>
                <w:sz w:val="20"/>
                <w:szCs w:val="20"/>
              </w:rPr>
              <w:t xml:space="preserve">Integration of Rio Conventions in the Samoa SDS 2017-2021 and in other national strategic </w:t>
            </w:r>
            <w:r w:rsidRPr="000C38DC">
              <w:rPr>
                <w:sz w:val="20"/>
                <w:szCs w:val="20"/>
              </w:rPr>
              <w:lastRenderedPageBreak/>
              <w:t>frameworks</w:t>
            </w:r>
            <w:r w:rsidRPr="000C38DC">
              <w:rPr>
                <w:iCs/>
                <w:sz w:val="20"/>
                <w:szCs w:val="20"/>
              </w:rPr>
              <w:t xml:space="preserve"> </w:t>
            </w:r>
          </w:p>
        </w:tc>
        <w:tc>
          <w:tcPr>
            <w:tcW w:w="2167" w:type="dxa"/>
          </w:tcPr>
          <w:p w14:paraId="11DFC165" w14:textId="77777777" w:rsidR="003268F2" w:rsidRPr="00830BCE" w:rsidRDefault="001E2C3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Reports of p</w:t>
            </w:r>
            <w:r w:rsidR="00CA2B0D" w:rsidRPr="00830BCE">
              <w:rPr>
                <w:sz w:val="20"/>
                <w:szCs w:val="20"/>
              </w:rPr>
              <w:t>olicy dialogues undertaken with MOF EPPD during mid-term review of SDS and sector plans</w:t>
            </w:r>
            <w:r w:rsidR="00D207E2" w:rsidRPr="00830BCE">
              <w:rPr>
                <w:sz w:val="20"/>
                <w:szCs w:val="20"/>
              </w:rPr>
              <w:t xml:space="preserve"> </w:t>
            </w:r>
            <w:r w:rsidR="00D207E2" w:rsidRPr="00830BCE">
              <w:rPr>
                <w:sz w:val="20"/>
                <w:szCs w:val="20"/>
              </w:rPr>
              <w:lastRenderedPageBreak/>
              <w:t>completed</w:t>
            </w:r>
          </w:p>
          <w:p w14:paraId="11DFC166" w14:textId="77777777" w:rsidR="003268F2" w:rsidRPr="00830BCE" w:rsidRDefault="00D207E2"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Revised MTEF </w:t>
            </w:r>
            <w:r w:rsidR="00D62F74" w:rsidRPr="00830BCE">
              <w:rPr>
                <w:sz w:val="20"/>
                <w:szCs w:val="20"/>
              </w:rPr>
              <w:t>showing links and institutional arrangements for implementatio</w:t>
            </w:r>
            <w:r w:rsidR="00170841">
              <w:rPr>
                <w:sz w:val="20"/>
                <w:szCs w:val="20"/>
              </w:rPr>
              <w:t>n of Rio Conventions by month 33</w:t>
            </w:r>
          </w:p>
          <w:p w14:paraId="11DFC167" w14:textId="77777777" w:rsidR="003268F2" w:rsidRPr="00830BCE" w:rsidRDefault="003268F2" w:rsidP="008B2EA2">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At least</w:t>
            </w:r>
            <w:r w:rsidR="00891800">
              <w:rPr>
                <w:sz w:val="20"/>
                <w:szCs w:val="20"/>
              </w:rPr>
              <w:t xml:space="preserve"> 2 </w:t>
            </w:r>
            <w:r w:rsidRPr="00830BCE">
              <w:rPr>
                <w:sz w:val="20"/>
                <w:szCs w:val="20"/>
              </w:rPr>
              <w:t>workshop</w:t>
            </w:r>
            <w:r w:rsidR="00D62F74" w:rsidRPr="00830BCE">
              <w:rPr>
                <w:sz w:val="20"/>
                <w:szCs w:val="20"/>
              </w:rPr>
              <w:t>s</w:t>
            </w:r>
            <w:r w:rsidR="00706223" w:rsidRPr="00830BCE">
              <w:rPr>
                <w:sz w:val="20"/>
                <w:szCs w:val="20"/>
              </w:rPr>
              <w:t xml:space="preserve"> </w:t>
            </w:r>
            <w:r w:rsidR="00170841">
              <w:rPr>
                <w:sz w:val="20"/>
                <w:szCs w:val="20"/>
              </w:rPr>
              <w:t xml:space="preserve">targeting at least 60 participants </w:t>
            </w:r>
            <w:r w:rsidR="00706223" w:rsidRPr="00830BCE">
              <w:rPr>
                <w:sz w:val="20"/>
                <w:szCs w:val="20"/>
              </w:rPr>
              <w:t>for central agencies and implementing agencies</w:t>
            </w:r>
            <w:r w:rsidRPr="00830BCE">
              <w:rPr>
                <w:sz w:val="20"/>
                <w:szCs w:val="20"/>
              </w:rPr>
              <w:t xml:space="preserve"> conducted </w:t>
            </w:r>
            <w:r w:rsidR="00D62F74" w:rsidRPr="00830BCE">
              <w:rPr>
                <w:sz w:val="20"/>
                <w:szCs w:val="20"/>
              </w:rPr>
              <w:t>in collaboration with MOF</w:t>
            </w:r>
            <w:r w:rsidR="00706223" w:rsidRPr="00830BCE">
              <w:rPr>
                <w:sz w:val="20"/>
                <w:szCs w:val="20"/>
              </w:rPr>
              <w:t>,</w:t>
            </w:r>
            <w:r w:rsidR="00D62F74" w:rsidRPr="00830BCE">
              <w:rPr>
                <w:sz w:val="20"/>
                <w:szCs w:val="20"/>
              </w:rPr>
              <w:t xml:space="preserve"> on mainstreaming Rio Conventions into SDS </w:t>
            </w:r>
          </w:p>
        </w:tc>
        <w:tc>
          <w:tcPr>
            <w:tcW w:w="2477" w:type="dxa"/>
          </w:tcPr>
          <w:p w14:paraId="11DFC168" w14:textId="77777777" w:rsidR="00C0373F" w:rsidRPr="00830BCE" w:rsidRDefault="00C0373F"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SDS exists, but does not fully integrate Rio Convention provisions</w:t>
            </w:r>
          </w:p>
          <w:p w14:paraId="11DFC169" w14:textId="77777777" w:rsidR="00C0373F" w:rsidRPr="00830BCE" w:rsidRDefault="003B4D72"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National MTEF exists but does not show linkages </w:t>
            </w:r>
            <w:r w:rsidRPr="00830BCE">
              <w:rPr>
                <w:sz w:val="20"/>
                <w:szCs w:val="20"/>
              </w:rPr>
              <w:lastRenderedPageBreak/>
              <w:t>for institutional arrangements for implementation of Rio Conventions</w:t>
            </w:r>
          </w:p>
          <w:p w14:paraId="11DFC16A" w14:textId="77777777" w:rsidR="003268F2" w:rsidRPr="00830BCE" w:rsidRDefault="004C1AE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General understanding of Rio Convention obligations in agencies that collaborate with MNRE but knowledge does not extend to operational level of Rio Conventions</w:t>
            </w:r>
          </w:p>
        </w:tc>
        <w:tc>
          <w:tcPr>
            <w:tcW w:w="2731" w:type="dxa"/>
            <w:gridSpan w:val="2"/>
          </w:tcPr>
          <w:p w14:paraId="11DFC16B" w14:textId="77777777" w:rsidR="003268F2" w:rsidRPr="00830BCE" w:rsidRDefault="004923A7"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lastRenderedPageBreak/>
              <w:t xml:space="preserve">MOF EPPD review of SDS and sector plans show consideration of mainstreaming Rio Conventions by month 24 </w:t>
            </w:r>
            <w:r w:rsidRPr="00830BCE">
              <w:rPr>
                <w:sz w:val="20"/>
                <w:szCs w:val="20"/>
              </w:rPr>
              <w:lastRenderedPageBreak/>
              <w:t>and integration by month 36</w:t>
            </w:r>
          </w:p>
          <w:p w14:paraId="11DFC16C" w14:textId="77777777" w:rsidR="003268F2" w:rsidRPr="00830BCE" w:rsidRDefault="00A538B5"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MTEF operational and utilized by MNRE to monitor operational and financial arrangements for implementation of Rio Conventions by month 30</w:t>
            </w:r>
          </w:p>
          <w:p w14:paraId="11DFC16D" w14:textId="77777777" w:rsidR="003268F2" w:rsidRPr="00830BCE" w:rsidRDefault="00C0528A"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At least</w:t>
            </w:r>
            <w:r w:rsidR="00891800">
              <w:rPr>
                <w:sz w:val="20"/>
                <w:szCs w:val="20"/>
              </w:rPr>
              <w:t xml:space="preserve"> four (4) </w:t>
            </w:r>
            <w:r w:rsidRPr="00830BCE">
              <w:rPr>
                <w:sz w:val="20"/>
                <w:szCs w:val="20"/>
              </w:rPr>
              <w:t>sector agency work programmes show Rio Convention obligations mainstreamed by month 24</w:t>
            </w:r>
          </w:p>
          <w:p w14:paraId="11DFC16E" w14:textId="77777777" w:rsidR="005F5AFF" w:rsidRPr="00830BCE" w:rsidRDefault="005F5AFF"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sz w:val="20"/>
                <w:szCs w:val="20"/>
              </w:rPr>
              <w:t xml:space="preserve">Improved awareness and understanding of the value of mainstreaming Rio Conventions within </w:t>
            </w:r>
            <w:proofErr w:type="spellStart"/>
            <w:r w:rsidRPr="00830BCE">
              <w:rPr>
                <w:sz w:val="20"/>
                <w:szCs w:val="20"/>
              </w:rPr>
              <w:t>sectoral</w:t>
            </w:r>
            <w:proofErr w:type="spellEnd"/>
            <w:r w:rsidRPr="00830BCE">
              <w:rPr>
                <w:sz w:val="20"/>
                <w:szCs w:val="20"/>
              </w:rPr>
              <w:t xml:space="preserve"> policies, plans, </w:t>
            </w:r>
            <w:proofErr w:type="spellStart"/>
            <w:r w:rsidRPr="00830BCE">
              <w:rPr>
                <w:sz w:val="20"/>
                <w:szCs w:val="20"/>
              </w:rPr>
              <w:t>programmes</w:t>
            </w:r>
            <w:proofErr w:type="spellEnd"/>
            <w:r w:rsidRPr="00830BCE">
              <w:rPr>
                <w:sz w:val="20"/>
                <w:szCs w:val="20"/>
              </w:rPr>
              <w:t xml:space="preserve"> and legislation</w:t>
            </w:r>
          </w:p>
        </w:tc>
        <w:tc>
          <w:tcPr>
            <w:tcW w:w="1980" w:type="dxa"/>
            <w:gridSpan w:val="3"/>
          </w:tcPr>
          <w:p w14:paraId="11DFC16F" w14:textId="77777777" w:rsidR="003268F2"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Report of dialogues</w:t>
            </w:r>
          </w:p>
          <w:p w14:paraId="11DFC170" w14:textId="77777777" w:rsidR="0053171B"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MTEF</w:t>
            </w:r>
          </w:p>
          <w:p w14:paraId="11DFC171" w14:textId="77777777" w:rsidR="0053171B"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SDS</w:t>
            </w:r>
          </w:p>
          <w:p w14:paraId="11DFC172" w14:textId="77777777" w:rsidR="0053171B"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 xml:space="preserve">Training &amp; </w:t>
            </w:r>
            <w:r w:rsidRPr="00830BCE">
              <w:rPr>
                <w:sz w:val="20"/>
                <w:szCs w:val="20"/>
              </w:rPr>
              <w:lastRenderedPageBreak/>
              <w:t>Workshop reports</w:t>
            </w:r>
          </w:p>
          <w:p w14:paraId="11DFC173" w14:textId="77777777" w:rsidR="0053171B"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Mid-Term review report (MOF EPPD)</w:t>
            </w:r>
          </w:p>
          <w:p w14:paraId="11DFC174" w14:textId="77777777" w:rsidR="0053171B" w:rsidRPr="00830BCE" w:rsidRDefault="0053171B"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plans</w:t>
            </w:r>
          </w:p>
          <w:p w14:paraId="11DFC175" w14:textId="77777777" w:rsidR="006370A8" w:rsidRPr="00830BCE" w:rsidRDefault="006370A8"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questionnaires</w:t>
            </w:r>
          </w:p>
        </w:tc>
        <w:tc>
          <w:tcPr>
            <w:tcW w:w="2500" w:type="dxa"/>
            <w:gridSpan w:val="2"/>
          </w:tcPr>
          <w:p w14:paraId="11DFC176" w14:textId="77777777" w:rsidR="003268F2" w:rsidRPr="00830BCE" w:rsidRDefault="005A2C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MOF and sector agencies committed to mainstream Rio Conventions into national development plans and sector plans</w:t>
            </w:r>
          </w:p>
          <w:p w14:paraId="11DFC177" w14:textId="77777777" w:rsidR="005A2C93" w:rsidRPr="00830BCE" w:rsidRDefault="005A2C93"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lastRenderedPageBreak/>
              <w:t>Workshops conducive to learning outcome required to fully implement Rio Conventions</w:t>
            </w:r>
          </w:p>
          <w:p w14:paraId="11DFC178" w14:textId="77777777" w:rsidR="00D93287" w:rsidRPr="00830BCE" w:rsidRDefault="00D93287"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Delays in mainstreaming</w:t>
            </w:r>
            <w:r w:rsidR="00DB471A" w:rsidRPr="00830BCE">
              <w:rPr>
                <w:sz w:val="20"/>
                <w:szCs w:val="20"/>
              </w:rPr>
              <w:t xml:space="preserve"> Rio Conventions</w:t>
            </w:r>
            <w:r w:rsidRPr="00830BCE">
              <w:rPr>
                <w:sz w:val="20"/>
                <w:szCs w:val="20"/>
              </w:rPr>
              <w:t xml:space="preserve"> into SDS due to competing priorities</w:t>
            </w:r>
          </w:p>
          <w:p w14:paraId="11DFC179" w14:textId="77777777" w:rsidR="005A2C93" w:rsidRPr="00830BCE" w:rsidRDefault="00DB471A"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Sector agencies committed to mainstreaming Rio Conventions into their respective plans</w:t>
            </w:r>
          </w:p>
        </w:tc>
      </w:tr>
      <w:tr w:rsidR="0052329D" w:rsidRPr="00830BCE" w14:paraId="11DFC17F" w14:textId="77777777" w:rsidTr="003219B5">
        <w:trPr>
          <w:cantSplit/>
          <w:tblHeader/>
        </w:trPr>
        <w:tc>
          <w:tcPr>
            <w:tcW w:w="2462" w:type="dxa"/>
            <w:vMerge w:val="restart"/>
            <w:shd w:val="clear" w:color="auto" w:fill="CCFFFF"/>
            <w:vAlign w:val="center"/>
          </w:tcPr>
          <w:p w14:paraId="11DFC17B" w14:textId="77777777" w:rsidR="0052329D" w:rsidRPr="00830BCE" w:rsidRDefault="0052329D" w:rsidP="003C06BC">
            <w:pPr>
              <w:widowControl w:val="0"/>
              <w:adjustRightInd w:val="0"/>
              <w:jc w:val="center"/>
              <w:textAlignment w:val="baseline"/>
              <w:rPr>
                <w:b/>
                <w:sz w:val="20"/>
                <w:szCs w:val="20"/>
              </w:rPr>
            </w:pPr>
            <w:r w:rsidRPr="00830BCE">
              <w:rPr>
                <w:b/>
                <w:sz w:val="20"/>
                <w:szCs w:val="20"/>
              </w:rPr>
              <w:lastRenderedPageBreak/>
              <w:t>Project Strategy</w:t>
            </w:r>
          </w:p>
        </w:tc>
        <w:tc>
          <w:tcPr>
            <w:tcW w:w="7465" w:type="dxa"/>
            <w:gridSpan w:val="5"/>
            <w:tcBorders>
              <w:bottom w:val="single" w:sz="4" w:space="0" w:color="auto"/>
            </w:tcBorders>
            <w:shd w:val="clear" w:color="auto" w:fill="CCFFFF"/>
            <w:vAlign w:val="center"/>
          </w:tcPr>
          <w:p w14:paraId="11DFC17C" w14:textId="77777777" w:rsidR="0052329D" w:rsidRPr="00830BCE" w:rsidRDefault="0052329D" w:rsidP="003C06BC">
            <w:pPr>
              <w:widowControl w:val="0"/>
              <w:adjustRightInd w:val="0"/>
              <w:jc w:val="center"/>
              <w:textAlignment w:val="baseline"/>
              <w:rPr>
                <w:b/>
                <w:sz w:val="20"/>
                <w:szCs w:val="20"/>
              </w:rPr>
            </w:pPr>
            <w:r w:rsidRPr="00830BCE">
              <w:rPr>
                <w:b/>
                <w:sz w:val="20"/>
                <w:szCs w:val="20"/>
              </w:rPr>
              <w:t>Objectively verifiable indicators</w:t>
            </w:r>
          </w:p>
        </w:tc>
        <w:tc>
          <w:tcPr>
            <w:tcW w:w="1980" w:type="dxa"/>
            <w:gridSpan w:val="3"/>
            <w:vMerge w:val="restart"/>
            <w:shd w:val="clear" w:color="auto" w:fill="CCFFFF"/>
            <w:vAlign w:val="center"/>
          </w:tcPr>
          <w:p w14:paraId="11DFC17D" w14:textId="77777777" w:rsidR="0052329D" w:rsidRPr="00830BCE" w:rsidRDefault="0052329D" w:rsidP="003C06BC">
            <w:pPr>
              <w:widowControl w:val="0"/>
              <w:adjustRightInd w:val="0"/>
              <w:jc w:val="center"/>
              <w:textAlignment w:val="baseline"/>
              <w:rPr>
                <w:b/>
                <w:sz w:val="20"/>
                <w:szCs w:val="20"/>
              </w:rPr>
            </w:pPr>
            <w:r w:rsidRPr="00830BCE">
              <w:rPr>
                <w:b/>
                <w:sz w:val="20"/>
                <w:szCs w:val="20"/>
              </w:rPr>
              <w:t>Sources of verification</w:t>
            </w:r>
          </w:p>
        </w:tc>
        <w:tc>
          <w:tcPr>
            <w:tcW w:w="2430" w:type="dxa"/>
            <w:gridSpan w:val="2"/>
            <w:vMerge w:val="restart"/>
            <w:shd w:val="clear" w:color="auto" w:fill="CCFFFF"/>
            <w:vAlign w:val="center"/>
          </w:tcPr>
          <w:p w14:paraId="11DFC17E" w14:textId="77777777" w:rsidR="0052329D" w:rsidRPr="00830BCE" w:rsidRDefault="0052329D" w:rsidP="003C06BC">
            <w:pPr>
              <w:widowControl w:val="0"/>
              <w:adjustRightInd w:val="0"/>
              <w:jc w:val="center"/>
              <w:textAlignment w:val="baseline"/>
              <w:rPr>
                <w:b/>
                <w:sz w:val="20"/>
                <w:szCs w:val="20"/>
              </w:rPr>
            </w:pPr>
            <w:r w:rsidRPr="00830BCE">
              <w:rPr>
                <w:b/>
                <w:sz w:val="20"/>
                <w:szCs w:val="20"/>
              </w:rPr>
              <w:t>Risks and Assumptions</w:t>
            </w:r>
          </w:p>
        </w:tc>
      </w:tr>
      <w:tr w:rsidR="0052329D" w:rsidRPr="00830BCE" w14:paraId="11DFC186" w14:textId="77777777" w:rsidTr="003219B5">
        <w:trPr>
          <w:cantSplit/>
          <w:tblHeader/>
        </w:trPr>
        <w:tc>
          <w:tcPr>
            <w:tcW w:w="2462" w:type="dxa"/>
            <w:vMerge/>
            <w:shd w:val="clear" w:color="auto" w:fill="000000"/>
            <w:vAlign w:val="center"/>
          </w:tcPr>
          <w:p w14:paraId="11DFC180" w14:textId="77777777" w:rsidR="0052329D" w:rsidRPr="00830BCE" w:rsidRDefault="0052329D" w:rsidP="003C06BC">
            <w:pPr>
              <w:widowControl w:val="0"/>
              <w:adjustRightInd w:val="0"/>
              <w:jc w:val="center"/>
              <w:textAlignment w:val="baseline"/>
              <w:rPr>
                <w:b/>
                <w:color w:val="FFFFFF"/>
                <w:sz w:val="20"/>
                <w:szCs w:val="20"/>
              </w:rPr>
            </w:pPr>
          </w:p>
        </w:tc>
        <w:tc>
          <w:tcPr>
            <w:tcW w:w="2167" w:type="dxa"/>
            <w:shd w:val="clear" w:color="auto" w:fill="CCFFFF"/>
            <w:vAlign w:val="center"/>
          </w:tcPr>
          <w:p w14:paraId="11DFC181" w14:textId="77777777" w:rsidR="0052329D" w:rsidRPr="00830BCE" w:rsidRDefault="0052329D" w:rsidP="003C06BC">
            <w:pPr>
              <w:widowControl w:val="0"/>
              <w:adjustRightInd w:val="0"/>
              <w:jc w:val="center"/>
              <w:textAlignment w:val="baseline"/>
              <w:rPr>
                <w:b/>
                <w:sz w:val="20"/>
                <w:szCs w:val="20"/>
              </w:rPr>
            </w:pPr>
            <w:r w:rsidRPr="00830BCE">
              <w:rPr>
                <w:b/>
                <w:sz w:val="20"/>
                <w:szCs w:val="20"/>
              </w:rPr>
              <w:t>Indicator</w:t>
            </w:r>
          </w:p>
        </w:tc>
        <w:tc>
          <w:tcPr>
            <w:tcW w:w="2477" w:type="dxa"/>
            <w:shd w:val="clear" w:color="auto" w:fill="CCFFFF"/>
            <w:vAlign w:val="center"/>
          </w:tcPr>
          <w:p w14:paraId="11DFC182" w14:textId="77777777" w:rsidR="0052329D" w:rsidRPr="00830BCE" w:rsidRDefault="0052329D" w:rsidP="003C06BC">
            <w:pPr>
              <w:widowControl w:val="0"/>
              <w:adjustRightInd w:val="0"/>
              <w:jc w:val="center"/>
              <w:textAlignment w:val="baseline"/>
              <w:rPr>
                <w:b/>
                <w:sz w:val="20"/>
                <w:szCs w:val="20"/>
              </w:rPr>
            </w:pPr>
            <w:r w:rsidRPr="00830BCE">
              <w:rPr>
                <w:b/>
                <w:sz w:val="20"/>
                <w:szCs w:val="20"/>
              </w:rPr>
              <w:t>Baseline value</w:t>
            </w:r>
          </w:p>
        </w:tc>
        <w:tc>
          <w:tcPr>
            <w:tcW w:w="2821" w:type="dxa"/>
            <w:gridSpan w:val="3"/>
            <w:shd w:val="clear" w:color="auto" w:fill="CCFFFF"/>
            <w:vAlign w:val="center"/>
          </w:tcPr>
          <w:p w14:paraId="11DFC183" w14:textId="77777777" w:rsidR="0052329D" w:rsidRPr="00830BCE" w:rsidRDefault="0052329D" w:rsidP="003C06BC">
            <w:pPr>
              <w:widowControl w:val="0"/>
              <w:adjustRightInd w:val="0"/>
              <w:jc w:val="center"/>
              <w:textAlignment w:val="baseline"/>
              <w:rPr>
                <w:b/>
                <w:sz w:val="20"/>
                <w:szCs w:val="20"/>
              </w:rPr>
            </w:pPr>
            <w:r w:rsidRPr="00830BCE">
              <w:rPr>
                <w:b/>
                <w:sz w:val="20"/>
                <w:szCs w:val="20"/>
              </w:rPr>
              <w:t>Target value and date</w:t>
            </w:r>
          </w:p>
        </w:tc>
        <w:tc>
          <w:tcPr>
            <w:tcW w:w="1980" w:type="dxa"/>
            <w:gridSpan w:val="3"/>
            <w:vMerge/>
            <w:shd w:val="clear" w:color="auto" w:fill="000000"/>
            <w:vAlign w:val="center"/>
          </w:tcPr>
          <w:p w14:paraId="11DFC184" w14:textId="77777777" w:rsidR="0052329D" w:rsidRPr="00830BCE" w:rsidRDefault="0052329D" w:rsidP="003C06BC">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11DFC185" w14:textId="77777777" w:rsidR="0052329D" w:rsidRPr="00830BCE" w:rsidRDefault="0052329D" w:rsidP="003C06BC">
            <w:pPr>
              <w:widowControl w:val="0"/>
              <w:adjustRightInd w:val="0"/>
              <w:jc w:val="center"/>
              <w:textAlignment w:val="baseline"/>
              <w:rPr>
                <w:b/>
                <w:color w:val="FFFFFF"/>
                <w:sz w:val="20"/>
                <w:szCs w:val="20"/>
              </w:rPr>
            </w:pPr>
          </w:p>
        </w:tc>
      </w:tr>
      <w:tr w:rsidR="0052329D" w:rsidRPr="00830BCE" w14:paraId="11DFC197" w14:textId="77777777" w:rsidTr="009F4971">
        <w:tc>
          <w:tcPr>
            <w:tcW w:w="2462" w:type="dxa"/>
            <w:tcBorders>
              <w:top w:val="single" w:sz="4" w:space="0" w:color="auto"/>
              <w:left w:val="single" w:sz="4" w:space="0" w:color="auto"/>
              <w:bottom w:val="single" w:sz="4" w:space="0" w:color="auto"/>
              <w:right w:val="single" w:sz="4" w:space="0" w:color="auto"/>
            </w:tcBorders>
          </w:tcPr>
          <w:p w14:paraId="11DFC187" w14:textId="77777777" w:rsidR="0052329D" w:rsidRPr="00830BCE" w:rsidRDefault="0052329D" w:rsidP="003C06BC">
            <w:pPr>
              <w:widowControl w:val="0"/>
              <w:adjustRightInd w:val="0"/>
              <w:spacing w:before="120" w:after="120"/>
              <w:textAlignment w:val="baseline"/>
              <w:rPr>
                <w:b/>
                <w:bCs/>
                <w:iCs/>
                <w:sz w:val="20"/>
                <w:szCs w:val="16"/>
              </w:rPr>
            </w:pPr>
            <w:r w:rsidRPr="00830BCE">
              <w:rPr>
                <w:b/>
                <w:bCs/>
                <w:iCs/>
                <w:sz w:val="20"/>
                <w:szCs w:val="16"/>
              </w:rPr>
              <w:t>Output 3.2:</w:t>
            </w:r>
          </w:p>
          <w:p w14:paraId="11DFC188" w14:textId="77777777" w:rsidR="000C38DC" w:rsidRPr="000C38DC" w:rsidRDefault="000C38DC" w:rsidP="000C38DC">
            <w:pPr>
              <w:pStyle w:val="CommentText"/>
            </w:pPr>
            <w:r w:rsidRPr="000C38DC">
              <w:t xml:space="preserve">Identified and addressed capacity gaps for mainstreaming Rio Conventions in four relevant sectors </w:t>
            </w:r>
          </w:p>
          <w:p w14:paraId="11DFC189" w14:textId="77777777" w:rsidR="0052329D" w:rsidRPr="00830BCE" w:rsidRDefault="0052329D" w:rsidP="00AB3270">
            <w:pPr>
              <w:widowControl w:val="0"/>
              <w:adjustRightInd w:val="0"/>
              <w:spacing w:before="120" w:after="120"/>
              <w:textAlignment w:val="baseline"/>
              <w:rPr>
                <w:bCs/>
                <w:iCs/>
                <w:sz w:val="20"/>
                <w:szCs w:val="20"/>
              </w:rPr>
            </w:pPr>
          </w:p>
        </w:tc>
        <w:tc>
          <w:tcPr>
            <w:tcW w:w="2167" w:type="dxa"/>
            <w:tcBorders>
              <w:top w:val="single" w:sz="4" w:space="0" w:color="auto"/>
              <w:left w:val="single" w:sz="4" w:space="0" w:color="auto"/>
              <w:bottom w:val="single" w:sz="4" w:space="0" w:color="auto"/>
              <w:right w:val="single" w:sz="4" w:space="0" w:color="auto"/>
            </w:tcBorders>
          </w:tcPr>
          <w:p w14:paraId="11DFC18A" w14:textId="77777777" w:rsidR="00AA086F" w:rsidRPr="00D061AB" w:rsidRDefault="00AB3270" w:rsidP="00FE5503">
            <w:pPr>
              <w:pStyle w:val="ListParagraph"/>
              <w:widowControl w:val="0"/>
              <w:numPr>
                <w:ilvl w:val="0"/>
                <w:numId w:val="41"/>
              </w:numPr>
              <w:adjustRightInd w:val="0"/>
              <w:spacing w:before="120" w:after="120"/>
              <w:ind w:left="220" w:hanging="220"/>
              <w:textAlignment w:val="baseline"/>
              <w:rPr>
                <w:bCs/>
                <w:iCs/>
                <w:sz w:val="20"/>
                <w:szCs w:val="20"/>
              </w:rPr>
            </w:pPr>
            <w:r>
              <w:rPr>
                <w:sz w:val="20"/>
                <w:szCs w:val="20"/>
              </w:rPr>
              <w:t>F</w:t>
            </w:r>
            <w:r w:rsidR="008B2EA2" w:rsidRPr="00D061AB">
              <w:rPr>
                <w:sz w:val="20"/>
                <w:szCs w:val="20"/>
              </w:rPr>
              <w:t>our (4) sector plans integrate Rio Convention obligations by month 24</w:t>
            </w:r>
          </w:p>
        </w:tc>
        <w:tc>
          <w:tcPr>
            <w:tcW w:w="2477" w:type="dxa"/>
            <w:tcBorders>
              <w:top w:val="single" w:sz="4" w:space="0" w:color="auto"/>
              <w:left w:val="single" w:sz="4" w:space="0" w:color="auto"/>
              <w:bottom w:val="single" w:sz="4" w:space="0" w:color="auto"/>
              <w:right w:val="single" w:sz="4" w:space="0" w:color="auto"/>
            </w:tcBorders>
          </w:tcPr>
          <w:p w14:paraId="11DFC18B" w14:textId="77777777" w:rsidR="0052329D" w:rsidRPr="00830BCE" w:rsidRDefault="00A80B2F"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No M</w:t>
            </w:r>
            <w:r w:rsidR="00191DAE" w:rsidRPr="00830BCE">
              <w:rPr>
                <w:sz w:val="20"/>
                <w:szCs w:val="20"/>
              </w:rPr>
              <w:t xml:space="preserve"> </w:t>
            </w:r>
            <w:r w:rsidRPr="00830BCE">
              <w:rPr>
                <w:sz w:val="20"/>
                <w:szCs w:val="20"/>
              </w:rPr>
              <w:t>&amp;</w:t>
            </w:r>
            <w:r w:rsidR="00191DAE" w:rsidRPr="00830BCE">
              <w:rPr>
                <w:sz w:val="20"/>
                <w:szCs w:val="20"/>
              </w:rPr>
              <w:t xml:space="preserve"> </w:t>
            </w:r>
            <w:r w:rsidRPr="00830BCE">
              <w:rPr>
                <w:sz w:val="20"/>
                <w:szCs w:val="20"/>
              </w:rPr>
              <w:t>E framework exists</w:t>
            </w:r>
            <w:r w:rsidR="0050732F" w:rsidRPr="00830BCE">
              <w:rPr>
                <w:sz w:val="20"/>
                <w:szCs w:val="20"/>
              </w:rPr>
              <w:t xml:space="preserve"> to monitor implementation status of Rio Convention (for MNRE &amp; relevant sectors)</w:t>
            </w:r>
          </w:p>
          <w:p w14:paraId="11DFC18C" w14:textId="77777777" w:rsidR="0050732F" w:rsidRPr="00830BCE" w:rsidRDefault="00A80B2F"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Monitoring and reporting of Rio Convention obligations not systematic</w:t>
            </w:r>
          </w:p>
        </w:tc>
        <w:tc>
          <w:tcPr>
            <w:tcW w:w="2821" w:type="dxa"/>
            <w:gridSpan w:val="3"/>
            <w:tcBorders>
              <w:top w:val="single" w:sz="4" w:space="0" w:color="auto"/>
              <w:left w:val="single" w:sz="4" w:space="0" w:color="auto"/>
              <w:bottom w:val="single" w:sz="4" w:space="0" w:color="auto"/>
              <w:right w:val="single" w:sz="4" w:space="0" w:color="auto"/>
            </w:tcBorders>
          </w:tcPr>
          <w:p w14:paraId="11DFC18D" w14:textId="77777777" w:rsidR="0052329D" w:rsidRPr="00830BCE" w:rsidRDefault="00A96361"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Survey conducted</w:t>
            </w:r>
            <w:r w:rsidR="0075573F" w:rsidRPr="00830BCE">
              <w:rPr>
                <w:rStyle w:val="FootnoteReference"/>
                <w:sz w:val="20"/>
                <w:szCs w:val="20"/>
              </w:rPr>
              <w:footnoteReference w:id="34"/>
            </w:r>
            <w:r w:rsidRPr="00830BCE">
              <w:rPr>
                <w:sz w:val="20"/>
                <w:szCs w:val="20"/>
              </w:rPr>
              <w:t xml:space="preserve"> to assess c</w:t>
            </w:r>
            <w:r w:rsidR="00044D84" w:rsidRPr="00830BCE">
              <w:rPr>
                <w:sz w:val="20"/>
                <w:szCs w:val="20"/>
              </w:rPr>
              <w:t xml:space="preserve">oordinated monitoring and reporting of global and national priorities </w:t>
            </w:r>
            <w:r w:rsidR="003E5C5E" w:rsidRPr="00830BCE">
              <w:rPr>
                <w:sz w:val="20"/>
                <w:szCs w:val="20"/>
              </w:rPr>
              <w:t>by month 30</w:t>
            </w:r>
          </w:p>
          <w:p w14:paraId="11DFC18E" w14:textId="77777777" w:rsidR="003E5C5E" w:rsidRPr="00830BCE" w:rsidRDefault="003E5C5E" w:rsidP="000859E8">
            <w:pPr>
              <w:widowControl w:val="0"/>
              <w:numPr>
                <w:ilvl w:val="0"/>
                <w:numId w:val="7"/>
              </w:numPr>
              <w:tabs>
                <w:tab w:val="clear" w:pos="720"/>
              </w:tabs>
              <w:adjustRightInd w:val="0"/>
              <w:spacing w:after="120"/>
              <w:ind w:left="173" w:hanging="173"/>
              <w:textAlignment w:val="baseline"/>
              <w:rPr>
                <w:sz w:val="20"/>
                <w:szCs w:val="20"/>
              </w:rPr>
            </w:pPr>
            <w:r w:rsidRPr="00830BCE">
              <w:rPr>
                <w:sz w:val="20"/>
                <w:szCs w:val="20"/>
              </w:rPr>
              <w:t>At least</w:t>
            </w:r>
            <w:r w:rsidR="00891800">
              <w:rPr>
                <w:sz w:val="20"/>
                <w:szCs w:val="20"/>
              </w:rPr>
              <w:t xml:space="preserve"> four (4) </w:t>
            </w:r>
            <w:r w:rsidRPr="00830BCE">
              <w:rPr>
                <w:sz w:val="20"/>
                <w:szCs w:val="20"/>
              </w:rPr>
              <w:t>relevant sectors show improved implementation status of Rio Convention by month 36</w:t>
            </w:r>
          </w:p>
        </w:tc>
        <w:tc>
          <w:tcPr>
            <w:tcW w:w="1980" w:type="dxa"/>
            <w:gridSpan w:val="3"/>
            <w:tcBorders>
              <w:top w:val="single" w:sz="4" w:space="0" w:color="auto"/>
              <w:left w:val="single" w:sz="4" w:space="0" w:color="auto"/>
              <w:bottom w:val="single" w:sz="4" w:space="0" w:color="auto"/>
              <w:right w:val="single" w:sz="4" w:space="0" w:color="auto"/>
            </w:tcBorders>
          </w:tcPr>
          <w:p w14:paraId="11DFC18F" w14:textId="77777777" w:rsidR="0052329D" w:rsidRPr="00830BCE" w:rsidRDefault="0052329D"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Survey instrument</w:t>
            </w:r>
          </w:p>
          <w:p w14:paraId="11DFC190" w14:textId="77777777" w:rsidR="0052329D" w:rsidRPr="00830BCE" w:rsidRDefault="0052329D"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Survey responses</w:t>
            </w:r>
          </w:p>
          <w:p w14:paraId="11DFC191" w14:textId="77777777" w:rsidR="0052329D" w:rsidRPr="00830BCE" w:rsidRDefault="00EE0F00"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Integrated M</w:t>
            </w:r>
            <w:r w:rsidR="00191DAE" w:rsidRPr="00830BCE">
              <w:rPr>
                <w:bCs/>
                <w:iCs/>
                <w:sz w:val="20"/>
                <w:szCs w:val="20"/>
              </w:rPr>
              <w:t xml:space="preserve"> </w:t>
            </w:r>
            <w:r w:rsidRPr="00830BCE">
              <w:rPr>
                <w:bCs/>
                <w:iCs/>
                <w:sz w:val="20"/>
                <w:szCs w:val="20"/>
              </w:rPr>
              <w:t>&amp;</w:t>
            </w:r>
            <w:r w:rsidR="00191DAE" w:rsidRPr="00830BCE">
              <w:rPr>
                <w:bCs/>
                <w:iCs/>
                <w:sz w:val="20"/>
                <w:szCs w:val="20"/>
              </w:rPr>
              <w:t xml:space="preserve"> </w:t>
            </w:r>
            <w:r w:rsidRPr="00830BCE">
              <w:rPr>
                <w:bCs/>
                <w:iCs/>
                <w:sz w:val="20"/>
                <w:szCs w:val="20"/>
              </w:rPr>
              <w:t>E Framework</w:t>
            </w:r>
          </w:p>
          <w:p w14:paraId="11DFC192" w14:textId="77777777" w:rsidR="00EE0F00" w:rsidRPr="00830BCE" w:rsidRDefault="00EE0F00"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Sector agency reports and plans</w:t>
            </w:r>
          </w:p>
          <w:p w14:paraId="11DFC193" w14:textId="77777777" w:rsidR="00EE0F00" w:rsidRPr="00830BCE" w:rsidRDefault="00EE0F00" w:rsidP="00EE0F00">
            <w:pPr>
              <w:widowControl w:val="0"/>
              <w:adjustRightInd w:val="0"/>
              <w:spacing w:before="120" w:after="120"/>
              <w:ind w:left="175"/>
              <w:textAlignment w:val="baseline"/>
              <w:rPr>
                <w:bCs/>
                <w:iCs/>
                <w:sz w:val="20"/>
                <w:szCs w:val="20"/>
              </w:rPr>
            </w:pPr>
          </w:p>
          <w:p w14:paraId="11DFC194" w14:textId="77777777" w:rsidR="0052329D" w:rsidRPr="00830BCE" w:rsidRDefault="0052329D" w:rsidP="003C06BC">
            <w:pPr>
              <w:widowControl w:val="0"/>
              <w:adjustRightInd w:val="0"/>
              <w:spacing w:after="120"/>
              <w:textAlignment w:val="baseline"/>
              <w:rPr>
                <w:sz w:val="20"/>
                <w:szCs w:val="20"/>
              </w:rPr>
            </w:pPr>
          </w:p>
        </w:tc>
        <w:tc>
          <w:tcPr>
            <w:tcW w:w="2430" w:type="dxa"/>
            <w:gridSpan w:val="2"/>
            <w:tcBorders>
              <w:top w:val="single" w:sz="4" w:space="0" w:color="auto"/>
              <w:left w:val="single" w:sz="4" w:space="0" w:color="auto"/>
              <w:bottom w:val="single" w:sz="4" w:space="0" w:color="auto"/>
              <w:right w:val="single" w:sz="4" w:space="0" w:color="auto"/>
            </w:tcBorders>
          </w:tcPr>
          <w:p w14:paraId="11DFC195" w14:textId="77777777" w:rsidR="0052329D" w:rsidRPr="00830BCE" w:rsidRDefault="0052329D"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sz w:val="20"/>
                <w:szCs w:val="20"/>
              </w:rPr>
              <w:t>Survey respondents contribute their honest attitudes and values</w:t>
            </w:r>
          </w:p>
          <w:p w14:paraId="11DFC196" w14:textId="77777777" w:rsidR="0052329D" w:rsidRPr="00830BCE" w:rsidRDefault="0052329D" w:rsidP="000859E8">
            <w:pPr>
              <w:widowControl w:val="0"/>
              <w:numPr>
                <w:ilvl w:val="0"/>
                <w:numId w:val="7"/>
              </w:numPr>
              <w:tabs>
                <w:tab w:val="clear" w:pos="720"/>
              </w:tabs>
              <w:adjustRightInd w:val="0"/>
              <w:spacing w:after="120"/>
              <w:ind w:left="175" w:hanging="175"/>
              <w:textAlignment w:val="baseline"/>
              <w:rPr>
                <w:sz w:val="20"/>
                <w:szCs w:val="20"/>
              </w:rPr>
            </w:pPr>
            <w:r w:rsidRPr="00830BCE">
              <w:rPr>
                <w:sz w:val="20"/>
                <w:szCs w:val="20"/>
              </w:rPr>
              <w:t>Changes in awareness and understanding of Rio Convention mainstreaming can be largely attributed to project activities (survey questionnaire can address this issue)</w:t>
            </w:r>
          </w:p>
        </w:tc>
      </w:tr>
      <w:tr w:rsidR="009F4971" w:rsidRPr="00830BCE" w14:paraId="11DFC19C" w14:textId="77777777" w:rsidTr="009F4971">
        <w:trPr>
          <w:trHeight w:val="170"/>
        </w:trPr>
        <w:tc>
          <w:tcPr>
            <w:tcW w:w="2462" w:type="dxa"/>
            <w:vMerge w:val="restart"/>
            <w:tcBorders>
              <w:top w:val="single" w:sz="4" w:space="0" w:color="auto"/>
              <w:left w:val="single" w:sz="4" w:space="0" w:color="auto"/>
              <w:right w:val="single" w:sz="4" w:space="0" w:color="auto"/>
            </w:tcBorders>
            <w:shd w:val="clear" w:color="auto" w:fill="CCFFFF"/>
          </w:tcPr>
          <w:p w14:paraId="11DFC198" w14:textId="77777777" w:rsidR="009F4971" w:rsidRPr="00830BCE" w:rsidRDefault="009F4971" w:rsidP="003C06BC">
            <w:pPr>
              <w:widowControl w:val="0"/>
              <w:adjustRightInd w:val="0"/>
              <w:spacing w:before="120" w:after="120"/>
              <w:textAlignment w:val="baseline"/>
              <w:rPr>
                <w:b/>
                <w:bCs/>
                <w:iCs/>
                <w:sz w:val="20"/>
                <w:szCs w:val="16"/>
              </w:rPr>
            </w:pPr>
            <w:r w:rsidRPr="00830BCE">
              <w:rPr>
                <w:b/>
                <w:bCs/>
                <w:iCs/>
                <w:sz w:val="20"/>
                <w:szCs w:val="16"/>
              </w:rPr>
              <w:t>Project Strategy</w:t>
            </w:r>
          </w:p>
        </w:tc>
        <w:tc>
          <w:tcPr>
            <w:tcW w:w="7465" w:type="dxa"/>
            <w:gridSpan w:val="5"/>
            <w:tcBorders>
              <w:top w:val="single" w:sz="4" w:space="0" w:color="auto"/>
              <w:left w:val="single" w:sz="4" w:space="0" w:color="auto"/>
              <w:bottom w:val="single" w:sz="4" w:space="0" w:color="auto"/>
              <w:right w:val="single" w:sz="4" w:space="0" w:color="auto"/>
            </w:tcBorders>
            <w:shd w:val="clear" w:color="auto" w:fill="CCFFFF"/>
          </w:tcPr>
          <w:p w14:paraId="11DFC199" w14:textId="77777777" w:rsidR="009F4971" w:rsidRPr="00830BCE" w:rsidRDefault="009F4971" w:rsidP="009F4971">
            <w:pPr>
              <w:widowControl w:val="0"/>
              <w:adjustRightInd w:val="0"/>
              <w:spacing w:after="120"/>
              <w:ind w:left="173"/>
              <w:jc w:val="center"/>
              <w:textAlignment w:val="baseline"/>
              <w:rPr>
                <w:b/>
                <w:sz w:val="20"/>
                <w:szCs w:val="20"/>
              </w:rPr>
            </w:pPr>
            <w:r w:rsidRPr="00830BCE">
              <w:rPr>
                <w:b/>
                <w:sz w:val="20"/>
                <w:szCs w:val="20"/>
              </w:rPr>
              <w:t>Objectively verifiable indicators</w:t>
            </w:r>
          </w:p>
        </w:tc>
        <w:tc>
          <w:tcPr>
            <w:tcW w:w="1980" w:type="dxa"/>
            <w:gridSpan w:val="3"/>
            <w:vMerge w:val="restart"/>
            <w:tcBorders>
              <w:top w:val="single" w:sz="4" w:space="0" w:color="auto"/>
              <w:left w:val="single" w:sz="4" w:space="0" w:color="auto"/>
              <w:right w:val="single" w:sz="4" w:space="0" w:color="auto"/>
            </w:tcBorders>
            <w:shd w:val="clear" w:color="auto" w:fill="CCFFFF"/>
          </w:tcPr>
          <w:p w14:paraId="11DFC19A" w14:textId="77777777" w:rsidR="009F4971" w:rsidRPr="00830BCE" w:rsidRDefault="009F4971" w:rsidP="007F146B">
            <w:pPr>
              <w:widowControl w:val="0"/>
              <w:adjustRightInd w:val="0"/>
              <w:spacing w:before="120" w:after="120"/>
              <w:ind w:left="175"/>
              <w:textAlignment w:val="baseline"/>
              <w:rPr>
                <w:b/>
                <w:bCs/>
                <w:iCs/>
                <w:sz w:val="20"/>
                <w:szCs w:val="20"/>
              </w:rPr>
            </w:pPr>
            <w:r w:rsidRPr="00830BCE">
              <w:rPr>
                <w:b/>
                <w:bCs/>
                <w:iCs/>
                <w:sz w:val="20"/>
                <w:szCs w:val="20"/>
              </w:rPr>
              <w:t xml:space="preserve">Sources of </w:t>
            </w:r>
            <w:r w:rsidRPr="00830BCE">
              <w:rPr>
                <w:b/>
                <w:bCs/>
                <w:iCs/>
                <w:sz w:val="20"/>
                <w:szCs w:val="20"/>
              </w:rPr>
              <w:lastRenderedPageBreak/>
              <w:t>verification</w:t>
            </w:r>
          </w:p>
        </w:tc>
        <w:tc>
          <w:tcPr>
            <w:tcW w:w="2430" w:type="dxa"/>
            <w:gridSpan w:val="2"/>
            <w:vMerge w:val="restart"/>
            <w:tcBorders>
              <w:top w:val="single" w:sz="4" w:space="0" w:color="auto"/>
              <w:left w:val="single" w:sz="4" w:space="0" w:color="auto"/>
              <w:right w:val="single" w:sz="4" w:space="0" w:color="auto"/>
            </w:tcBorders>
            <w:shd w:val="clear" w:color="auto" w:fill="CCFFFF"/>
          </w:tcPr>
          <w:p w14:paraId="11DFC19B" w14:textId="77777777" w:rsidR="009F4971" w:rsidRPr="00830BCE" w:rsidRDefault="009F4971" w:rsidP="007F146B">
            <w:pPr>
              <w:widowControl w:val="0"/>
              <w:adjustRightInd w:val="0"/>
              <w:spacing w:before="120" w:after="120"/>
              <w:ind w:left="175"/>
              <w:textAlignment w:val="baseline"/>
              <w:rPr>
                <w:b/>
                <w:sz w:val="20"/>
                <w:szCs w:val="20"/>
              </w:rPr>
            </w:pPr>
            <w:r w:rsidRPr="00830BCE">
              <w:rPr>
                <w:b/>
                <w:sz w:val="20"/>
                <w:szCs w:val="20"/>
              </w:rPr>
              <w:lastRenderedPageBreak/>
              <w:t>Risks and Assumptions</w:t>
            </w:r>
          </w:p>
        </w:tc>
      </w:tr>
      <w:tr w:rsidR="007F146B" w:rsidRPr="00830BCE" w14:paraId="11DFC1A3" w14:textId="77777777" w:rsidTr="009F4971">
        <w:trPr>
          <w:trHeight w:val="417"/>
        </w:trPr>
        <w:tc>
          <w:tcPr>
            <w:tcW w:w="2462" w:type="dxa"/>
            <w:vMerge/>
            <w:tcBorders>
              <w:left w:val="single" w:sz="4" w:space="0" w:color="auto"/>
              <w:bottom w:val="single" w:sz="4" w:space="0" w:color="auto"/>
              <w:right w:val="single" w:sz="4" w:space="0" w:color="auto"/>
            </w:tcBorders>
          </w:tcPr>
          <w:p w14:paraId="11DFC19D" w14:textId="77777777" w:rsidR="007F146B" w:rsidRPr="00830BCE" w:rsidRDefault="007F146B" w:rsidP="003C06BC">
            <w:pPr>
              <w:widowControl w:val="0"/>
              <w:adjustRightInd w:val="0"/>
              <w:spacing w:before="120" w:after="120"/>
              <w:textAlignment w:val="baseline"/>
              <w:rPr>
                <w:b/>
                <w:bCs/>
                <w:iCs/>
                <w:sz w:val="20"/>
                <w:szCs w:val="16"/>
              </w:rPr>
            </w:pPr>
          </w:p>
        </w:tc>
        <w:tc>
          <w:tcPr>
            <w:tcW w:w="2167" w:type="dxa"/>
            <w:tcBorders>
              <w:top w:val="single" w:sz="4" w:space="0" w:color="auto"/>
              <w:left w:val="single" w:sz="4" w:space="0" w:color="auto"/>
              <w:bottom w:val="single" w:sz="4" w:space="0" w:color="auto"/>
              <w:right w:val="single" w:sz="4" w:space="0" w:color="auto"/>
            </w:tcBorders>
            <w:shd w:val="clear" w:color="auto" w:fill="CCFFFF"/>
          </w:tcPr>
          <w:p w14:paraId="11DFC19E" w14:textId="77777777" w:rsidR="007F146B" w:rsidRPr="00830BCE" w:rsidRDefault="009F4971" w:rsidP="009F4971">
            <w:pPr>
              <w:widowControl w:val="0"/>
              <w:adjustRightInd w:val="0"/>
              <w:spacing w:before="120" w:after="120"/>
              <w:ind w:left="175"/>
              <w:jc w:val="center"/>
              <w:textAlignment w:val="baseline"/>
              <w:rPr>
                <w:b/>
                <w:bCs/>
                <w:iCs/>
                <w:sz w:val="20"/>
                <w:szCs w:val="20"/>
              </w:rPr>
            </w:pPr>
            <w:r w:rsidRPr="00830BCE">
              <w:rPr>
                <w:b/>
                <w:bCs/>
                <w:iCs/>
                <w:sz w:val="20"/>
                <w:szCs w:val="20"/>
              </w:rPr>
              <w:t>Indicator</w:t>
            </w:r>
          </w:p>
        </w:tc>
        <w:tc>
          <w:tcPr>
            <w:tcW w:w="2477" w:type="dxa"/>
            <w:tcBorders>
              <w:left w:val="single" w:sz="4" w:space="0" w:color="auto"/>
              <w:bottom w:val="single" w:sz="4" w:space="0" w:color="auto"/>
              <w:right w:val="single" w:sz="4" w:space="0" w:color="auto"/>
            </w:tcBorders>
            <w:shd w:val="clear" w:color="auto" w:fill="CCFFFF"/>
          </w:tcPr>
          <w:p w14:paraId="11DFC19F" w14:textId="77777777" w:rsidR="007F146B" w:rsidRPr="00830BCE" w:rsidRDefault="009F4971" w:rsidP="007F146B">
            <w:pPr>
              <w:widowControl w:val="0"/>
              <w:adjustRightInd w:val="0"/>
              <w:spacing w:before="120" w:after="120"/>
              <w:ind w:left="175"/>
              <w:textAlignment w:val="baseline"/>
              <w:rPr>
                <w:b/>
                <w:sz w:val="20"/>
                <w:szCs w:val="20"/>
              </w:rPr>
            </w:pPr>
            <w:r w:rsidRPr="00830BCE">
              <w:rPr>
                <w:b/>
                <w:sz w:val="20"/>
                <w:szCs w:val="20"/>
              </w:rPr>
              <w:t>Baseline value</w:t>
            </w:r>
          </w:p>
        </w:tc>
        <w:tc>
          <w:tcPr>
            <w:tcW w:w="2821" w:type="dxa"/>
            <w:gridSpan w:val="3"/>
            <w:tcBorders>
              <w:left w:val="single" w:sz="4" w:space="0" w:color="auto"/>
              <w:bottom w:val="single" w:sz="4" w:space="0" w:color="auto"/>
              <w:right w:val="single" w:sz="4" w:space="0" w:color="auto"/>
            </w:tcBorders>
            <w:shd w:val="clear" w:color="auto" w:fill="CCFFFF"/>
          </w:tcPr>
          <w:p w14:paraId="11DFC1A0" w14:textId="77777777" w:rsidR="009F4971" w:rsidRPr="00830BCE" w:rsidRDefault="009F4971" w:rsidP="009F4971">
            <w:pPr>
              <w:widowControl w:val="0"/>
              <w:adjustRightInd w:val="0"/>
              <w:spacing w:after="120"/>
              <w:textAlignment w:val="baseline"/>
              <w:rPr>
                <w:b/>
                <w:sz w:val="20"/>
                <w:szCs w:val="20"/>
              </w:rPr>
            </w:pPr>
            <w:r w:rsidRPr="00830BCE">
              <w:rPr>
                <w:b/>
                <w:sz w:val="20"/>
                <w:szCs w:val="20"/>
              </w:rPr>
              <w:t>Target value and date</w:t>
            </w:r>
          </w:p>
        </w:tc>
        <w:tc>
          <w:tcPr>
            <w:tcW w:w="1980" w:type="dxa"/>
            <w:gridSpan w:val="3"/>
            <w:vMerge/>
            <w:tcBorders>
              <w:left w:val="single" w:sz="4" w:space="0" w:color="auto"/>
              <w:bottom w:val="single" w:sz="4" w:space="0" w:color="auto"/>
              <w:right w:val="single" w:sz="4" w:space="0" w:color="auto"/>
            </w:tcBorders>
          </w:tcPr>
          <w:p w14:paraId="11DFC1A1" w14:textId="77777777" w:rsidR="007F146B" w:rsidRPr="00830BCE" w:rsidRDefault="007F146B" w:rsidP="007F146B">
            <w:pPr>
              <w:widowControl w:val="0"/>
              <w:adjustRightInd w:val="0"/>
              <w:spacing w:before="120" w:after="120"/>
              <w:ind w:left="175"/>
              <w:textAlignment w:val="baseline"/>
              <w:rPr>
                <w:bCs/>
                <w:iCs/>
                <w:sz w:val="20"/>
                <w:szCs w:val="20"/>
              </w:rPr>
            </w:pPr>
          </w:p>
        </w:tc>
        <w:tc>
          <w:tcPr>
            <w:tcW w:w="2430" w:type="dxa"/>
            <w:gridSpan w:val="2"/>
            <w:vMerge/>
            <w:tcBorders>
              <w:left w:val="single" w:sz="4" w:space="0" w:color="auto"/>
              <w:bottom w:val="single" w:sz="4" w:space="0" w:color="auto"/>
              <w:right w:val="single" w:sz="4" w:space="0" w:color="auto"/>
            </w:tcBorders>
          </w:tcPr>
          <w:p w14:paraId="11DFC1A2" w14:textId="77777777" w:rsidR="007F146B" w:rsidRPr="00830BCE" w:rsidRDefault="007F146B" w:rsidP="007F146B">
            <w:pPr>
              <w:widowControl w:val="0"/>
              <w:adjustRightInd w:val="0"/>
              <w:spacing w:before="120" w:after="120"/>
              <w:ind w:left="175"/>
              <w:textAlignment w:val="baseline"/>
              <w:rPr>
                <w:sz w:val="20"/>
                <w:szCs w:val="20"/>
              </w:rPr>
            </w:pPr>
          </w:p>
        </w:tc>
      </w:tr>
      <w:tr w:rsidR="0052329D" w:rsidRPr="00830BCE" w14:paraId="11DFC1B9" w14:textId="77777777" w:rsidTr="003219B5">
        <w:tc>
          <w:tcPr>
            <w:tcW w:w="2462" w:type="dxa"/>
            <w:tcBorders>
              <w:top w:val="single" w:sz="4" w:space="0" w:color="auto"/>
              <w:left w:val="single" w:sz="4" w:space="0" w:color="auto"/>
              <w:bottom w:val="single" w:sz="4" w:space="0" w:color="auto"/>
              <w:right w:val="single" w:sz="4" w:space="0" w:color="auto"/>
            </w:tcBorders>
          </w:tcPr>
          <w:p w14:paraId="11DFC1A4" w14:textId="77777777" w:rsidR="0052329D" w:rsidRPr="00830BCE" w:rsidRDefault="0052329D" w:rsidP="003C06BC">
            <w:pPr>
              <w:widowControl w:val="0"/>
              <w:adjustRightInd w:val="0"/>
              <w:spacing w:before="120" w:after="120"/>
              <w:textAlignment w:val="baseline"/>
              <w:rPr>
                <w:b/>
                <w:bCs/>
                <w:iCs/>
                <w:sz w:val="20"/>
                <w:szCs w:val="16"/>
              </w:rPr>
            </w:pPr>
            <w:r w:rsidRPr="00830BCE">
              <w:rPr>
                <w:b/>
                <w:bCs/>
                <w:iCs/>
                <w:sz w:val="20"/>
                <w:szCs w:val="16"/>
              </w:rPr>
              <w:lastRenderedPageBreak/>
              <w:t>Output 3.3:</w:t>
            </w:r>
          </w:p>
          <w:p w14:paraId="11DFC1A5" w14:textId="77777777" w:rsidR="0052329D" w:rsidRPr="000C38DC" w:rsidRDefault="000C38DC" w:rsidP="003C06BC">
            <w:pPr>
              <w:widowControl w:val="0"/>
              <w:adjustRightInd w:val="0"/>
              <w:spacing w:before="120" w:after="120"/>
              <w:textAlignment w:val="baseline"/>
              <w:rPr>
                <w:bCs/>
                <w:iCs/>
                <w:sz w:val="20"/>
                <w:szCs w:val="20"/>
              </w:rPr>
            </w:pPr>
            <w:r w:rsidRPr="000C38DC">
              <w:rPr>
                <w:sz w:val="20"/>
                <w:szCs w:val="20"/>
              </w:rPr>
              <w:t xml:space="preserve">Strengthened National &amp; </w:t>
            </w:r>
            <w:proofErr w:type="spellStart"/>
            <w:r w:rsidRPr="000C38DC">
              <w:rPr>
                <w:sz w:val="20"/>
                <w:szCs w:val="20"/>
              </w:rPr>
              <w:t>Sectoral</w:t>
            </w:r>
            <w:proofErr w:type="spellEnd"/>
            <w:r w:rsidRPr="000C38DC">
              <w:rPr>
                <w:sz w:val="20"/>
                <w:szCs w:val="20"/>
              </w:rPr>
              <w:t xml:space="preserve"> capacity on monitoring and reporting obligations of Rio Conventions and other MEAs</w:t>
            </w:r>
          </w:p>
        </w:tc>
        <w:tc>
          <w:tcPr>
            <w:tcW w:w="2167" w:type="dxa"/>
            <w:tcBorders>
              <w:top w:val="single" w:sz="4" w:space="0" w:color="auto"/>
              <w:left w:val="single" w:sz="4" w:space="0" w:color="auto"/>
              <w:bottom w:val="single" w:sz="4" w:space="0" w:color="auto"/>
              <w:right w:val="single" w:sz="4" w:space="0" w:color="auto"/>
            </w:tcBorders>
          </w:tcPr>
          <w:p w14:paraId="11DFC1A6" w14:textId="77777777" w:rsidR="00DD222C" w:rsidRPr="00830BCE" w:rsidRDefault="00DD222C"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Integrated Monitoring &amp; Evaluation (M</w:t>
            </w:r>
            <w:r w:rsidR="00191DAE" w:rsidRPr="00830BCE">
              <w:rPr>
                <w:bCs/>
                <w:iCs/>
                <w:sz w:val="20"/>
                <w:szCs w:val="20"/>
              </w:rPr>
              <w:t xml:space="preserve"> </w:t>
            </w:r>
            <w:r w:rsidRPr="00830BCE">
              <w:rPr>
                <w:bCs/>
                <w:iCs/>
                <w:sz w:val="20"/>
                <w:szCs w:val="20"/>
              </w:rPr>
              <w:t>&amp;</w:t>
            </w:r>
            <w:r w:rsidR="00191DAE" w:rsidRPr="00830BCE">
              <w:rPr>
                <w:bCs/>
                <w:iCs/>
                <w:sz w:val="20"/>
                <w:szCs w:val="20"/>
              </w:rPr>
              <w:t xml:space="preserve"> </w:t>
            </w:r>
            <w:r w:rsidRPr="00830BCE">
              <w:rPr>
                <w:bCs/>
                <w:iCs/>
                <w:sz w:val="20"/>
                <w:szCs w:val="20"/>
              </w:rPr>
              <w:t>E) Framework developed and trialed by month 10</w:t>
            </w:r>
            <w:r w:rsidR="005971FD">
              <w:rPr>
                <w:bCs/>
                <w:iCs/>
                <w:sz w:val="20"/>
                <w:szCs w:val="20"/>
              </w:rPr>
              <w:t xml:space="preserve"> for implementation by month 12</w:t>
            </w:r>
          </w:p>
          <w:p w14:paraId="11DFC1A7" w14:textId="77777777" w:rsidR="0052329D" w:rsidRDefault="00DD222C"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At least</w:t>
            </w:r>
            <w:r w:rsidR="00891800">
              <w:rPr>
                <w:bCs/>
                <w:iCs/>
                <w:sz w:val="20"/>
                <w:szCs w:val="20"/>
              </w:rPr>
              <w:t xml:space="preserve"> four (4) </w:t>
            </w:r>
            <w:r w:rsidRPr="00830BCE">
              <w:rPr>
                <w:bCs/>
                <w:iCs/>
                <w:sz w:val="20"/>
                <w:szCs w:val="20"/>
              </w:rPr>
              <w:t xml:space="preserve">trainings </w:t>
            </w:r>
            <w:r w:rsidR="009E1D2B" w:rsidRPr="00830BCE">
              <w:rPr>
                <w:bCs/>
                <w:iCs/>
                <w:sz w:val="20"/>
                <w:szCs w:val="20"/>
              </w:rPr>
              <w:t>on M</w:t>
            </w:r>
            <w:r w:rsidR="00191DAE" w:rsidRPr="00830BCE">
              <w:rPr>
                <w:bCs/>
                <w:iCs/>
                <w:sz w:val="20"/>
                <w:szCs w:val="20"/>
              </w:rPr>
              <w:t xml:space="preserve"> </w:t>
            </w:r>
            <w:r w:rsidR="009E1D2B" w:rsidRPr="00830BCE">
              <w:rPr>
                <w:bCs/>
                <w:iCs/>
                <w:sz w:val="20"/>
                <w:szCs w:val="20"/>
              </w:rPr>
              <w:t>&amp;</w:t>
            </w:r>
            <w:r w:rsidR="00191DAE" w:rsidRPr="00830BCE">
              <w:rPr>
                <w:bCs/>
                <w:iCs/>
                <w:sz w:val="20"/>
                <w:szCs w:val="20"/>
              </w:rPr>
              <w:t xml:space="preserve"> </w:t>
            </w:r>
            <w:r w:rsidR="009E1D2B" w:rsidRPr="00830BCE">
              <w:rPr>
                <w:bCs/>
                <w:iCs/>
                <w:sz w:val="20"/>
                <w:szCs w:val="20"/>
              </w:rPr>
              <w:t>E framework and reporting obligations (tools) of Rio Conventions and other relevant MEAs</w:t>
            </w:r>
          </w:p>
          <w:p w14:paraId="11DFC1A8" w14:textId="77777777" w:rsidR="005971FD" w:rsidRPr="00830BCE" w:rsidRDefault="004A4342" w:rsidP="000859E8">
            <w:pPr>
              <w:widowControl w:val="0"/>
              <w:numPr>
                <w:ilvl w:val="0"/>
                <w:numId w:val="7"/>
              </w:numPr>
              <w:tabs>
                <w:tab w:val="clear" w:pos="720"/>
              </w:tabs>
              <w:adjustRightInd w:val="0"/>
              <w:spacing w:before="120" w:after="120"/>
              <w:ind w:left="175" w:hanging="175"/>
              <w:textAlignment w:val="baseline"/>
              <w:rPr>
                <w:bCs/>
                <w:iCs/>
                <w:sz w:val="20"/>
                <w:szCs w:val="20"/>
              </w:rPr>
            </w:pPr>
            <w:r>
              <w:rPr>
                <w:bCs/>
                <w:iCs/>
                <w:sz w:val="20"/>
                <w:szCs w:val="20"/>
              </w:rPr>
              <w:t xml:space="preserve">At least 4 reports published on MNRE website </w:t>
            </w:r>
            <w:r w:rsidR="00455FC5">
              <w:rPr>
                <w:bCs/>
                <w:iCs/>
                <w:sz w:val="20"/>
                <w:szCs w:val="20"/>
              </w:rPr>
              <w:t>&amp; relevant platforms</w:t>
            </w:r>
          </w:p>
          <w:p w14:paraId="11DFC1A9" w14:textId="77777777" w:rsidR="0052329D" w:rsidRPr="00830BCE" w:rsidRDefault="0052329D" w:rsidP="003C06BC">
            <w:pPr>
              <w:widowControl w:val="0"/>
              <w:adjustRightInd w:val="0"/>
              <w:spacing w:after="120"/>
              <w:ind w:left="175"/>
              <w:textAlignment w:val="baseline"/>
              <w:rPr>
                <w:bCs/>
                <w:iCs/>
                <w:sz w:val="20"/>
                <w:szCs w:val="20"/>
              </w:rPr>
            </w:pPr>
          </w:p>
        </w:tc>
        <w:tc>
          <w:tcPr>
            <w:tcW w:w="2477" w:type="dxa"/>
            <w:tcBorders>
              <w:top w:val="single" w:sz="4" w:space="0" w:color="auto"/>
              <w:left w:val="single" w:sz="4" w:space="0" w:color="auto"/>
              <w:bottom w:val="single" w:sz="4" w:space="0" w:color="auto"/>
              <w:right w:val="single" w:sz="4" w:space="0" w:color="auto"/>
            </w:tcBorders>
          </w:tcPr>
          <w:p w14:paraId="11DFC1AA" w14:textId="77777777" w:rsidR="0052329D" w:rsidRPr="00830BCE" w:rsidRDefault="00173980"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bCs/>
                <w:iCs/>
                <w:sz w:val="20"/>
                <w:szCs w:val="20"/>
              </w:rPr>
              <w:t>No integrated M</w:t>
            </w:r>
            <w:r w:rsidR="00191DAE" w:rsidRPr="00830BCE">
              <w:rPr>
                <w:bCs/>
                <w:iCs/>
                <w:sz w:val="20"/>
                <w:szCs w:val="20"/>
              </w:rPr>
              <w:t xml:space="preserve"> </w:t>
            </w:r>
            <w:r w:rsidRPr="00830BCE">
              <w:rPr>
                <w:bCs/>
                <w:iCs/>
                <w:sz w:val="20"/>
                <w:szCs w:val="20"/>
              </w:rPr>
              <w:t>&amp;</w:t>
            </w:r>
            <w:r w:rsidR="00191DAE" w:rsidRPr="00830BCE">
              <w:rPr>
                <w:bCs/>
                <w:iCs/>
                <w:sz w:val="20"/>
                <w:szCs w:val="20"/>
              </w:rPr>
              <w:t xml:space="preserve"> </w:t>
            </w:r>
            <w:r w:rsidRPr="00830BCE">
              <w:rPr>
                <w:bCs/>
                <w:iCs/>
                <w:sz w:val="20"/>
                <w:szCs w:val="20"/>
              </w:rPr>
              <w:t>E framework exists</w:t>
            </w:r>
          </w:p>
          <w:p w14:paraId="11DFC1AB" w14:textId="77777777" w:rsidR="00173980" w:rsidRPr="00830BCE" w:rsidRDefault="00173980"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sz w:val="20"/>
                <w:szCs w:val="20"/>
              </w:rPr>
              <w:t>Monitoring and reporting of Rio Convention obligations not systematic</w:t>
            </w:r>
          </w:p>
          <w:p w14:paraId="11DFC1AC" w14:textId="77777777" w:rsidR="00361BD6" w:rsidRPr="00830BCE" w:rsidRDefault="00361BD6" w:rsidP="000859E8">
            <w:pPr>
              <w:widowControl w:val="0"/>
              <w:numPr>
                <w:ilvl w:val="0"/>
                <w:numId w:val="7"/>
              </w:numPr>
              <w:tabs>
                <w:tab w:val="clear" w:pos="720"/>
              </w:tabs>
              <w:adjustRightInd w:val="0"/>
              <w:spacing w:before="120" w:after="120"/>
              <w:ind w:left="175" w:hanging="175"/>
              <w:textAlignment w:val="baseline"/>
              <w:rPr>
                <w:bCs/>
                <w:iCs/>
                <w:sz w:val="20"/>
                <w:szCs w:val="20"/>
              </w:rPr>
            </w:pPr>
            <w:r w:rsidRPr="00830BCE">
              <w:rPr>
                <w:sz w:val="20"/>
                <w:szCs w:val="20"/>
              </w:rPr>
              <w:t>Databases scattered and information non-qualitative</w:t>
            </w:r>
          </w:p>
        </w:tc>
        <w:tc>
          <w:tcPr>
            <w:tcW w:w="2821" w:type="dxa"/>
            <w:gridSpan w:val="3"/>
            <w:tcBorders>
              <w:top w:val="single" w:sz="4" w:space="0" w:color="auto"/>
              <w:left w:val="single" w:sz="4" w:space="0" w:color="auto"/>
              <w:bottom w:val="single" w:sz="4" w:space="0" w:color="auto"/>
              <w:right w:val="single" w:sz="4" w:space="0" w:color="auto"/>
            </w:tcBorders>
          </w:tcPr>
          <w:p w14:paraId="11DFC1AD" w14:textId="77777777" w:rsidR="0052329D" w:rsidRPr="00830BCE" w:rsidRDefault="00BD0613" w:rsidP="000859E8">
            <w:pPr>
              <w:widowControl w:val="0"/>
              <w:numPr>
                <w:ilvl w:val="0"/>
                <w:numId w:val="7"/>
              </w:numPr>
              <w:tabs>
                <w:tab w:val="clear" w:pos="720"/>
              </w:tabs>
              <w:adjustRightInd w:val="0"/>
              <w:spacing w:before="120" w:after="120"/>
              <w:ind w:left="216" w:hanging="180"/>
              <w:textAlignment w:val="baseline"/>
              <w:rPr>
                <w:bCs/>
                <w:iCs/>
                <w:sz w:val="20"/>
                <w:szCs w:val="20"/>
              </w:rPr>
            </w:pPr>
            <w:r w:rsidRPr="00830BCE">
              <w:rPr>
                <w:bCs/>
                <w:iCs/>
                <w:sz w:val="20"/>
                <w:szCs w:val="20"/>
              </w:rPr>
              <w:t>MNRE, Conventional</w:t>
            </w:r>
            <w:r w:rsidR="00D73E17">
              <w:rPr>
                <w:bCs/>
                <w:iCs/>
                <w:sz w:val="20"/>
                <w:szCs w:val="20"/>
              </w:rPr>
              <w:t xml:space="preserve"> Focal Points</w:t>
            </w:r>
            <w:r w:rsidRPr="00830BCE">
              <w:rPr>
                <w:bCs/>
                <w:iCs/>
                <w:sz w:val="20"/>
                <w:szCs w:val="20"/>
              </w:rPr>
              <w:t xml:space="preserve">, implementing agencies &amp; communities (MOF, MAF, Police,) </w:t>
            </w:r>
            <w:r w:rsidR="00667FAD" w:rsidRPr="00830BCE">
              <w:rPr>
                <w:bCs/>
                <w:iCs/>
                <w:sz w:val="20"/>
                <w:szCs w:val="20"/>
              </w:rPr>
              <w:t>utilizing</w:t>
            </w:r>
            <w:r w:rsidRPr="00830BCE">
              <w:rPr>
                <w:bCs/>
                <w:iCs/>
                <w:sz w:val="20"/>
                <w:szCs w:val="20"/>
              </w:rPr>
              <w:t xml:space="preserve"> M</w:t>
            </w:r>
            <w:r w:rsidR="00191DAE" w:rsidRPr="00830BCE">
              <w:rPr>
                <w:bCs/>
                <w:iCs/>
                <w:sz w:val="20"/>
                <w:szCs w:val="20"/>
              </w:rPr>
              <w:t xml:space="preserve"> </w:t>
            </w:r>
            <w:r w:rsidRPr="00830BCE">
              <w:rPr>
                <w:bCs/>
                <w:iCs/>
                <w:sz w:val="20"/>
                <w:szCs w:val="20"/>
              </w:rPr>
              <w:t>&amp;</w:t>
            </w:r>
            <w:r w:rsidR="00191DAE" w:rsidRPr="00830BCE">
              <w:rPr>
                <w:bCs/>
                <w:iCs/>
                <w:sz w:val="20"/>
                <w:szCs w:val="20"/>
              </w:rPr>
              <w:t xml:space="preserve"> </w:t>
            </w:r>
            <w:r w:rsidRPr="00830BCE">
              <w:rPr>
                <w:bCs/>
                <w:iCs/>
                <w:sz w:val="20"/>
                <w:szCs w:val="20"/>
              </w:rPr>
              <w:t xml:space="preserve">E framework to monitor and report on Rio Convention obligations </w:t>
            </w:r>
            <w:r w:rsidR="00D63047" w:rsidRPr="00830BCE">
              <w:rPr>
                <w:bCs/>
                <w:iCs/>
                <w:sz w:val="20"/>
                <w:szCs w:val="20"/>
              </w:rPr>
              <w:t>by month 24</w:t>
            </w:r>
          </w:p>
          <w:p w14:paraId="11DFC1AE" w14:textId="77777777" w:rsidR="0052329D" w:rsidRPr="00830BCE" w:rsidRDefault="00712D08" w:rsidP="003C06BC">
            <w:pPr>
              <w:widowControl w:val="0"/>
              <w:numPr>
                <w:ilvl w:val="0"/>
                <w:numId w:val="7"/>
              </w:numPr>
              <w:tabs>
                <w:tab w:val="clear" w:pos="720"/>
              </w:tabs>
              <w:adjustRightInd w:val="0"/>
              <w:spacing w:before="120" w:after="120"/>
              <w:ind w:left="216" w:hanging="180"/>
              <w:textAlignment w:val="baseline"/>
              <w:rPr>
                <w:bCs/>
                <w:iCs/>
                <w:sz w:val="20"/>
                <w:szCs w:val="20"/>
              </w:rPr>
            </w:pPr>
            <w:r w:rsidRPr="00830BCE">
              <w:rPr>
                <w:bCs/>
                <w:iCs/>
                <w:sz w:val="20"/>
                <w:szCs w:val="20"/>
              </w:rPr>
              <w:t>Awareness and understanding of all relevant agencies and stakeholders on inter</w:t>
            </w:r>
            <w:r w:rsidR="00667FAD" w:rsidRPr="00830BCE">
              <w:rPr>
                <w:bCs/>
                <w:iCs/>
                <w:sz w:val="20"/>
                <w:szCs w:val="20"/>
              </w:rPr>
              <w:t>-</w:t>
            </w:r>
            <w:r w:rsidRPr="00830BCE">
              <w:rPr>
                <w:bCs/>
                <w:iCs/>
                <w:sz w:val="20"/>
                <w:szCs w:val="20"/>
              </w:rPr>
              <w:t>linkages of Rio Convention and other MEAs</w:t>
            </w:r>
            <w:r w:rsidR="00D63047" w:rsidRPr="00830BCE">
              <w:rPr>
                <w:bCs/>
                <w:iCs/>
                <w:sz w:val="20"/>
                <w:szCs w:val="20"/>
              </w:rPr>
              <w:t xml:space="preserve"> and reporting obligations become more streamlined by month 24</w:t>
            </w:r>
          </w:p>
          <w:p w14:paraId="11DFC1AF" w14:textId="77777777" w:rsidR="0052329D" w:rsidRPr="00830BCE" w:rsidRDefault="0052329D" w:rsidP="003C06BC">
            <w:pPr>
              <w:widowControl w:val="0"/>
              <w:adjustRightInd w:val="0"/>
              <w:spacing w:after="120"/>
              <w:textAlignment w:val="baseline"/>
              <w:rPr>
                <w:sz w:val="20"/>
                <w:szCs w:val="20"/>
              </w:rPr>
            </w:pPr>
          </w:p>
        </w:tc>
        <w:tc>
          <w:tcPr>
            <w:tcW w:w="1980" w:type="dxa"/>
            <w:gridSpan w:val="3"/>
            <w:tcBorders>
              <w:top w:val="single" w:sz="4" w:space="0" w:color="auto"/>
              <w:left w:val="single" w:sz="4" w:space="0" w:color="auto"/>
              <w:bottom w:val="single" w:sz="4" w:space="0" w:color="auto"/>
              <w:right w:val="single" w:sz="4" w:space="0" w:color="auto"/>
            </w:tcBorders>
          </w:tcPr>
          <w:p w14:paraId="11DFC1B0" w14:textId="77777777" w:rsidR="0052329D" w:rsidRPr="00830BCE" w:rsidRDefault="00353FF0"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Integrated M</w:t>
            </w:r>
            <w:r w:rsidR="00191DAE" w:rsidRPr="00830BCE">
              <w:rPr>
                <w:sz w:val="20"/>
                <w:szCs w:val="20"/>
              </w:rPr>
              <w:t xml:space="preserve"> </w:t>
            </w:r>
            <w:r w:rsidRPr="00830BCE">
              <w:rPr>
                <w:sz w:val="20"/>
                <w:szCs w:val="20"/>
              </w:rPr>
              <w:t>&amp;</w:t>
            </w:r>
            <w:r w:rsidR="00191DAE" w:rsidRPr="00830BCE">
              <w:rPr>
                <w:sz w:val="20"/>
                <w:szCs w:val="20"/>
              </w:rPr>
              <w:t xml:space="preserve"> </w:t>
            </w:r>
            <w:r w:rsidRPr="00830BCE">
              <w:rPr>
                <w:sz w:val="20"/>
                <w:szCs w:val="20"/>
              </w:rPr>
              <w:t>E framework</w:t>
            </w:r>
          </w:p>
          <w:p w14:paraId="11DFC1B1" w14:textId="77777777" w:rsidR="00353FF0" w:rsidRPr="00830BCE" w:rsidRDefault="00353FF0"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Sector agency reports</w:t>
            </w:r>
          </w:p>
          <w:p w14:paraId="11DFC1B2" w14:textId="77777777" w:rsidR="00353FF0" w:rsidRPr="00830BCE" w:rsidRDefault="00353FF0"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Rio Convention reports</w:t>
            </w:r>
          </w:p>
          <w:p w14:paraId="11DFC1B3" w14:textId="77777777" w:rsidR="00353FF0" w:rsidRPr="00830BCE" w:rsidRDefault="00353FF0"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Workshops &amp; Training reports</w:t>
            </w:r>
          </w:p>
          <w:p w14:paraId="11DFC1B4" w14:textId="77777777" w:rsidR="00353FF0" w:rsidRPr="00830BCE" w:rsidRDefault="00353FF0"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Pre</w:t>
            </w:r>
            <w:r w:rsidR="00CD189C" w:rsidRPr="00830BCE">
              <w:rPr>
                <w:sz w:val="20"/>
                <w:szCs w:val="20"/>
              </w:rPr>
              <w:t xml:space="preserve"> </w:t>
            </w:r>
            <w:r w:rsidRPr="00830BCE">
              <w:rPr>
                <w:sz w:val="20"/>
                <w:szCs w:val="20"/>
              </w:rPr>
              <w:t>&amp;</w:t>
            </w:r>
            <w:r w:rsidR="00CD189C" w:rsidRPr="00830BCE">
              <w:rPr>
                <w:sz w:val="20"/>
                <w:szCs w:val="20"/>
              </w:rPr>
              <w:t xml:space="preserve"> </w:t>
            </w:r>
            <w:r w:rsidRPr="00830BCE">
              <w:rPr>
                <w:sz w:val="20"/>
                <w:szCs w:val="20"/>
              </w:rPr>
              <w:t>Post questionnaires</w:t>
            </w:r>
          </w:p>
          <w:p w14:paraId="11DFC1B5" w14:textId="77777777" w:rsidR="0052329D" w:rsidRPr="00830BCE" w:rsidRDefault="0052329D" w:rsidP="003C06BC">
            <w:pPr>
              <w:widowControl w:val="0"/>
              <w:adjustRightInd w:val="0"/>
              <w:spacing w:after="120"/>
              <w:textAlignment w:val="baseline"/>
              <w:rPr>
                <w:sz w:val="20"/>
                <w:szCs w:val="20"/>
              </w:rPr>
            </w:pPr>
          </w:p>
        </w:tc>
        <w:tc>
          <w:tcPr>
            <w:tcW w:w="2430" w:type="dxa"/>
            <w:gridSpan w:val="2"/>
            <w:tcBorders>
              <w:top w:val="single" w:sz="4" w:space="0" w:color="auto"/>
              <w:left w:val="single" w:sz="4" w:space="0" w:color="auto"/>
              <w:bottom w:val="single" w:sz="4" w:space="0" w:color="auto"/>
              <w:right w:val="single" w:sz="4" w:space="0" w:color="auto"/>
            </w:tcBorders>
          </w:tcPr>
          <w:p w14:paraId="11DFC1B6" w14:textId="77777777" w:rsidR="0052329D" w:rsidRPr="00830BCE" w:rsidRDefault="00F9378C"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 xml:space="preserve">Sector agencies committed to </w:t>
            </w:r>
            <w:r w:rsidR="00667FAD" w:rsidRPr="00830BCE">
              <w:rPr>
                <w:sz w:val="20"/>
                <w:szCs w:val="20"/>
              </w:rPr>
              <w:t>utilizing</w:t>
            </w:r>
            <w:r w:rsidRPr="00830BCE">
              <w:rPr>
                <w:sz w:val="20"/>
                <w:szCs w:val="20"/>
              </w:rPr>
              <w:t xml:space="preserve"> M</w:t>
            </w:r>
            <w:r w:rsidR="00191DAE" w:rsidRPr="00830BCE">
              <w:rPr>
                <w:sz w:val="20"/>
                <w:szCs w:val="20"/>
              </w:rPr>
              <w:t xml:space="preserve"> </w:t>
            </w:r>
            <w:r w:rsidRPr="00830BCE">
              <w:rPr>
                <w:sz w:val="20"/>
                <w:szCs w:val="20"/>
              </w:rPr>
              <w:t>&amp;</w:t>
            </w:r>
            <w:r w:rsidR="00191DAE" w:rsidRPr="00830BCE">
              <w:rPr>
                <w:sz w:val="20"/>
                <w:szCs w:val="20"/>
              </w:rPr>
              <w:t xml:space="preserve"> </w:t>
            </w:r>
            <w:r w:rsidRPr="00830BCE">
              <w:rPr>
                <w:sz w:val="20"/>
                <w:szCs w:val="20"/>
              </w:rPr>
              <w:t>E framework</w:t>
            </w:r>
          </w:p>
          <w:p w14:paraId="11DFC1B7" w14:textId="77777777" w:rsidR="00F9378C" w:rsidRPr="00830BCE" w:rsidRDefault="00F9378C"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Legal and community authorities awareness raised</w:t>
            </w:r>
          </w:p>
          <w:p w14:paraId="11DFC1B8" w14:textId="77777777" w:rsidR="00F9378C" w:rsidRPr="00830BCE" w:rsidRDefault="00071894" w:rsidP="000859E8">
            <w:pPr>
              <w:widowControl w:val="0"/>
              <w:numPr>
                <w:ilvl w:val="0"/>
                <w:numId w:val="7"/>
              </w:numPr>
              <w:tabs>
                <w:tab w:val="clear" w:pos="720"/>
              </w:tabs>
              <w:adjustRightInd w:val="0"/>
              <w:spacing w:before="120" w:after="120"/>
              <w:ind w:left="175" w:hanging="175"/>
              <w:textAlignment w:val="baseline"/>
              <w:rPr>
                <w:sz w:val="20"/>
                <w:szCs w:val="20"/>
              </w:rPr>
            </w:pPr>
            <w:r w:rsidRPr="00830BCE">
              <w:rPr>
                <w:sz w:val="20"/>
                <w:szCs w:val="20"/>
              </w:rPr>
              <w:t xml:space="preserve">Databases operational and contains right data </w:t>
            </w:r>
          </w:p>
        </w:tc>
      </w:tr>
    </w:tbl>
    <w:p w14:paraId="11DFC1BA" w14:textId="77777777" w:rsidR="00002024" w:rsidRPr="00830BCE" w:rsidRDefault="00002024" w:rsidP="00F435B5">
      <w:pPr>
        <w:widowControl w:val="0"/>
        <w:adjustRightInd w:val="0"/>
        <w:jc w:val="both"/>
        <w:textAlignment w:val="baseline"/>
        <w:rPr>
          <w:vanish/>
        </w:rPr>
      </w:pPr>
    </w:p>
    <w:p w14:paraId="11DFC1BB" w14:textId="77777777" w:rsidR="00F435B5" w:rsidRPr="00830BCE" w:rsidRDefault="00F435B5" w:rsidP="00D04682">
      <w:pPr>
        <w:rPr>
          <w:vanish/>
        </w:rPr>
      </w:pPr>
    </w:p>
    <w:p w14:paraId="11DFC1BC" w14:textId="77777777" w:rsidR="00F435B5" w:rsidRPr="00830BCE" w:rsidRDefault="00F435B5" w:rsidP="00861526">
      <w:pPr>
        <w:pStyle w:val="Footer"/>
        <w:tabs>
          <w:tab w:val="clear" w:pos="4320"/>
          <w:tab w:val="clear" w:pos="8640"/>
        </w:tabs>
        <w:sectPr w:rsidR="00F435B5" w:rsidRPr="00830BCE" w:rsidSect="007B2234">
          <w:footerReference w:type="even" r:id="rId28"/>
          <w:pgSz w:w="15840" w:h="12240" w:orient="landscape" w:code="1"/>
          <w:pgMar w:top="1440" w:right="1440" w:bottom="1440" w:left="1440" w:header="576" w:footer="576" w:gutter="0"/>
          <w:cols w:space="720"/>
          <w:docGrid w:linePitch="360"/>
        </w:sectPr>
      </w:pPr>
    </w:p>
    <w:p w14:paraId="11DFC1BD" w14:textId="77777777" w:rsidR="000E4D28" w:rsidRDefault="000E4D28" w:rsidP="000E4D28">
      <w:pPr>
        <w:pStyle w:val="Heading2"/>
      </w:pPr>
      <w:bookmarkStart w:id="199" w:name="_Annex_5:_Outcome"/>
      <w:bookmarkStart w:id="200" w:name="_Annex_7:_Provisional"/>
      <w:bookmarkStart w:id="201" w:name="Annex3"/>
      <w:bookmarkStart w:id="202" w:name="_Toc387837189"/>
      <w:bookmarkStart w:id="203" w:name="Annex5"/>
      <w:bookmarkStart w:id="204" w:name="_Toc385193140"/>
      <w:bookmarkEnd w:id="197"/>
      <w:bookmarkEnd w:id="198"/>
      <w:bookmarkEnd w:id="199"/>
      <w:bookmarkEnd w:id="200"/>
      <w:r w:rsidRPr="00830BCE">
        <w:lastRenderedPageBreak/>
        <w:t xml:space="preserve">Annex </w:t>
      </w:r>
      <w:r w:rsidR="000A00E0">
        <w:t>3</w:t>
      </w:r>
      <w:bookmarkEnd w:id="201"/>
      <w:r w:rsidRPr="00830BCE">
        <w:t>:</w:t>
      </w:r>
      <w:r w:rsidRPr="00830BCE">
        <w:tab/>
      </w:r>
      <w:r>
        <w:t>Outcome Budget</w:t>
      </w:r>
      <w:r w:rsidR="005967AE">
        <w:t xml:space="preserve"> (GEF Contribution and Co-Financing)</w:t>
      </w:r>
      <w:bookmarkEnd w:id="202"/>
    </w:p>
    <w:p w14:paraId="11DFC1BE" w14:textId="77777777" w:rsidR="00A55242" w:rsidRDefault="00A55242"/>
    <w:tbl>
      <w:tblPr>
        <w:tblW w:w="13389" w:type="dxa"/>
        <w:tblInd w:w="-342" w:type="dxa"/>
        <w:tblLook w:val="04A0" w:firstRow="1" w:lastRow="0" w:firstColumn="1" w:lastColumn="0" w:noHBand="0" w:noVBand="1"/>
      </w:tblPr>
      <w:tblGrid>
        <w:gridCol w:w="1977"/>
        <w:gridCol w:w="5583"/>
        <w:gridCol w:w="960"/>
        <w:gridCol w:w="960"/>
        <w:gridCol w:w="960"/>
        <w:gridCol w:w="960"/>
        <w:gridCol w:w="960"/>
        <w:gridCol w:w="1029"/>
      </w:tblGrid>
      <w:tr w:rsidR="00A55242" w:rsidRPr="00A55242" w14:paraId="11DFC1C7" w14:textId="77777777" w:rsidTr="00D80E4B">
        <w:trPr>
          <w:trHeight w:val="255"/>
        </w:trPr>
        <w:tc>
          <w:tcPr>
            <w:tcW w:w="1977" w:type="dxa"/>
            <w:tcBorders>
              <w:top w:val="single" w:sz="8" w:space="0" w:color="auto"/>
              <w:left w:val="single" w:sz="8" w:space="0" w:color="auto"/>
              <w:bottom w:val="nil"/>
              <w:right w:val="single" w:sz="8" w:space="0" w:color="auto"/>
            </w:tcBorders>
            <w:shd w:val="clear" w:color="000000" w:fill="FAC090"/>
            <w:noWrap/>
            <w:vAlign w:val="center"/>
            <w:hideMark/>
          </w:tcPr>
          <w:p w14:paraId="11DFC1BF" w14:textId="77777777" w:rsidR="00A55242" w:rsidRPr="00A55242" w:rsidRDefault="00A55242" w:rsidP="00A55242">
            <w:pPr>
              <w:rPr>
                <w:b/>
                <w:bCs/>
                <w:color w:val="000000"/>
                <w:sz w:val="20"/>
                <w:szCs w:val="20"/>
              </w:rPr>
            </w:pPr>
            <w:r w:rsidRPr="00A55242">
              <w:rPr>
                <w:b/>
                <w:bCs/>
                <w:color w:val="000000"/>
                <w:sz w:val="20"/>
                <w:szCs w:val="20"/>
                <w:lang w:val="en-NZ" w:eastAsia="en-NZ"/>
              </w:rPr>
              <w:t> </w:t>
            </w:r>
          </w:p>
        </w:tc>
        <w:tc>
          <w:tcPr>
            <w:tcW w:w="5583" w:type="dxa"/>
            <w:tcBorders>
              <w:top w:val="single" w:sz="8" w:space="0" w:color="auto"/>
              <w:left w:val="nil"/>
              <w:bottom w:val="nil"/>
              <w:right w:val="single" w:sz="8" w:space="0" w:color="auto"/>
            </w:tcBorders>
            <w:shd w:val="clear" w:color="000000" w:fill="FAC090"/>
            <w:vAlign w:val="center"/>
            <w:hideMark/>
          </w:tcPr>
          <w:p w14:paraId="11DFC1C0" w14:textId="77777777" w:rsidR="00A55242" w:rsidRPr="00A55242" w:rsidRDefault="00A55242" w:rsidP="00A55242">
            <w:pPr>
              <w:rPr>
                <w:color w:val="000000"/>
                <w:sz w:val="20"/>
                <w:szCs w:val="20"/>
              </w:rPr>
            </w:pPr>
            <w:r w:rsidRPr="00A55242">
              <w:rPr>
                <w:color w:val="000000"/>
                <w:sz w:val="20"/>
                <w:szCs w:val="20"/>
                <w:lang w:val="en-NZ" w:eastAsia="en-NZ"/>
              </w:rPr>
              <w:t> </w:t>
            </w:r>
          </w:p>
        </w:tc>
        <w:tc>
          <w:tcPr>
            <w:tcW w:w="960" w:type="dxa"/>
            <w:vMerge w:val="restart"/>
            <w:tcBorders>
              <w:top w:val="single" w:sz="8" w:space="0" w:color="auto"/>
              <w:left w:val="single" w:sz="8" w:space="0" w:color="auto"/>
              <w:bottom w:val="single" w:sz="8" w:space="0" w:color="000000"/>
              <w:right w:val="nil"/>
            </w:tcBorders>
            <w:shd w:val="clear" w:color="000000" w:fill="FAC090"/>
            <w:noWrap/>
            <w:vAlign w:val="center"/>
            <w:hideMark/>
          </w:tcPr>
          <w:p w14:paraId="11DFC1C1"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Year 1</w:t>
            </w:r>
          </w:p>
        </w:tc>
        <w:tc>
          <w:tcPr>
            <w:tcW w:w="960" w:type="dxa"/>
            <w:vMerge w:val="restart"/>
            <w:tcBorders>
              <w:top w:val="single" w:sz="8" w:space="0" w:color="auto"/>
              <w:left w:val="nil"/>
              <w:bottom w:val="single" w:sz="8" w:space="0" w:color="000000"/>
              <w:right w:val="nil"/>
            </w:tcBorders>
            <w:shd w:val="clear" w:color="000000" w:fill="FAC090"/>
            <w:noWrap/>
            <w:vAlign w:val="center"/>
            <w:hideMark/>
          </w:tcPr>
          <w:p w14:paraId="11DFC1C2"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 xml:space="preserve"> Year 2 </w:t>
            </w:r>
          </w:p>
        </w:tc>
        <w:tc>
          <w:tcPr>
            <w:tcW w:w="960" w:type="dxa"/>
            <w:vMerge w:val="restart"/>
            <w:tcBorders>
              <w:top w:val="single" w:sz="8" w:space="0" w:color="auto"/>
              <w:left w:val="nil"/>
              <w:bottom w:val="single" w:sz="8" w:space="0" w:color="000000"/>
              <w:right w:val="single" w:sz="8" w:space="0" w:color="auto"/>
            </w:tcBorders>
            <w:shd w:val="clear" w:color="000000" w:fill="FAC090"/>
            <w:noWrap/>
            <w:vAlign w:val="center"/>
            <w:hideMark/>
          </w:tcPr>
          <w:p w14:paraId="11DFC1C3"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 xml:space="preserve"> Year 3 </w:t>
            </w:r>
          </w:p>
        </w:tc>
        <w:tc>
          <w:tcPr>
            <w:tcW w:w="960" w:type="dxa"/>
            <w:vMerge w:val="restart"/>
            <w:tcBorders>
              <w:top w:val="single" w:sz="8" w:space="0" w:color="auto"/>
              <w:left w:val="single" w:sz="8" w:space="0" w:color="auto"/>
              <w:bottom w:val="single" w:sz="8" w:space="0" w:color="000000"/>
              <w:right w:val="nil"/>
            </w:tcBorders>
            <w:shd w:val="clear" w:color="000000" w:fill="FAC090"/>
            <w:noWrap/>
            <w:vAlign w:val="center"/>
            <w:hideMark/>
          </w:tcPr>
          <w:p w14:paraId="11DFC1C4"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 xml:space="preserve"> GEF </w:t>
            </w:r>
          </w:p>
        </w:tc>
        <w:tc>
          <w:tcPr>
            <w:tcW w:w="960" w:type="dxa"/>
            <w:vMerge w:val="restart"/>
            <w:tcBorders>
              <w:top w:val="single" w:sz="8" w:space="0" w:color="auto"/>
              <w:left w:val="nil"/>
              <w:bottom w:val="single" w:sz="8" w:space="0" w:color="000000"/>
              <w:right w:val="single" w:sz="8" w:space="0" w:color="auto"/>
            </w:tcBorders>
            <w:shd w:val="clear" w:color="000000" w:fill="FAC090"/>
            <w:noWrap/>
            <w:vAlign w:val="center"/>
            <w:hideMark/>
          </w:tcPr>
          <w:p w14:paraId="11DFC1C5"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 xml:space="preserve"> CO-FIN </w:t>
            </w:r>
          </w:p>
        </w:tc>
        <w:tc>
          <w:tcPr>
            <w:tcW w:w="1029" w:type="dxa"/>
            <w:vMerge w:val="restart"/>
            <w:tcBorders>
              <w:top w:val="single" w:sz="8" w:space="0" w:color="auto"/>
              <w:left w:val="single" w:sz="8" w:space="0" w:color="auto"/>
              <w:bottom w:val="single" w:sz="8" w:space="0" w:color="000000"/>
              <w:right w:val="single" w:sz="8" w:space="0" w:color="auto"/>
            </w:tcBorders>
            <w:shd w:val="clear" w:color="000000" w:fill="FAC090"/>
            <w:noWrap/>
            <w:vAlign w:val="center"/>
            <w:hideMark/>
          </w:tcPr>
          <w:p w14:paraId="11DFC1C6" w14:textId="77777777" w:rsidR="00A55242" w:rsidRPr="00A55242" w:rsidRDefault="00A55242" w:rsidP="00A55242">
            <w:pPr>
              <w:jc w:val="center"/>
              <w:rPr>
                <w:rFonts w:ascii="Calibri" w:hAnsi="Calibri"/>
                <w:b/>
                <w:bCs/>
                <w:color w:val="000000"/>
                <w:sz w:val="20"/>
                <w:szCs w:val="20"/>
              </w:rPr>
            </w:pPr>
            <w:r w:rsidRPr="00A55242">
              <w:rPr>
                <w:rFonts w:ascii="Calibri" w:hAnsi="Calibri"/>
                <w:b/>
                <w:bCs/>
                <w:color w:val="000000"/>
                <w:sz w:val="20"/>
                <w:szCs w:val="20"/>
                <w:lang w:val="en-NZ"/>
              </w:rPr>
              <w:t xml:space="preserve"> TOTAL </w:t>
            </w:r>
          </w:p>
        </w:tc>
      </w:tr>
      <w:tr w:rsidR="00A55242" w:rsidRPr="00A55242" w14:paraId="11DFC1D0" w14:textId="77777777" w:rsidTr="00D80E4B">
        <w:trPr>
          <w:trHeight w:val="270"/>
        </w:trPr>
        <w:tc>
          <w:tcPr>
            <w:tcW w:w="1977" w:type="dxa"/>
            <w:tcBorders>
              <w:top w:val="nil"/>
              <w:left w:val="single" w:sz="8" w:space="0" w:color="auto"/>
              <w:bottom w:val="single" w:sz="8" w:space="0" w:color="auto"/>
              <w:right w:val="single" w:sz="8" w:space="0" w:color="auto"/>
            </w:tcBorders>
            <w:shd w:val="clear" w:color="000000" w:fill="FAC090"/>
            <w:noWrap/>
            <w:vAlign w:val="center"/>
            <w:hideMark/>
          </w:tcPr>
          <w:p w14:paraId="11DFC1C8" w14:textId="77777777" w:rsidR="00A55242" w:rsidRPr="00A55242" w:rsidRDefault="00A55242" w:rsidP="00A55242">
            <w:pPr>
              <w:rPr>
                <w:b/>
                <w:bCs/>
                <w:color w:val="000000"/>
                <w:sz w:val="20"/>
                <w:szCs w:val="20"/>
              </w:rPr>
            </w:pPr>
            <w:r w:rsidRPr="00A55242">
              <w:rPr>
                <w:b/>
                <w:bCs/>
                <w:color w:val="000000"/>
                <w:sz w:val="20"/>
                <w:szCs w:val="20"/>
                <w:lang w:val="en-NZ" w:eastAsia="en-NZ"/>
              </w:rPr>
              <w:t> </w:t>
            </w:r>
          </w:p>
        </w:tc>
        <w:tc>
          <w:tcPr>
            <w:tcW w:w="5583" w:type="dxa"/>
            <w:tcBorders>
              <w:top w:val="nil"/>
              <w:left w:val="nil"/>
              <w:bottom w:val="single" w:sz="8" w:space="0" w:color="auto"/>
              <w:right w:val="single" w:sz="8" w:space="0" w:color="auto"/>
            </w:tcBorders>
            <w:shd w:val="clear" w:color="000000" w:fill="FAC090"/>
            <w:vAlign w:val="center"/>
            <w:hideMark/>
          </w:tcPr>
          <w:p w14:paraId="11DFC1C9" w14:textId="77777777" w:rsidR="00A55242" w:rsidRPr="00A55242" w:rsidRDefault="00A55242" w:rsidP="00A55242">
            <w:pPr>
              <w:rPr>
                <w:b/>
                <w:bCs/>
                <w:color w:val="000000"/>
                <w:sz w:val="20"/>
                <w:szCs w:val="20"/>
              </w:rPr>
            </w:pPr>
            <w:r w:rsidRPr="00A55242">
              <w:rPr>
                <w:b/>
                <w:bCs/>
                <w:color w:val="000000"/>
                <w:sz w:val="20"/>
                <w:szCs w:val="20"/>
                <w:lang w:val="en-NZ" w:eastAsia="en-NZ"/>
              </w:rPr>
              <w:t>Description</w:t>
            </w:r>
          </w:p>
        </w:tc>
        <w:tc>
          <w:tcPr>
            <w:tcW w:w="960" w:type="dxa"/>
            <w:vMerge/>
            <w:tcBorders>
              <w:top w:val="single" w:sz="8" w:space="0" w:color="auto"/>
              <w:left w:val="single" w:sz="8" w:space="0" w:color="auto"/>
              <w:bottom w:val="single" w:sz="8" w:space="0" w:color="000000"/>
              <w:right w:val="nil"/>
            </w:tcBorders>
            <w:vAlign w:val="center"/>
            <w:hideMark/>
          </w:tcPr>
          <w:p w14:paraId="11DFC1CA" w14:textId="77777777" w:rsidR="00A55242" w:rsidRPr="00A55242" w:rsidRDefault="00A55242" w:rsidP="00A55242">
            <w:pPr>
              <w:rPr>
                <w:rFonts w:ascii="Calibri" w:hAnsi="Calibri"/>
                <w:b/>
                <w:bCs/>
                <w:color w:val="000000"/>
                <w:sz w:val="20"/>
                <w:szCs w:val="20"/>
              </w:rPr>
            </w:pPr>
          </w:p>
        </w:tc>
        <w:tc>
          <w:tcPr>
            <w:tcW w:w="960" w:type="dxa"/>
            <w:vMerge/>
            <w:tcBorders>
              <w:top w:val="single" w:sz="8" w:space="0" w:color="auto"/>
              <w:left w:val="nil"/>
              <w:bottom w:val="single" w:sz="8" w:space="0" w:color="000000"/>
              <w:right w:val="nil"/>
            </w:tcBorders>
            <w:vAlign w:val="center"/>
            <w:hideMark/>
          </w:tcPr>
          <w:p w14:paraId="11DFC1CB" w14:textId="77777777" w:rsidR="00A55242" w:rsidRPr="00A55242" w:rsidRDefault="00A55242" w:rsidP="00A55242">
            <w:pPr>
              <w:rPr>
                <w:rFonts w:ascii="Calibri" w:hAnsi="Calibri"/>
                <w:b/>
                <w:bCs/>
                <w:color w:val="000000"/>
                <w:sz w:val="20"/>
                <w:szCs w:val="20"/>
              </w:rPr>
            </w:pPr>
          </w:p>
        </w:tc>
        <w:tc>
          <w:tcPr>
            <w:tcW w:w="960" w:type="dxa"/>
            <w:vMerge/>
            <w:tcBorders>
              <w:top w:val="single" w:sz="8" w:space="0" w:color="auto"/>
              <w:left w:val="nil"/>
              <w:bottom w:val="single" w:sz="8" w:space="0" w:color="000000"/>
              <w:right w:val="single" w:sz="8" w:space="0" w:color="auto"/>
            </w:tcBorders>
            <w:vAlign w:val="center"/>
            <w:hideMark/>
          </w:tcPr>
          <w:p w14:paraId="11DFC1CC" w14:textId="77777777" w:rsidR="00A55242" w:rsidRPr="00A55242" w:rsidRDefault="00A55242" w:rsidP="00A55242">
            <w:pPr>
              <w:rPr>
                <w:rFonts w:ascii="Calibri" w:hAnsi="Calibri"/>
                <w:b/>
                <w:bCs/>
                <w:color w:val="000000"/>
                <w:sz w:val="20"/>
                <w:szCs w:val="20"/>
              </w:rPr>
            </w:pPr>
          </w:p>
        </w:tc>
        <w:tc>
          <w:tcPr>
            <w:tcW w:w="960" w:type="dxa"/>
            <w:vMerge/>
            <w:tcBorders>
              <w:top w:val="single" w:sz="8" w:space="0" w:color="auto"/>
              <w:left w:val="single" w:sz="8" w:space="0" w:color="auto"/>
              <w:bottom w:val="single" w:sz="8" w:space="0" w:color="000000"/>
              <w:right w:val="nil"/>
            </w:tcBorders>
            <w:vAlign w:val="center"/>
            <w:hideMark/>
          </w:tcPr>
          <w:p w14:paraId="11DFC1CD" w14:textId="77777777" w:rsidR="00A55242" w:rsidRPr="00A55242" w:rsidRDefault="00A55242" w:rsidP="00A55242">
            <w:pPr>
              <w:rPr>
                <w:rFonts w:ascii="Calibri" w:hAnsi="Calibri"/>
                <w:b/>
                <w:bCs/>
                <w:color w:val="000000"/>
                <w:sz w:val="20"/>
                <w:szCs w:val="20"/>
              </w:rPr>
            </w:pPr>
          </w:p>
        </w:tc>
        <w:tc>
          <w:tcPr>
            <w:tcW w:w="960" w:type="dxa"/>
            <w:vMerge/>
            <w:tcBorders>
              <w:top w:val="single" w:sz="8" w:space="0" w:color="auto"/>
              <w:left w:val="nil"/>
              <w:bottom w:val="single" w:sz="8" w:space="0" w:color="000000"/>
              <w:right w:val="single" w:sz="8" w:space="0" w:color="auto"/>
            </w:tcBorders>
            <w:vAlign w:val="center"/>
            <w:hideMark/>
          </w:tcPr>
          <w:p w14:paraId="11DFC1CE" w14:textId="77777777" w:rsidR="00A55242" w:rsidRPr="00A55242" w:rsidRDefault="00A55242" w:rsidP="00A55242">
            <w:pPr>
              <w:rPr>
                <w:rFonts w:ascii="Calibri" w:hAnsi="Calibri"/>
                <w:b/>
                <w:bCs/>
                <w:color w:val="000000"/>
                <w:sz w:val="20"/>
                <w:szCs w:val="20"/>
              </w:rPr>
            </w:pPr>
          </w:p>
        </w:tc>
        <w:tc>
          <w:tcPr>
            <w:tcW w:w="1029" w:type="dxa"/>
            <w:vMerge/>
            <w:tcBorders>
              <w:top w:val="single" w:sz="8" w:space="0" w:color="auto"/>
              <w:left w:val="single" w:sz="8" w:space="0" w:color="auto"/>
              <w:bottom w:val="single" w:sz="8" w:space="0" w:color="000000"/>
              <w:right w:val="single" w:sz="8" w:space="0" w:color="auto"/>
            </w:tcBorders>
            <w:vAlign w:val="center"/>
            <w:hideMark/>
          </w:tcPr>
          <w:p w14:paraId="11DFC1CF" w14:textId="77777777" w:rsidR="00A55242" w:rsidRPr="00A55242" w:rsidRDefault="00A55242" w:rsidP="00A55242">
            <w:pPr>
              <w:rPr>
                <w:rFonts w:ascii="Calibri" w:hAnsi="Calibri"/>
                <w:b/>
                <w:bCs/>
                <w:color w:val="000000"/>
                <w:sz w:val="20"/>
                <w:szCs w:val="20"/>
              </w:rPr>
            </w:pPr>
          </w:p>
        </w:tc>
      </w:tr>
      <w:tr w:rsidR="00CE64EA" w:rsidRPr="00A55242" w14:paraId="11DFC1D9" w14:textId="77777777" w:rsidTr="00CE64EA">
        <w:trPr>
          <w:trHeight w:val="270"/>
        </w:trPr>
        <w:tc>
          <w:tcPr>
            <w:tcW w:w="1977" w:type="dxa"/>
            <w:tcBorders>
              <w:top w:val="nil"/>
              <w:left w:val="single" w:sz="8" w:space="0" w:color="auto"/>
              <w:bottom w:val="single" w:sz="8" w:space="0" w:color="auto"/>
              <w:right w:val="single" w:sz="8" w:space="0" w:color="auto"/>
            </w:tcBorders>
            <w:shd w:val="clear" w:color="000000" w:fill="FFFF00"/>
            <w:noWrap/>
            <w:vAlign w:val="center"/>
            <w:hideMark/>
          </w:tcPr>
          <w:p w14:paraId="11DFC1D1" w14:textId="77777777" w:rsidR="00CE64EA" w:rsidRPr="00A55242" w:rsidRDefault="00CE64EA" w:rsidP="00A55242">
            <w:pPr>
              <w:jc w:val="center"/>
              <w:rPr>
                <w:b/>
                <w:bCs/>
                <w:color w:val="000000"/>
                <w:sz w:val="20"/>
                <w:szCs w:val="20"/>
              </w:rPr>
            </w:pPr>
            <w:r w:rsidRPr="00A55242">
              <w:rPr>
                <w:b/>
                <w:bCs/>
                <w:color w:val="000000"/>
                <w:sz w:val="20"/>
                <w:szCs w:val="20"/>
                <w:lang w:val="en-NZ" w:eastAsia="en-NZ"/>
              </w:rPr>
              <w:t> </w:t>
            </w:r>
          </w:p>
        </w:tc>
        <w:tc>
          <w:tcPr>
            <w:tcW w:w="5583" w:type="dxa"/>
            <w:tcBorders>
              <w:top w:val="nil"/>
              <w:left w:val="nil"/>
              <w:bottom w:val="single" w:sz="8" w:space="0" w:color="auto"/>
              <w:right w:val="single" w:sz="8" w:space="0" w:color="auto"/>
            </w:tcBorders>
            <w:shd w:val="clear" w:color="000000" w:fill="FFFF00"/>
            <w:vAlign w:val="center"/>
            <w:hideMark/>
          </w:tcPr>
          <w:p w14:paraId="11DFC1D2" w14:textId="77777777" w:rsidR="00CE64EA" w:rsidRPr="00A55242" w:rsidRDefault="00CE64EA" w:rsidP="00A55242">
            <w:pPr>
              <w:jc w:val="right"/>
              <w:rPr>
                <w:rFonts w:ascii="Calibri" w:hAnsi="Calibri"/>
                <w:b/>
                <w:bCs/>
                <w:color w:val="000000"/>
                <w:sz w:val="20"/>
                <w:szCs w:val="20"/>
              </w:rPr>
            </w:pPr>
            <w:r w:rsidRPr="00A55242">
              <w:rPr>
                <w:rFonts w:ascii="Calibri" w:hAnsi="Calibri"/>
                <w:b/>
                <w:bCs/>
                <w:color w:val="000000"/>
                <w:sz w:val="20"/>
                <w:szCs w:val="20"/>
                <w:lang w:val="en-NZ"/>
              </w:rPr>
              <w:t>Total</w:t>
            </w:r>
          </w:p>
        </w:tc>
        <w:tc>
          <w:tcPr>
            <w:tcW w:w="960" w:type="dxa"/>
            <w:tcBorders>
              <w:top w:val="nil"/>
              <w:left w:val="nil"/>
              <w:bottom w:val="single" w:sz="8" w:space="0" w:color="auto"/>
              <w:right w:val="nil"/>
            </w:tcBorders>
            <w:shd w:val="clear" w:color="000000" w:fill="FFFF00"/>
            <w:noWrap/>
            <w:vAlign w:val="center"/>
            <w:hideMark/>
          </w:tcPr>
          <w:p w14:paraId="11DFC1D3"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432,000</w:t>
            </w:r>
          </w:p>
        </w:tc>
        <w:tc>
          <w:tcPr>
            <w:tcW w:w="960" w:type="dxa"/>
            <w:tcBorders>
              <w:top w:val="nil"/>
              <w:left w:val="nil"/>
              <w:bottom w:val="single" w:sz="8" w:space="0" w:color="auto"/>
              <w:right w:val="nil"/>
            </w:tcBorders>
            <w:shd w:val="clear" w:color="000000" w:fill="FFFF00"/>
            <w:noWrap/>
            <w:vAlign w:val="center"/>
            <w:hideMark/>
          </w:tcPr>
          <w:p w14:paraId="11DFC1D4"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315,000</w:t>
            </w:r>
          </w:p>
        </w:tc>
        <w:tc>
          <w:tcPr>
            <w:tcW w:w="960" w:type="dxa"/>
            <w:tcBorders>
              <w:top w:val="nil"/>
              <w:left w:val="nil"/>
              <w:bottom w:val="single" w:sz="8" w:space="0" w:color="auto"/>
              <w:right w:val="nil"/>
            </w:tcBorders>
            <w:shd w:val="clear" w:color="000000" w:fill="FFFF00"/>
            <w:noWrap/>
            <w:vAlign w:val="center"/>
            <w:hideMark/>
          </w:tcPr>
          <w:p w14:paraId="11DFC1D5"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253,000</w:t>
            </w:r>
          </w:p>
        </w:tc>
        <w:tc>
          <w:tcPr>
            <w:tcW w:w="960" w:type="dxa"/>
            <w:tcBorders>
              <w:top w:val="nil"/>
              <w:left w:val="single" w:sz="8" w:space="0" w:color="auto"/>
              <w:bottom w:val="single" w:sz="8" w:space="0" w:color="auto"/>
              <w:right w:val="nil"/>
            </w:tcBorders>
            <w:shd w:val="clear" w:color="000000" w:fill="FFFF00"/>
            <w:noWrap/>
            <w:vAlign w:val="center"/>
            <w:hideMark/>
          </w:tcPr>
          <w:p w14:paraId="11DFC1D6"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500,000</w:t>
            </w:r>
          </w:p>
        </w:tc>
        <w:tc>
          <w:tcPr>
            <w:tcW w:w="960" w:type="dxa"/>
            <w:tcBorders>
              <w:top w:val="nil"/>
              <w:left w:val="nil"/>
              <w:bottom w:val="single" w:sz="8" w:space="0" w:color="auto"/>
              <w:right w:val="single" w:sz="8" w:space="0" w:color="auto"/>
            </w:tcBorders>
            <w:shd w:val="clear" w:color="000000" w:fill="FFFF00"/>
            <w:noWrap/>
            <w:vAlign w:val="center"/>
            <w:hideMark/>
          </w:tcPr>
          <w:p w14:paraId="11DFC1D7"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500,000</w:t>
            </w:r>
          </w:p>
        </w:tc>
        <w:tc>
          <w:tcPr>
            <w:tcW w:w="1029" w:type="dxa"/>
            <w:tcBorders>
              <w:top w:val="nil"/>
              <w:left w:val="nil"/>
              <w:bottom w:val="single" w:sz="8" w:space="0" w:color="auto"/>
              <w:right w:val="single" w:sz="8" w:space="0" w:color="auto"/>
            </w:tcBorders>
            <w:shd w:val="clear" w:color="000000" w:fill="FFFF00"/>
            <w:noWrap/>
            <w:vAlign w:val="center"/>
            <w:hideMark/>
          </w:tcPr>
          <w:p w14:paraId="11DFC1D8"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1,000,000</w:t>
            </w:r>
          </w:p>
        </w:tc>
      </w:tr>
      <w:tr w:rsidR="00CE64EA" w:rsidRPr="00A55242" w14:paraId="11DFC1E1" w14:textId="77777777" w:rsidTr="00CE64EA">
        <w:trPr>
          <w:trHeight w:val="871"/>
        </w:trPr>
        <w:tc>
          <w:tcPr>
            <w:tcW w:w="7560" w:type="dxa"/>
            <w:gridSpan w:val="2"/>
            <w:tcBorders>
              <w:top w:val="single" w:sz="8" w:space="0" w:color="auto"/>
              <w:left w:val="single" w:sz="8" w:space="0" w:color="auto"/>
              <w:bottom w:val="single" w:sz="8" w:space="0" w:color="auto"/>
              <w:right w:val="single" w:sz="8" w:space="0" w:color="000000"/>
            </w:tcBorders>
            <w:shd w:val="clear" w:color="000000" w:fill="B6DDE8"/>
            <w:noWrap/>
            <w:vAlign w:val="center"/>
            <w:hideMark/>
          </w:tcPr>
          <w:p w14:paraId="11DFC1DA" w14:textId="77777777" w:rsidR="00CE64EA" w:rsidRPr="00002058" w:rsidRDefault="00CE64EA" w:rsidP="00002058">
            <w:pPr>
              <w:pStyle w:val="Footer"/>
              <w:tabs>
                <w:tab w:val="clear" w:pos="4320"/>
                <w:tab w:val="clear" w:pos="8640"/>
                <w:tab w:val="right" w:pos="8730"/>
              </w:tabs>
              <w:spacing w:after="120"/>
              <w:rPr>
                <w:sz w:val="20"/>
                <w:szCs w:val="20"/>
              </w:rPr>
            </w:pPr>
            <w:r w:rsidRPr="00002058">
              <w:rPr>
                <w:b/>
                <w:sz w:val="20"/>
                <w:szCs w:val="20"/>
              </w:rPr>
              <w:t>Outcome 1:The Rio Conventions are more effectively implemented through national planning frameworks that are supported by best practice tools and institutional arrangements</w:t>
            </w:r>
          </w:p>
        </w:tc>
        <w:tc>
          <w:tcPr>
            <w:tcW w:w="960" w:type="dxa"/>
            <w:tcBorders>
              <w:top w:val="nil"/>
              <w:left w:val="nil"/>
              <w:bottom w:val="single" w:sz="8" w:space="0" w:color="auto"/>
              <w:right w:val="nil"/>
            </w:tcBorders>
            <w:shd w:val="clear" w:color="000000" w:fill="B6DDE8"/>
            <w:noWrap/>
            <w:vAlign w:val="center"/>
            <w:hideMark/>
          </w:tcPr>
          <w:p w14:paraId="11DFC1DB" w14:textId="77777777" w:rsidR="00CE64EA" w:rsidRPr="00CE64EA" w:rsidRDefault="00CE64EA" w:rsidP="00CE64EA">
            <w:pPr>
              <w:jc w:val="center"/>
              <w:rPr>
                <w:rFonts w:asciiTheme="minorHAnsi" w:hAnsiTheme="minorHAnsi"/>
                <w:b/>
                <w:bCs/>
                <w:color w:val="000000"/>
                <w:sz w:val="20"/>
                <w:szCs w:val="20"/>
              </w:rPr>
            </w:pPr>
            <w:r w:rsidRPr="00CE64EA">
              <w:rPr>
                <w:rFonts w:asciiTheme="minorHAnsi" w:hAnsiTheme="minorHAnsi"/>
                <w:b/>
                <w:bCs/>
                <w:color w:val="000000"/>
                <w:sz w:val="20"/>
                <w:szCs w:val="20"/>
                <w:lang w:val="en-NZ"/>
              </w:rPr>
              <w:t>157,500</w:t>
            </w:r>
          </w:p>
        </w:tc>
        <w:tc>
          <w:tcPr>
            <w:tcW w:w="960" w:type="dxa"/>
            <w:tcBorders>
              <w:top w:val="nil"/>
              <w:left w:val="nil"/>
              <w:bottom w:val="single" w:sz="8" w:space="0" w:color="auto"/>
              <w:right w:val="nil"/>
            </w:tcBorders>
            <w:shd w:val="clear" w:color="000000" w:fill="B6DDE8"/>
            <w:noWrap/>
            <w:vAlign w:val="center"/>
            <w:hideMark/>
          </w:tcPr>
          <w:p w14:paraId="11DFC1DC"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88,000</w:t>
            </w:r>
          </w:p>
        </w:tc>
        <w:tc>
          <w:tcPr>
            <w:tcW w:w="960" w:type="dxa"/>
            <w:tcBorders>
              <w:top w:val="nil"/>
              <w:left w:val="nil"/>
              <w:bottom w:val="single" w:sz="8" w:space="0" w:color="auto"/>
              <w:right w:val="nil"/>
            </w:tcBorders>
            <w:shd w:val="clear" w:color="000000" w:fill="B6DDE8"/>
            <w:noWrap/>
            <w:vAlign w:val="center"/>
            <w:hideMark/>
          </w:tcPr>
          <w:p w14:paraId="11DFC1DD"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42,000</w:t>
            </w:r>
          </w:p>
        </w:tc>
        <w:tc>
          <w:tcPr>
            <w:tcW w:w="960" w:type="dxa"/>
            <w:tcBorders>
              <w:top w:val="nil"/>
              <w:left w:val="single" w:sz="8" w:space="0" w:color="auto"/>
              <w:bottom w:val="single" w:sz="8" w:space="0" w:color="auto"/>
              <w:right w:val="nil"/>
            </w:tcBorders>
            <w:shd w:val="clear" w:color="000000" w:fill="B6DDE8"/>
            <w:noWrap/>
            <w:vAlign w:val="center"/>
            <w:hideMark/>
          </w:tcPr>
          <w:p w14:paraId="11DFC1DE"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19,000</w:t>
            </w:r>
          </w:p>
        </w:tc>
        <w:tc>
          <w:tcPr>
            <w:tcW w:w="960" w:type="dxa"/>
            <w:tcBorders>
              <w:top w:val="nil"/>
              <w:left w:val="nil"/>
              <w:bottom w:val="single" w:sz="8" w:space="0" w:color="auto"/>
              <w:right w:val="single" w:sz="8" w:space="0" w:color="auto"/>
            </w:tcBorders>
            <w:shd w:val="clear" w:color="000000" w:fill="B6DDE8"/>
            <w:noWrap/>
            <w:vAlign w:val="center"/>
            <w:hideMark/>
          </w:tcPr>
          <w:p w14:paraId="11DFC1DF"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100,000</w:t>
            </w:r>
          </w:p>
        </w:tc>
        <w:tc>
          <w:tcPr>
            <w:tcW w:w="1029" w:type="dxa"/>
            <w:tcBorders>
              <w:top w:val="nil"/>
              <w:left w:val="nil"/>
              <w:bottom w:val="single" w:sz="8" w:space="0" w:color="auto"/>
              <w:right w:val="single" w:sz="8" w:space="0" w:color="auto"/>
            </w:tcBorders>
            <w:shd w:val="clear" w:color="000000" w:fill="B6DDE8"/>
            <w:noWrap/>
            <w:vAlign w:val="center"/>
            <w:hideMark/>
          </w:tcPr>
          <w:p w14:paraId="11DFC1E0" w14:textId="77777777" w:rsidR="00CE64EA" w:rsidRPr="00CE64EA" w:rsidRDefault="00CE64EA" w:rsidP="00CE64EA">
            <w:pPr>
              <w:jc w:val="center"/>
              <w:rPr>
                <w:rFonts w:asciiTheme="minorHAnsi" w:hAnsiTheme="minorHAnsi"/>
                <w:b/>
                <w:sz w:val="20"/>
                <w:szCs w:val="20"/>
              </w:rPr>
            </w:pPr>
            <w:r w:rsidRPr="00CE64EA">
              <w:rPr>
                <w:rFonts w:asciiTheme="minorHAnsi" w:hAnsiTheme="minorHAnsi"/>
                <w:b/>
                <w:sz w:val="20"/>
                <w:szCs w:val="20"/>
              </w:rPr>
              <w:t>50,000</w:t>
            </w:r>
          </w:p>
        </w:tc>
      </w:tr>
      <w:tr w:rsidR="00CE64EA" w:rsidRPr="00A55242" w14:paraId="11DFC1EA" w14:textId="77777777" w:rsidTr="00CE64EA">
        <w:trPr>
          <w:trHeight w:val="510"/>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1E2" w14:textId="77777777" w:rsidR="00CE64EA" w:rsidRPr="00A55242" w:rsidRDefault="00CE64EA" w:rsidP="00A55242">
            <w:pPr>
              <w:jc w:val="center"/>
              <w:rPr>
                <w:color w:val="000000"/>
                <w:sz w:val="20"/>
                <w:szCs w:val="20"/>
              </w:rPr>
            </w:pPr>
            <w:r w:rsidRPr="00A55242">
              <w:rPr>
                <w:color w:val="000000"/>
                <w:sz w:val="20"/>
                <w:szCs w:val="20"/>
                <w:lang w:val="en-NZ" w:eastAsia="en-NZ"/>
              </w:rPr>
              <w:t>Output 1.1</w:t>
            </w:r>
          </w:p>
        </w:tc>
        <w:tc>
          <w:tcPr>
            <w:tcW w:w="5583" w:type="dxa"/>
            <w:tcBorders>
              <w:top w:val="nil"/>
              <w:left w:val="nil"/>
              <w:bottom w:val="dotted" w:sz="4" w:space="0" w:color="auto"/>
              <w:right w:val="single" w:sz="8" w:space="0" w:color="auto"/>
            </w:tcBorders>
            <w:shd w:val="clear" w:color="000000" w:fill="F2F2F2"/>
            <w:vAlign w:val="center"/>
            <w:hideMark/>
          </w:tcPr>
          <w:p w14:paraId="11DFC1E3" w14:textId="77777777" w:rsidR="00CE64EA" w:rsidRPr="00A55242" w:rsidRDefault="00CE64EA" w:rsidP="00A55242">
            <w:pPr>
              <w:rPr>
                <w:color w:val="000000"/>
                <w:sz w:val="20"/>
                <w:szCs w:val="20"/>
              </w:rPr>
            </w:pPr>
            <w:r w:rsidRPr="00A55242">
              <w:rPr>
                <w:color w:val="000000"/>
                <w:sz w:val="20"/>
                <w:szCs w:val="20"/>
                <w:lang w:val="en-NZ" w:eastAsia="en-NZ"/>
              </w:rPr>
              <w:t>Effective tools and mechanisms for implementing Rio Conventions</w:t>
            </w:r>
          </w:p>
        </w:tc>
        <w:tc>
          <w:tcPr>
            <w:tcW w:w="960" w:type="dxa"/>
            <w:tcBorders>
              <w:top w:val="nil"/>
              <w:left w:val="nil"/>
              <w:bottom w:val="dotted" w:sz="4" w:space="0" w:color="auto"/>
              <w:right w:val="nil"/>
            </w:tcBorders>
            <w:shd w:val="clear" w:color="000000" w:fill="F2F2F2"/>
            <w:noWrap/>
            <w:vAlign w:val="center"/>
            <w:hideMark/>
          </w:tcPr>
          <w:p w14:paraId="11DFC1E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23,000</w:t>
            </w:r>
          </w:p>
        </w:tc>
        <w:tc>
          <w:tcPr>
            <w:tcW w:w="960" w:type="dxa"/>
            <w:tcBorders>
              <w:top w:val="nil"/>
              <w:left w:val="nil"/>
              <w:bottom w:val="dotted" w:sz="4" w:space="0" w:color="auto"/>
              <w:right w:val="nil"/>
            </w:tcBorders>
            <w:shd w:val="clear" w:color="000000" w:fill="F2F2F2"/>
            <w:noWrap/>
            <w:vAlign w:val="center"/>
            <w:hideMark/>
          </w:tcPr>
          <w:p w14:paraId="11DFC1E5"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16,000</w:t>
            </w:r>
          </w:p>
        </w:tc>
        <w:tc>
          <w:tcPr>
            <w:tcW w:w="960" w:type="dxa"/>
            <w:tcBorders>
              <w:top w:val="nil"/>
              <w:left w:val="nil"/>
              <w:bottom w:val="dotted" w:sz="4" w:space="0" w:color="auto"/>
              <w:right w:val="nil"/>
            </w:tcBorders>
            <w:shd w:val="clear" w:color="000000" w:fill="F2F2F2"/>
            <w:noWrap/>
            <w:vAlign w:val="center"/>
            <w:hideMark/>
          </w:tcPr>
          <w:p w14:paraId="11DFC1E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1E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27,000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1E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18,000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1E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44,000</w:t>
            </w:r>
          </w:p>
        </w:tc>
      </w:tr>
      <w:tr w:rsidR="00CE64EA" w:rsidRPr="00A55242" w14:paraId="11DFC1F3" w14:textId="77777777" w:rsidTr="00CE64EA">
        <w:trPr>
          <w:trHeight w:val="530"/>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1EB" w14:textId="77777777" w:rsidR="00CE64EA" w:rsidRPr="00A55242" w:rsidRDefault="00CE64EA" w:rsidP="00A55242">
            <w:pPr>
              <w:jc w:val="center"/>
              <w:rPr>
                <w:color w:val="000000"/>
                <w:sz w:val="20"/>
                <w:szCs w:val="20"/>
              </w:rPr>
            </w:pPr>
            <w:r w:rsidRPr="00A55242">
              <w:rPr>
                <w:color w:val="000000"/>
                <w:sz w:val="20"/>
                <w:szCs w:val="20"/>
                <w:lang w:val="en-NZ" w:eastAsia="en-NZ"/>
              </w:rPr>
              <w:t>Output 1.2</w:t>
            </w:r>
          </w:p>
        </w:tc>
        <w:tc>
          <w:tcPr>
            <w:tcW w:w="5583" w:type="dxa"/>
            <w:tcBorders>
              <w:top w:val="nil"/>
              <w:left w:val="nil"/>
              <w:bottom w:val="dotted" w:sz="4" w:space="0" w:color="auto"/>
              <w:right w:val="single" w:sz="8" w:space="0" w:color="auto"/>
            </w:tcBorders>
            <w:shd w:val="clear" w:color="000000" w:fill="F2F2F2"/>
            <w:vAlign w:val="center"/>
            <w:hideMark/>
          </w:tcPr>
          <w:p w14:paraId="11DFC1EC" w14:textId="77777777" w:rsidR="00CE64EA" w:rsidRPr="00002058" w:rsidRDefault="00CE64EA" w:rsidP="00A55242">
            <w:pPr>
              <w:rPr>
                <w:color w:val="000000"/>
                <w:sz w:val="20"/>
                <w:szCs w:val="20"/>
              </w:rPr>
            </w:pPr>
            <w:r w:rsidRPr="00002058">
              <w:rPr>
                <w:sz w:val="20"/>
                <w:szCs w:val="20"/>
              </w:rPr>
              <w:t>Training on best practice approaches to implement Rio Conventions</w:t>
            </w:r>
          </w:p>
        </w:tc>
        <w:tc>
          <w:tcPr>
            <w:tcW w:w="960" w:type="dxa"/>
            <w:tcBorders>
              <w:top w:val="nil"/>
              <w:left w:val="nil"/>
              <w:bottom w:val="dotted" w:sz="4" w:space="0" w:color="auto"/>
              <w:right w:val="nil"/>
            </w:tcBorders>
            <w:shd w:val="clear" w:color="000000" w:fill="F2F2F2"/>
            <w:noWrap/>
            <w:vAlign w:val="center"/>
            <w:hideMark/>
          </w:tcPr>
          <w:p w14:paraId="11DFC1ED"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24,000</w:t>
            </w:r>
          </w:p>
        </w:tc>
        <w:tc>
          <w:tcPr>
            <w:tcW w:w="960" w:type="dxa"/>
            <w:tcBorders>
              <w:top w:val="nil"/>
              <w:left w:val="nil"/>
              <w:bottom w:val="dotted" w:sz="4" w:space="0" w:color="auto"/>
              <w:right w:val="nil"/>
            </w:tcBorders>
            <w:shd w:val="clear" w:color="000000" w:fill="F2F2F2"/>
            <w:noWrap/>
            <w:vAlign w:val="center"/>
            <w:hideMark/>
          </w:tcPr>
          <w:p w14:paraId="11DFC1EE"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16,000</w:t>
            </w:r>
          </w:p>
        </w:tc>
        <w:tc>
          <w:tcPr>
            <w:tcW w:w="960" w:type="dxa"/>
            <w:tcBorders>
              <w:top w:val="nil"/>
              <w:left w:val="nil"/>
              <w:bottom w:val="dotted" w:sz="4" w:space="0" w:color="auto"/>
              <w:right w:val="nil"/>
            </w:tcBorders>
            <w:shd w:val="clear" w:color="000000" w:fill="F2F2F2"/>
            <w:noWrap/>
            <w:vAlign w:val="center"/>
            <w:hideMark/>
          </w:tcPr>
          <w:p w14:paraId="11DFC1EF"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8,000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1F0"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31,000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1F1"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18,000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1F2"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49,000</w:t>
            </w:r>
          </w:p>
        </w:tc>
      </w:tr>
      <w:tr w:rsidR="00CE64EA" w:rsidRPr="00A55242" w14:paraId="11DFC1FC" w14:textId="77777777" w:rsidTr="00CE64EA">
        <w:trPr>
          <w:trHeight w:val="530"/>
        </w:trPr>
        <w:tc>
          <w:tcPr>
            <w:tcW w:w="1977" w:type="dxa"/>
            <w:tcBorders>
              <w:top w:val="nil"/>
              <w:left w:val="single" w:sz="8" w:space="0" w:color="auto"/>
              <w:bottom w:val="nil"/>
              <w:right w:val="single" w:sz="8" w:space="0" w:color="auto"/>
            </w:tcBorders>
            <w:shd w:val="clear" w:color="000000" w:fill="F2F2F2"/>
            <w:noWrap/>
            <w:vAlign w:val="center"/>
            <w:hideMark/>
          </w:tcPr>
          <w:p w14:paraId="11DFC1F4" w14:textId="77777777" w:rsidR="00CE64EA" w:rsidRPr="00A55242" w:rsidRDefault="00CE64EA" w:rsidP="00A55242">
            <w:pPr>
              <w:jc w:val="center"/>
              <w:rPr>
                <w:color w:val="000000"/>
                <w:sz w:val="20"/>
                <w:szCs w:val="20"/>
              </w:rPr>
            </w:pPr>
            <w:r w:rsidRPr="00A55242">
              <w:rPr>
                <w:color w:val="000000"/>
                <w:sz w:val="20"/>
                <w:szCs w:val="20"/>
                <w:lang w:val="en-NZ" w:eastAsia="en-NZ"/>
              </w:rPr>
              <w:t>Output 1.3</w:t>
            </w:r>
          </w:p>
        </w:tc>
        <w:tc>
          <w:tcPr>
            <w:tcW w:w="5583" w:type="dxa"/>
            <w:tcBorders>
              <w:top w:val="nil"/>
              <w:left w:val="nil"/>
              <w:bottom w:val="nil"/>
              <w:right w:val="single" w:sz="8" w:space="0" w:color="auto"/>
            </w:tcBorders>
            <w:shd w:val="clear" w:color="000000" w:fill="F2F2F2"/>
            <w:vAlign w:val="center"/>
            <w:hideMark/>
          </w:tcPr>
          <w:p w14:paraId="11DFC1F5" w14:textId="77777777" w:rsidR="00CE64EA" w:rsidRPr="00002058" w:rsidRDefault="00CE64EA" w:rsidP="00A55242">
            <w:pPr>
              <w:rPr>
                <w:color w:val="000000"/>
                <w:sz w:val="20"/>
                <w:szCs w:val="20"/>
              </w:rPr>
            </w:pPr>
            <w:r w:rsidRPr="00002058">
              <w:rPr>
                <w:sz w:val="20"/>
                <w:szCs w:val="20"/>
              </w:rPr>
              <w:t>Strengthened environmental legal instruments &amp; associated policies and legal frameworks</w:t>
            </w:r>
          </w:p>
        </w:tc>
        <w:tc>
          <w:tcPr>
            <w:tcW w:w="960" w:type="dxa"/>
            <w:tcBorders>
              <w:top w:val="nil"/>
              <w:left w:val="nil"/>
              <w:bottom w:val="nil"/>
              <w:right w:val="nil"/>
            </w:tcBorders>
            <w:shd w:val="clear" w:color="000000" w:fill="F2F2F2"/>
            <w:noWrap/>
            <w:vAlign w:val="center"/>
            <w:hideMark/>
          </w:tcPr>
          <w:p w14:paraId="11DFC1F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41,000</w:t>
            </w:r>
          </w:p>
        </w:tc>
        <w:tc>
          <w:tcPr>
            <w:tcW w:w="960" w:type="dxa"/>
            <w:tcBorders>
              <w:top w:val="nil"/>
              <w:left w:val="nil"/>
              <w:bottom w:val="nil"/>
              <w:right w:val="nil"/>
            </w:tcBorders>
            <w:shd w:val="clear" w:color="000000" w:fill="F2F2F2"/>
            <w:noWrap/>
            <w:vAlign w:val="center"/>
            <w:hideMark/>
          </w:tcPr>
          <w:p w14:paraId="11DFC1F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10,000</w:t>
            </w:r>
          </w:p>
        </w:tc>
        <w:tc>
          <w:tcPr>
            <w:tcW w:w="960" w:type="dxa"/>
            <w:tcBorders>
              <w:top w:val="nil"/>
              <w:left w:val="nil"/>
              <w:bottom w:val="nil"/>
              <w:right w:val="nil"/>
            </w:tcBorders>
            <w:shd w:val="clear" w:color="000000" w:fill="F2F2F2"/>
            <w:noWrap/>
            <w:vAlign w:val="center"/>
            <w:hideMark/>
          </w:tcPr>
          <w:p w14:paraId="11DFC1F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6,000</w:t>
            </w:r>
          </w:p>
        </w:tc>
        <w:tc>
          <w:tcPr>
            <w:tcW w:w="960" w:type="dxa"/>
            <w:tcBorders>
              <w:top w:val="nil"/>
              <w:left w:val="single" w:sz="8" w:space="0" w:color="auto"/>
              <w:bottom w:val="nil"/>
              <w:right w:val="nil"/>
            </w:tcBorders>
            <w:shd w:val="clear" w:color="000000" w:fill="F2F2F2"/>
            <w:noWrap/>
            <w:vAlign w:val="center"/>
            <w:hideMark/>
          </w:tcPr>
          <w:p w14:paraId="11DFC1F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43,000</w:t>
            </w:r>
          </w:p>
        </w:tc>
        <w:tc>
          <w:tcPr>
            <w:tcW w:w="960" w:type="dxa"/>
            <w:tcBorders>
              <w:top w:val="nil"/>
              <w:left w:val="nil"/>
              <w:bottom w:val="nil"/>
              <w:right w:val="single" w:sz="8" w:space="0" w:color="auto"/>
            </w:tcBorders>
            <w:shd w:val="clear" w:color="000000" w:fill="F2F2F2"/>
            <w:noWrap/>
            <w:vAlign w:val="center"/>
            <w:hideMark/>
          </w:tcPr>
          <w:p w14:paraId="11DFC1FA"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14,000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1FB"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57,000</w:t>
            </w:r>
          </w:p>
        </w:tc>
      </w:tr>
      <w:tr w:rsidR="00CE64EA" w:rsidRPr="00A55242" w14:paraId="11DFC204" w14:textId="77777777" w:rsidTr="00CE64EA">
        <w:trPr>
          <w:trHeight w:val="270"/>
        </w:trPr>
        <w:tc>
          <w:tcPr>
            <w:tcW w:w="7560" w:type="dxa"/>
            <w:gridSpan w:val="2"/>
            <w:tcBorders>
              <w:top w:val="single" w:sz="8" w:space="0" w:color="auto"/>
              <w:left w:val="single" w:sz="8" w:space="0" w:color="auto"/>
              <w:bottom w:val="single" w:sz="8" w:space="0" w:color="auto"/>
              <w:right w:val="single" w:sz="8" w:space="0" w:color="000000"/>
            </w:tcBorders>
            <w:shd w:val="clear" w:color="000000" w:fill="B6DDE8"/>
            <w:noWrap/>
            <w:vAlign w:val="center"/>
            <w:hideMark/>
          </w:tcPr>
          <w:p w14:paraId="11DFC1FD" w14:textId="77777777" w:rsidR="00CE64EA" w:rsidRPr="00002058" w:rsidRDefault="00CE64EA" w:rsidP="00002058">
            <w:pPr>
              <w:pStyle w:val="Footer"/>
              <w:tabs>
                <w:tab w:val="clear" w:pos="4320"/>
              </w:tabs>
              <w:spacing w:after="120"/>
              <w:ind w:left="1440" w:hanging="1440"/>
              <w:rPr>
                <w:b/>
                <w:sz w:val="20"/>
                <w:szCs w:val="20"/>
              </w:rPr>
            </w:pPr>
            <w:r>
              <w:rPr>
                <w:b/>
                <w:sz w:val="20"/>
                <w:szCs w:val="20"/>
              </w:rPr>
              <w:t xml:space="preserve">Outcome 2: </w:t>
            </w:r>
            <w:r w:rsidRPr="00002058">
              <w:rPr>
                <w:b/>
                <w:sz w:val="20"/>
                <w:szCs w:val="20"/>
              </w:rPr>
              <w:t xml:space="preserve">Raised public support and understanding of Rio Conventions </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1FE" w14:textId="77777777" w:rsidR="00CE64EA" w:rsidRPr="00C45FA8" w:rsidRDefault="00CE64EA" w:rsidP="00CE64EA">
            <w:pPr>
              <w:jc w:val="center"/>
              <w:rPr>
                <w:rFonts w:asciiTheme="minorHAnsi" w:hAnsiTheme="minorHAnsi"/>
                <w:b/>
                <w:bCs/>
                <w:color w:val="000000"/>
                <w:sz w:val="20"/>
                <w:szCs w:val="20"/>
              </w:rPr>
            </w:pPr>
            <w:r w:rsidRPr="00C45FA8">
              <w:rPr>
                <w:rFonts w:asciiTheme="minorHAnsi" w:hAnsiTheme="minorHAnsi"/>
                <w:b/>
                <w:bCs/>
                <w:color w:val="000000"/>
                <w:sz w:val="20"/>
                <w:szCs w:val="20"/>
                <w:lang w:val="en-NZ"/>
              </w:rPr>
              <w:t>98,000</w:t>
            </w:r>
          </w:p>
        </w:tc>
        <w:tc>
          <w:tcPr>
            <w:tcW w:w="960" w:type="dxa"/>
            <w:tcBorders>
              <w:top w:val="single" w:sz="8" w:space="0" w:color="auto"/>
              <w:left w:val="nil"/>
              <w:bottom w:val="single" w:sz="8" w:space="0" w:color="auto"/>
              <w:right w:val="nil"/>
            </w:tcBorders>
            <w:shd w:val="clear" w:color="000000" w:fill="B6DDE8"/>
            <w:noWrap/>
            <w:vAlign w:val="center"/>
            <w:hideMark/>
          </w:tcPr>
          <w:p w14:paraId="11DFC1FF"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137,000</w:t>
            </w:r>
          </w:p>
        </w:tc>
        <w:tc>
          <w:tcPr>
            <w:tcW w:w="960" w:type="dxa"/>
            <w:tcBorders>
              <w:top w:val="single" w:sz="8" w:space="0" w:color="auto"/>
              <w:left w:val="nil"/>
              <w:bottom w:val="single" w:sz="8" w:space="0" w:color="auto"/>
              <w:right w:val="nil"/>
            </w:tcBorders>
            <w:shd w:val="clear" w:color="000000" w:fill="B6DDE8"/>
            <w:noWrap/>
            <w:vAlign w:val="center"/>
            <w:hideMark/>
          </w:tcPr>
          <w:p w14:paraId="11DFC200"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140,000</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201"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73,000</w:t>
            </w:r>
          </w:p>
        </w:tc>
        <w:tc>
          <w:tcPr>
            <w:tcW w:w="960" w:type="dxa"/>
            <w:tcBorders>
              <w:top w:val="single" w:sz="8" w:space="0" w:color="auto"/>
              <w:left w:val="nil"/>
              <w:bottom w:val="single" w:sz="8" w:space="0" w:color="auto"/>
              <w:right w:val="single" w:sz="8" w:space="0" w:color="auto"/>
            </w:tcBorders>
            <w:shd w:val="clear" w:color="000000" w:fill="B6DDE8"/>
            <w:noWrap/>
            <w:vAlign w:val="center"/>
            <w:hideMark/>
          </w:tcPr>
          <w:p w14:paraId="11DFC202"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250,000</w:t>
            </w:r>
          </w:p>
        </w:tc>
        <w:tc>
          <w:tcPr>
            <w:tcW w:w="1029" w:type="dxa"/>
            <w:tcBorders>
              <w:top w:val="single" w:sz="8" w:space="0" w:color="auto"/>
              <w:left w:val="nil"/>
              <w:bottom w:val="single" w:sz="8" w:space="0" w:color="auto"/>
              <w:right w:val="single" w:sz="8" w:space="0" w:color="auto"/>
            </w:tcBorders>
            <w:shd w:val="clear" w:color="000000" w:fill="B6DDE8"/>
            <w:noWrap/>
            <w:vAlign w:val="center"/>
            <w:hideMark/>
          </w:tcPr>
          <w:p w14:paraId="11DFC203"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100,000</w:t>
            </w:r>
          </w:p>
        </w:tc>
      </w:tr>
      <w:tr w:rsidR="00CE64EA" w:rsidRPr="00A55242" w14:paraId="11DFC20D" w14:textId="77777777" w:rsidTr="00CE64EA">
        <w:trPr>
          <w:trHeight w:val="583"/>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05" w14:textId="77777777" w:rsidR="00CE64EA" w:rsidRPr="00A55242" w:rsidRDefault="00CE64EA" w:rsidP="00A55242">
            <w:pPr>
              <w:jc w:val="center"/>
              <w:rPr>
                <w:color w:val="000000"/>
                <w:sz w:val="20"/>
                <w:szCs w:val="20"/>
              </w:rPr>
            </w:pPr>
            <w:r w:rsidRPr="00A55242">
              <w:rPr>
                <w:color w:val="000000"/>
                <w:sz w:val="20"/>
                <w:szCs w:val="20"/>
                <w:lang w:val="en-NZ" w:eastAsia="en-NZ"/>
              </w:rPr>
              <w:t>Output 2.1</w:t>
            </w:r>
          </w:p>
        </w:tc>
        <w:tc>
          <w:tcPr>
            <w:tcW w:w="5583" w:type="dxa"/>
            <w:tcBorders>
              <w:top w:val="nil"/>
              <w:left w:val="nil"/>
              <w:bottom w:val="dotted" w:sz="4" w:space="0" w:color="auto"/>
              <w:right w:val="single" w:sz="8" w:space="0" w:color="auto"/>
            </w:tcBorders>
            <w:shd w:val="clear" w:color="000000" w:fill="F2F2F2"/>
            <w:vAlign w:val="center"/>
            <w:hideMark/>
          </w:tcPr>
          <w:p w14:paraId="11DFC206" w14:textId="77777777" w:rsidR="00CE64EA" w:rsidRPr="00682EA9" w:rsidRDefault="00CE64EA" w:rsidP="00A55242">
            <w:pPr>
              <w:rPr>
                <w:color w:val="000000"/>
                <w:sz w:val="20"/>
                <w:szCs w:val="20"/>
              </w:rPr>
            </w:pPr>
            <w:r w:rsidRPr="00682EA9">
              <w:rPr>
                <w:sz w:val="20"/>
                <w:szCs w:val="20"/>
              </w:rPr>
              <w:t>Centralized knowledge &amp; information facility established (Data, Knowledge &amp; Information Facility – DKIF) to collect, manage, share and disseminate knowledge and information on Rio Conventions</w:t>
            </w:r>
          </w:p>
        </w:tc>
        <w:tc>
          <w:tcPr>
            <w:tcW w:w="960" w:type="dxa"/>
            <w:tcBorders>
              <w:top w:val="nil"/>
              <w:left w:val="nil"/>
              <w:bottom w:val="dotted" w:sz="4" w:space="0" w:color="auto"/>
              <w:right w:val="nil"/>
            </w:tcBorders>
            <w:shd w:val="clear" w:color="000000" w:fill="F2F2F2"/>
            <w:noWrap/>
            <w:vAlign w:val="center"/>
            <w:hideMark/>
          </w:tcPr>
          <w:p w14:paraId="11DFC20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114,000</w:t>
            </w:r>
          </w:p>
        </w:tc>
        <w:tc>
          <w:tcPr>
            <w:tcW w:w="960" w:type="dxa"/>
            <w:tcBorders>
              <w:top w:val="nil"/>
              <w:left w:val="nil"/>
              <w:bottom w:val="dotted" w:sz="4" w:space="0" w:color="auto"/>
              <w:right w:val="nil"/>
            </w:tcBorders>
            <w:shd w:val="clear" w:color="000000" w:fill="F2F2F2"/>
            <w:noWrap/>
            <w:vAlign w:val="center"/>
            <w:hideMark/>
          </w:tcPr>
          <w:p w14:paraId="11DFC20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114,000</w:t>
            </w:r>
          </w:p>
        </w:tc>
        <w:tc>
          <w:tcPr>
            <w:tcW w:w="960" w:type="dxa"/>
            <w:tcBorders>
              <w:top w:val="nil"/>
              <w:left w:val="nil"/>
              <w:bottom w:val="dotted" w:sz="4" w:space="0" w:color="auto"/>
              <w:right w:val="nil"/>
            </w:tcBorders>
            <w:shd w:val="clear" w:color="000000" w:fill="F2F2F2"/>
            <w:noWrap/>
            <w:vAlign w:val="center"/>
            <w:hideMark/>
          </w:tcPr>
          <w:p w14:paraId="11DFC20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57,000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0A"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208,000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0B"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77,000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0C"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285,000</w:t>
            </w:r>
          </w:p>
        </w:tc>
      </w:tr>
      <w:tr w:rsidR="00CE64EA" w:rsidRPr="00A55242" w14:paraId="11DFC216" w14:textId="77777777" w:rsidTr="00CE64EA">
        <w:trPr>
          <w:trHeight w:val="620"/>
        </w:trPr>
        <w:tc>
          <w:tcPr>
            <w:tcW w:w="1977" w:type="dxa"/>
            <w:tcBorders>
              <w:top w:val="nil"/>
              <w:left w:val="single" w:sz="8" w:space="0" w:color="auto"/>
              <w:bottom w:val="nil"/>
              <w:right w:val="single" w:sz="8" w:space="0" w:color="auto"/>
            </w:tcBorders>
            <w:shd w:val="clear" w:color="000000" w:fill="F2F2F2"/>
            <w:noWrap/>
            <w:vAlign w:val="center"/>
            <w:hideMark/>
          </w:tcPr>
          <w:p w14:paraId="11DFC20E" w14:textId="77777777" w:rsidR="00CE64EA" w:rsidRPr="00A55242" w:rsidRDefault="00CE64EA" w:rsidP="00A55242">
            <w:pPr>
              <w:jc w:val="center"/>
              <w:rPr>
                <w:color w:val="000000"/>
                <w:sz w:val="20"/>
                <w:szCs w:val="20"/>
              </w:rPr>
            </w:pPr>
            <w:r w:rsidRPr="00A55242">
              <w:rPr>
                <w:color w:val="000000"/>
                <w:sz w:val="20"/>
                <w:szCs w:val="20"/>
                <w:lang w:val="en-NZ" w:eastAsia="en-NZ"/>
              </w:rPr>
              <w:t>Output 2.2</w:t>
            </w:r>
          </w:p>
        </w:tc>
        <w:tc>
          <w:tcPr>
            <w:tcW w:w="5583" w:type="dxa"/>
            <w:tcBorders>
              <w:top w:val="nil"/>
              <w:left w:val="nil"/>
              <w:bottom w:val="nil"/>
              <w:right w:val="single" w:sz="8" w:space="0" w:color="auto"/>
            </w:tcBorders>
            <w:shd w:val="clear" w:color="000000" w:fill="F2F2F2"/>
            <w:vAlign w:val="center"/>
            <w:hideMark/>
          </w:tcPr>
          <w:p w14:paraId="11DFC20F" w14:textId="77777777" w:rsidR="00CE64EA" w:rsidRPr="00A55242" w:rsidRDefault="00CE64EA" w:rsidP="00A55242">
            <w:pPr>
              <w:rPr>
                <w:color w:val="000000"/>
                <w:sz w:val="20"/>
                <w:szCs w:val="20"/>
              </w:rPr>
            </w:pPr>
            <w:r w:rsidRPr="00A55242">
              <w:rPr>
                <w:color w:val="000000"/>
                <w:sz w:val="20"/>
                <w:szCs w:val="20"/>
                <w:lang w:val="en-NZ" w:eastAsia="en-NZ"/>
              </w:rPr>
              <w:t>Raised public awareness</w:t>
            </w:r>
            <w:r>
              <w:rPr>
                <w:color w:val="000000"/>
                <w:sz w:val="20"/>
                <w:szCs w:val="20"/>
                <w:lang w:val="en-NZ" w:eastAsia="en-NZ"/>
              </w:rPr>
              <w:t xml:space="preserve"> and support</w:t>
            </w:r>
            <w:r w:rsidRPr="00A55242">
              <w:rPr>
                <w:color w:val="000000"/>
                <w:sz w:val="20"/>
                <w:szCs w:val="20"/>
                <w:lang w:val="en-NZ" w:eastAsia="en-NZ"/>
              </w:rPr>
              <w:t xml:space="preserve"> through national campaign on Rio Conventions</w:t>
            </w:r>
          </w:p>
        </w:tc>
        <w:tc>
          <w:tcPr>
            <w:tcW w:w="960" w:type="dxa"/>
            <w:tcBorders>
              <w:top w:val="nil"/>
              <w:left w:val="nil"/>
              <w:bottom w:val="nil"/>
              <w:right w:val="nil"/>
            </w:tcBorders>
            <w:shd w:val="clear" w:color="000000" w:fill="F2F2F2"/>
            <w:noWrap/>
            <w:vAlign w:val="center"/>
            <w:hideMark/>
          </w:tcPr>
          <w:p w14:paraId="11DFC210"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23,000</w:t>
            </w:r>
          </w:p>
        </w:tc>
        <w:tc>
          <w:tcPr>
            <w:tcW w:w="960" w:type="dxa"/>
            <w:tcBorders>
              <w:top w:val="nil"/>
              <w:left w:val="nil"/>
              <w:bottom w:val="nil"/>
              <w:right w:val="nil"/>
            </w:tcBorders>
            <w:shd w:val="clear" w:color="000000" w:fill="F2F2F2"/>
            <w:noWrap/>
            <w:vAlign w:val="center"/>
            <w:hideMark/>
          </w:tcPr>
          <w:p w14:paraId="11DFC211"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26,000</w:t>
            </w:r>
          </w:p>
        </w:tc>
        <w:tc>
          <w:tcPr>
            <w:tcW w:w="960" w:type="dxa"/>
            <w:tcBorders>
              <w:top w:val="nil"/>
              <w:left w:val="nil"/>
              <w:bottom w:val="nil"/>
              <w:right w:val="nil"/>
            </w:tcBorders>
            <w:shd w:val="clear" w:color="000000" w:fill="F2F2F2"/>
            <w:noWrap/>
            <w:vAlign w:val="center"/>
            <w:hideMark/>
          </w:tcPr>
          <w:p w14:paraId="11DFC212"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16,000</w:t>
            </w:r>
          </w:p>
        </w:tc>
        <w:tc>
          <w:tcPr>
            <w:tcW w:w="960" w:type="dxa"/>
            <w:tcBorders>
              <w:top w:val="nil"/>
              <w:left w:val="single" w:sz="8" w:space="0" w:color="auto"/>
              <w:bottom w:val="nil"/>
              <w:right w:val="nil"/>
            </w:tcBorders>
            <w:shd w:val="clear" w:color="000000" w:fill="F2F2F2"/>
            <w:noWrap/>
            <w:vAlign w:val="center"/>
            <w:hideMark/>
          </w:tcPr>
          <w:p w14:paraId="11DFC213"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42,000</w:t>
            </w:r>
          </w:p>
        </w:tc>
        <w:tc>
          <w:tcPr>
            <w:tcW w:w="960" w:type="dxa"/>
            <w:tcBorders>
              <w:top w:val="nil"/>
              <w:left w:val="nil"/>
              <w:bottom w:val="nil"/>
              <w:right w:val="single" w:sz="8" w:space="0" w:color="auto"/>
            </w:tcBorders>
            <w:shd w:val="clear" w:color="000000" w:fill="F2F2F2"/>
            <w:noWrap/>
            <w:vAlign w:val="center"/>
            <w:hideMark/>
          </w:tcPr>
          <w:p w14:paraId="11DFC21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23,000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15"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65,000</w:t>
            </w:r>
          </w:p>
        </w:tc>
      </w:tr>
      <w:tr w:rsidR="00CE64EA" w:rsidRPr="00A55242" w14:paraId="11DFC21E" w14:textId="77777777" w:rsidTr="00CE64EA">
        <w:trPr>
          <w:trHeight w:val="270"/>
        </w:trPr>
        <w:tc>
          <w:tcPr>
            <w:tcW w:w="7560" w:type="dxa"/>
            <w:gridSpan w:val="2"/>
            <w:tcBorders>
              <w:top w:val="single" w:sz="8" w:space="0" w:color="auto"/>
              <w:left w:val="single" w:sz="8" w:space="0" w:color="auto"/>
              <w:bottom w:val="single" w:sz="8" w:space="0" w:color="auto"/>
              <w:right w:val="single" w:sz="8" w:space="0" w:color="000000"/>
            </w:tcBorders>
            <w:shd w:val="clear" w:color="000000" w:fill="B6DDE8"/>
            <w:noWrap/>
            <w:vAlign w:val="center"/>
            <w:hideMark/>
          </w:tcPr>
          <w:p w14:paraId="11DFC217" w14:textId="77777777" w:rsidR="00CE64EA" w:rsidRPr="00002058" w:rsidRDefault="00CE64EA" w:rsidP="00002058">
            <w:pPr>
              <w:pStyle w:val="Footer"/>
              <w:tabs>
                <w:tab w:val="clear" w:pos="4320"/>
              </w:tabs>
              <w:spacing w:after="120"/>
              <w:rPr>
                <w:b/>
                <w:sz w:val="20"/>
                <w:szCs w:val="20"/>
              </w:rPr>
            </w:pPr>
            <w:r w:rsidRPr="00002058">
              <w:rPr>
                <w:b/>
                <w:sz w:val="20"/>
                <w:szCs w:val="20"/>
              </w:rPr>
              <w:t xml:space="preserve">Outcome 3:  Development plans and programmes address implementation of Rio Conventions at national and </w:t>
            </w:r>
            <w:proofErr w:type="spellStart"/>
            <w:r w:rsidRPr="00002058">
              <w:rPr>
                <w:b/>
                <w:sz w:val="20"/>
                <w:szCs w:val="20"/>
              </w:rPr>
              <w:t>sectoral</w:t>
            </w:r>
            <w:proofErr w:type="spellEnd"/>
            <w:r w:rsidRPr="00002058">
              <w:rPr>
                <w:b/>
                <w:sz w:val="20"/>
                <w:szCs w:val="20"/>
              </w:rPr>
              <w:t xml:space="preserve"> level</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218" w14:textId="77777777" w:rsidR="00CE64EA" w:rsidRPr="00C45FA8" w:rsidRDefault="00CE64EA" w:rsidP="00CE64EA">
            <w:pPr>
              <w:jc w:val="center"/>
              <w:rPr>
                <w:rFonts w:asciiTheme="minorHAnsi" w:hAnsiTheme="minorHAnsi"/>
                <w:b/>
                <w:bCs/>
                <w:color w:val="000000"/>
                <w:sz w:val="20"/>
                <w:szCs w:val="20"/>
              </w:rPr>
            </w:pPr>
            <w:r w:rsidRPr="00C45FA8">
              <w:rPr>
                <w:rFonts w:asciiTheme="minorHAnsi" w:hAnsiTheme="minorHAnsi"/>
                <w:b/>
                <w:bCs/>
                <w:color w:val="000000"/>
                <w:sz w:val="20"/>
                <w:szCs w:val="20"/>
                <w:lang w:val="en-NZ"/>
              </w:rPr>
              <w:t>154,000</w:t>
            </w:r>
          </w:p>
        </w:tc>
        <w:tc>
          <w:tcPr>
            <w:tcW w:w="960" w:type="dxa"/>
            <w:tcBorders>
              <w:top w:val="single" w:sz="8" w:space="0" w:color="auto"/>
              <w:left w:val="nil"/>
              <w:bottom w:val="single" w:sz="8" w:space="0" w:color="auto"/>
              <w:right w:val="nil"/>
            </w:tcBorders>
            <w:shd w:val="clear" w:color="000000" w:fill="B6DDE8"/>
            <w:noWrap/>
            <w:vAlign w:val="center"/>
            <w:hideMark/>
          </w:tcPr>
          <w:p w14:paraId="11DFC219"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90,000</w:t>
            </w:r>
          </w:p>
        </w:tc>
        <w:tc>
          <w:tcPr>
            <w:tcW w:w="960" w:type="dxa"/>
            <w:tcBorders>
              <w:top w:val="single" w:sz="8" w:space="0" w:color="auto"/>
              <w:left w:val="nil"/>
              <w:bottom w:val="single" w:sz="8" w:space="0" w:color="auto"/>
              <w:right w:val="nil"/>
            </w:tcBorders>
            <w:shd w:val="clear" w:color="000000" w:fill="B6DDE8"/>
            <w:noWrap/>
            <w:vAlign w:val="center"/>
            <w:hideMark/>
          </w:tcPr>
          <w:p w14:paraId="11DFC21A"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69,000</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21B"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65,000</w:t>
            </w:r>
          </w:p>
        </w:tc>
        <w:tc>
          <w:tcPr>
            <w:tcW w:w="960" w:type="dxa"/>
            <w:tcBorders>
              <w:top w:val="single" w:sz="8" w:space="0" w:color="auto"/>
              <w:left w:val="nil"/>
              <w:bottom w:val="single" w:sz="8" w:space="0" w:color="auto"/>
              <w:right w:val="single" w:sz="8" w:space="0" w:color="auto"/>
            </w:tcBorders>
            <w:shd w:val="clear" w:color="000000" w:fill="B6DDE8"/>
            <w:noWrap/>
            <w:vAlign w:val="center"/>
            <w:hideMark/>
          </w:tcPr>
          <w:p w14:paraId="11DFC21C"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100,000</w:t>
            </w:r>
          </w:p>
        </w:tc>
        <w:tc>
          <w:tcPr>
            <w:tcW w:w="1029" w:type="dxa"/>
            <w:tcBorders>
              <w:top w:val="single" w:sz="8" w:space="0" w:color="auto"/>
              <w:left w:val="nil"/>
              <w:bottom w:val="single" w:sz="8" w:space="0" w:color="auto"/>
              <w:right w:val="single" w:sz="8" w:space="0" w:color="auto"/>
            </w:tcBorders>
            <w:shd w:val="clear" w:color="000000" w:fill="B6DDE8"/>
            <w:noWrap/>
            <w:vAlign w:val="center"/>
            <w:hideMark/>
          </w:tcPr>
          <w:p w14:paraId="11DFC21D"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124,000</w:t>
            </w:r>
          </w:p>
        </w:tc>
      </w:tr>
      <w:tr w:rsidR="00CE64EA" w:rsidRPr="00A55242" w14:paraId="11DFC227" w14:textId="77777777" w:rsidTr="00CE64EA">
        <w:trPr>
          <w:trHeight w:val="502"/>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1F" w14:textId="77777777" w:rsidR="00CE64EA" w:rsidRPr="00A55242" w:rsidRDefault="00CE64EA" w:rsidP="00A55242">
            <w:pPr>
              <w:jc w:val="center"/>
              <w:rPr>
                <w:color w:val="000000"/>
                <w:sz w:val="20"/>
                <w:szCs w:val="20"/>
              </w:rPr>
            </w:pPr>
            <w:r w:rsidRPr="00A55242">
              <w:rPr>
                <w:color w:val="000000"/>
                <w:sz w:val="20"/>
                <w:szCs w:val="20"/>
                <w:lang w:val="en-NZ" w:eastAsia="en-NZ"/>
              </w:rPr>
              <w:t>Output 3.1</w:t>
            </w:r>
          </w:p>
        </w:tc>
        <w:tc>
          <w:tcPr>
            <w:tcW w:w="5583" w:type="dxa"/>
            <w:tcBorders>
              <w:top w:val="nil"/>
              <w:left w:val="nil"/>
              <w:bottom w:val="dotted" w:sz="4" w:space="0" w:color="auto"/>
              <w:right w:val="single" w:sz="8" w:space="0" w:color="auto"/>
            </w:tcBorders>
            <w:shd w:val="clear" w:color="000000" w:fill="F2F2F2"/>
            <w:vAlign w:val="center"/>
            <w:hideMark/>
          </w:tcPr>
          <w:p w14:paraId="11DFC220" w14:textId="77777777" w:rsidR="00CE64EA" w:rsidRPr="00682EA9" w:rsidRDefault="00CE64EA" w:rsidP="00A55242">
            <w:pPr>
              <w:rPr>
                <w:color w:val="000000"/>
                <w:sz w:val="20"/>
                <w:szCs w:val="20"/>
              </w:rPr>
            </w:pPr>
            <w:r w:rsidRPr="00682EA9">
              <w:rPr>
                <w:sz w:val="20"/>
                <w:szCs w:val="20"/>
              </w:rPr>
              <w:t>Integration of Rio Conventions in the Samoa SDS 2017-2021 and in other national strategic frameworks</w:t>
            </w:r>
          </w:p>
        </w:tc>
        <w:tc>
          <w:tcPr>
            <w:tcW w:w="960" w:type="dxa"/>
            <w:tcBorders>
              <w:top w:val="nil"/>
              <w:left w:val="nil"/>
              <w:bottom w:val="dotted" w:sz="4" w:space="0" w:color="auto"/>
              <w:right w:val="nil"/>
            </w:tcBorders>
            <w:shd w:val="clear" w:color="000000" w:fill="F2F2F2"/>
            <w:noWrap/>
            <w:vAlign w:val="center"/>
            <w:hideMark/>
          </w:tcPr>
          <w:p w14:paraId="11DFC221"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15,000</w:t>
            </w:r>
          </w:p>
        </w:tc>
        <w:tc>
          <w:tcPr>
            <w:tcW w:w="960" w:type="dxa"/>
            <w:tcBorders>
              <w:top w:val="nil"/>
              <w:left w:val="nil"/>
              <w:bottom w:val="dotted" w:sz="4" w:space="0" w:color="auto"/>
              <w:right w:val="nil"/>
            </w:tcBorders>
            <w:shd w:val="clear" w:color="000000" w:fill="F2F2F2"/>
            <w:noWrap/>
            <w:vAlign w:val="center"/>
            <w:hideMark/>
          </w:tcPr>
          <w:p w14:paraId="11DFC222"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25,000</w:t>
            </w:r>
          </w:p>
        </w:tc>
        <w:tc>
          <w:tcPr>
            <w:tcW w:w="960" w:type="dxa"/>
            <w:tcBorders>
              <w:top w:val="nil"/>
              <w:left w:val="nil"/>
              <w:bottom w:val="dotted" w:sz="4" w:space="0" w:color="auto"/>
              <w:right w:val="nil"/>
            </w:tcBorders>
            <w:shd w:val="clear" w:color="000000" w:fill="F2F2F2"/>
            <w:noWrap/>
            <w:vAlign w:val="center"/>
            <w:hideMark/>
          </w:tcPr>
          <w:p w14:paraId="11DFC223"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21,000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2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20,000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25"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41,000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2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61,000</w:t>
            </w:r>
          </w:p>
        </w:tc>
      </w:tr>
      <w:tr w:rsidR="00CE64EA" w:rsidRPr="00A55242" w14:paraId="11DFC230" w14:textId="77777777" w:rsidTr="00CE64EA">
        <w:trPr>
          <w:trHeight w:val="620"/>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28" w14:textId="77777777" w:rsidR="00CE64EA" w:rsidRPr="00A55242" w:rsidRDefault="00CE64EA" w:rsidP="00A55242">
            <w:pPr>
              <w:jc w:val="center"/>
              <w:rPr>
                <w:color w:val="000000"/>
                <w:sz w:val="20"/>
                <w:szCs w:val="20"/>
              </w:rPr>
            </w:pPr>
            <w:r w:rsidRPr="00A55242">
              <w:rPr>
                <w:color w:val="000000"/>
                <w:sz w:val="20"/>
                <w:szCs w:val="20"/>
                <w:lang w:val="en-NZ" w:eastAsia="en-NZ"/>
              </w:rPr>
              <w:t>Output 3.2</w:t>
            </w:r>
          </w:p>
        </w:tc>
        <w:tc>
          <w:tcPr>
            <w:tcW w:w="5583" w:type="dxa"/>
            <w:tcBorders>
              <w:top w:val="nil"/>
              <w:left w:val="nil"/>
              <w:bottom w:val="dotted" w:sz="4" w:space="0" w:color="auto"/>
              <w:right w:val="single" w:sz="8" w:space="0" w:color="auto"/>
            </w:tcBorders>
            <w:shd w:val="clear" w:color="000000" w:fill="F2F2F2"/>
            <w:vAlign w:val="center"/>
            <w:hideMark/>
          </w:tcPr>
          <w:p w14:paraId="11DFC229" w14:textId="77777777" w:rsidR="00CE64EA" w:rsidRPr="00682EA9" w:rsidRDefault="00CE64EA" w:rsidP="00682EA9">
            <w:pPr>
              <w:pStyle w:val="CommentText"/>
            </w:pPr>
            <w:r w:rsidRPr="00682EA9">
              <w:t xml:space="preserve">Identified and addressed capacity gaps for mainstreaming Rio Conventions in four relevant sectors </w:t>
            </w:r>
          </w:p>
        </w:tc>
        <w:tc>
          <w:tcPr>
            <w:tcW w:w="960" w:type="dxa"/>
            <w:tcBorders>
              <w:top w:val="nil"/>
              <w:left w:val="nil"/>
              <w:bottom w:val="dotted" w:sz="4" w:space="0" w:color="auto"/>
              <w:right w:val="nil"/>
            </w:tcBorders>
            <w:shd w:val="clear" w:color="000000" w:fill="F2F2F2"/>
            <w:noWrap/>
            <w:vAlign w:val="center"/>
            <w:hideMark/>
          </w:tcPr>
          <w:p w14:paraId="11DFC22A"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45,000</w:t>
            </w:r>
          </w:p>
        </w:tc>
        <w:tc>
          <w:tcPr>
            <w:tcW w:w="960" w:type="dxa"/>
            <w:tcBorders>
              <w:top w:val="nil"/>
              <w:left w:val="nil"/>
              <w:bottom w:val="dotted" w:sz="4" w:space="0" w:color="auto"/>
              <w:right w:val="nil"/>
            </w:tcBorders>
            <w:shd w:val="clear" w:color="000000" w:fill="F2F2F2"/>
            <w:noWrap/>
            <w:vAlign w:val="center"/>
            <w:hideMark/>
          </w:tcPr>
          <w:p w14:paraId="11DFC22B"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23,000</w:t>
            </w:r>
          </w:p>
        </w:tc>
        <w:tc>
          <w:tcPr>
            <w:tcW w:w="960" w:type="dxa"/>
            <w:tcBorders>
              <w:top w:val="nil"/>
              <w:left w:val="nil"/>
              <w:bottom w:val="dotted" w:sz="4" w:space="0" w:color="auto"/>
              <w:right w:val="nil"/>
            </w:tcBorders>
            <w:shd w:val="clear" w:color="000000" w:fill="F2F2F2"/>
            <w:noWrap/>
            <w:vAlign w:val="center"/>
            <w:hideMark/>
          </w:tcPr>
          <w:p w14:paraId="11DFC22C"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17,000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2D"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2E"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34,000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2F"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84,000</w:t>
            </w:r>
          </w:p>
        </w:tc>
      </w:tr>
      <w:tr w:rsidR="00CE64EA" w:rsidRPr="00A55242" w14:paraId="11DFC239" w14:textId="77777777" w:rsidTr="00CE64EA">
        <w:trPr>
          <w:trHeight w:val="530"/>
        </w:trPr>
        <w:tc>
          <w:tcPr>
            <w:tcW w:w="1977" w:type="dxa"/>
            <w:tcBorders>
              <w:top w:val="nil"/>
              <w:left w:val="single" w:sz="8" w:space="0" w:color="auto"/>
              <w:bottom w:val="nil"/>
              <w:right w:val="single" w:sz="8" w:space="0" w:color="auto"/>
            </w:tcBorders>
            <w:shd w:val="clear" w:color="000000" w:fill="F2F2F2"/>
            <w:noWrap/>
            <w:vAlign w:val="center"/>
            <w:hideMark/>
          </w:tcPr>
          <w:p w14:paraId="11DFC231" w14:textId="77777777" w:rsidR="00CE64EA" w:rsidRPr="00A55242" w:rsidRDefault="00CE64EA" w:rsidP="00A55242">
            <w:pPr>
              <w:jc w:val="center"/>
              <w:rPr>
                <w:color w:val="000000"/>
                <w:sz w:val="20"/>
                <w:szCs w:val="20"/>
              </w:rPr>
            </w:pPr>
            <w:r w:rsidRPr="00A55242">
              <w:rPr>
                <w:color w:val="000000"/>
                <w:sz w:val="20"/>
                <w:szCs w:val="20"/>
                <w:lang w:val="en-NZ" w:eastAsia="en-NZ"/>
              </w:rPr>
              <w:t>Output 3.3</w:t>
            </w:r>
          </w:p>
        </w:tc>
        <w:tc>
          <w:tcPr>
            <w:tcW w:w="5583" w:type="dxa"/>
            <w:tcBorders>
              <w:top w:val="nil"/>
              <w:left w:val="nil"/>
              <w:bottom w:val="nil"/>
              <w:right w:val="single" w:sz="8" w:space="0" w:color="auto"/>
            </w:tcBorders>
            <w:shd w:val="clear" w:color="000000" w:fill="F2F2F2"/>
            <w:vAlign w:val="center"/>
            <w:hideMark/>
          </w:tcPr>
          <w:p w14:paraId="11DFC232" w14:textId="77777777" w:rsidR="00CE64EA" w:rsidRPr="00682EA9" w:rsidRDefault="00CE64EA" w:rsidP="00A55242">
            <w:pPr>
              <w:rPr>
                <w:color w:val="000000"/>
                <w:sz w:val="20"/>
                <w:szCs w:val="20"/>
              </w:rPr>
            </w:pPr>
            <w:r w:rsidRPr="00682EA9">
              <w:rPr>
                <w:sz w:val="20"/>
                <w:szCs w:val="20"/>
              </w:rPr>
              <w:t xml:space="preserve">Strengthened National &amp; </w:t>
            </w:r>
            <w:proofErr w:type="spellStart"/>
            <w:r w:rsidRPr="00682EA9">
              <w:rPr>
                <w:sz w:val="20"/>
                <w:szCs w:val="20"/>
              </w:rPr>
              <w:t>Sectoral</w:t>
            </w:r>
            <w:proofErr w:type="spellEnd"/>
            <w:r w:rsidRPr="00682EA9">
              <w:rPr>
                <w:sz w:val="20"/>
                <w:szCs w:val="20"/>
              </w:rPr>
              <w:t xml:space="preserve"> capacity on monitoring and reporting obligations of Rio Conventions and other MEAs</w:t>
            </w:r>
          </w:p>
        </w:tc>
        <w:tc>
          <w:tcPr>
            <w:tcW w:w="960" w:type="dxa"/>
            <w:tcBorders>
              <w:top w:val="nil"/>
              <w:left w:val="nil"/>
              <w:bottom w:val="nil"/>
              <w:right w:val="nil"/>
            </w:tcBorders>
            <w:shd w:val="clear" w:color="000000" w:fill="F2F2F2"/>
            <w:noWrap/>
            <w:vAlign w:val="center"/>
            <w:hideMark/>
          </w:tcPr>
          <w:p w14:paraId="11DFC233"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29,000</w:t>
            </w:r>
          </w:p>
        </w:tc>
        <w:tc>
          <w:tcPr>
            <w:tcW w:w="960" w:type="dxa"/>
            <w:tcBorders>
              <w:top w:val="nil"/>
              <w:left w:val="nil"/>
              <w:bottom w:val="nil"/>
              <w:right w:val="nil"/>
            </w:tcBorders>
            <w:shd w:val="clear" w:color="000000" w:fill="F2F2F2"/>
            <w:noWrap/>
            <w:vAlign w:val="center"/>
            <w:hideMark/>
          </w:tcPr>
          <w:p w14:paraId="11DFC23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22,000</w:t>
            </w:r>
          </w:p>
        </w:tc>
        <w:tc>
          <w:tcPr>
            <w:tcW w:w="960" w:type="dxa"/>
            <w:tcBorders>
              <w:top w:val="nil"/>
              <w:left w:val="nil"/>
              <w:bottom w:val="nil"/>
              <w:right w:val="nil"/>
            </w:tcBorders>
            <w:shd w:val="clear" w:color="000000" w:fill="F2F2F2"/>
            <w:noWrap/>
            <w:vAlign w:val="center"/>
            <w:hideMark/>
          </w:tcPr>
          <w:p w14:paraId="11DFC235"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27,000</w:t>
            </w:r>
          </w:p>
        </w:tc>
        <w:tc>
          <w:tcPr>
            <w:tcW w:w="960" w:type="dxa"/>
            <w:tcBorders>
              <w:top w:val="nil"/>
              <w:left w:val="single" w:sz="8" w:space="0" w:color="auto"/>
              <w:bottom w:val="nil"/>
              <w:right w:val="nil"/>
            </w:tcBorders>
            <w:shd w:val="clear" w:color="000000" w:fill="F2F2F2"/>
            <w:noWrap/>
            <w:vAlign w:val="center"/>
            <w:hideMark/>
          </w:tcPr>
          <w:p w14:paraId="11DFC23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30,000</w:t>
            </w:r>
          </w:p>
        </w:tc>
        <w:tc>
          <w:tcPr>
            <w:tcW w:w="960" w:type="dxa"/>
            <w:tcBorders>
              <w:top w:val="nil"/>
              <w:left w:val="nil"/>
              <w:bottom w:val="nil"/>
              <w:right w:val="single" w:sz="8" w:space="0" w:color="auto"/>
            </w:tcBorders>
            <w:shd w:val="clear" w:color="000000" w:fill="F2F2F2"/>
            <w:noWrap/>
            <w:vAlign w:val="center"/>
            <w:hideMark/>
          </w:tcPr>
          <w:p w14:paraId="11DFC23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48,000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3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78,000</w:t>
            </w:r>
          </w:p>
        </w:tc>
      </w:tr>
      <w:tr w:rsidR="00CE64EA" w:rsidRPr="00A55242" w14:paraId="11DFC241" w14:textId="77777777" w:rsidTr="00CE64EA">
        <w:trPr>
          <w:trHeight w:val="270"/>
        </w:trPr>
        <w:tc>
          <w:tcPr>
            <w:tcW w:w="7560" w:type="dxa"/>
            <w:gridSpan w:val="2"/>
            <w:tcBorders>
              <w:top w:val="single" w:sz="8" w:space="0" w:color="auto"/>
              <w:left w:val="single" w:sz="8" w:space="0" w:color="auto"/>
              <w:bottom w:val="single" w:sz="8" w:space="0" w:color="auto"/>
              <w:right w:val="single" w:sz="8" w:space="0" w:color="000000"/>
            </w:tcBorders>
            <w:shd w:val="clear" w:color="000000" w:fill="B6DDE8"/>
            <w:noWrap/>
            <w:vAlign w:val="center"/>
            <w:hideMark/>
          </w:tcPr>
          <w:p w14:paraId="11DFC23A" w14:textId="77777777" w:rsidR="00CE64EA" w:rsidRPr="00A55242" w:rsidRDefault="00CE64EA" w:rsidP="00A55242">
            <w:pPr>
              <w:rPr>
                <w:b/>
                <w:bCs/>
                <w:color w:val="000000"/>
                <w:sz w:val="20"/>
                <w:szCs w:val="20"/>
              </w:rPr>
            </w:pPr>
            <w:r w:rsidRPr="00A55242">
              <w:rPr>
                <w:b/>
                <w:bCs/>
                <w:color w:val="000000"/>
                <w:sz w:val="20"/>
                <w:szCs w:val="20"/>
                <w:lang w:val="en-NZ" w:eastAsia="en-NZ"/>
              </w:rPr>
              <w:t>Project Management</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23B" w14:textId="77777777" w:rsidR="00CE64EA" w:rsidRPr="00C45FA8" w:rsidRDefault="00CE64EA" w:rsidP="00CE64EA">
            <w:pPr>
              <w:jc w:val="center"/>
              <w:rPr>
                <w:rFonts w:asciiTheme="minorHAnsi" w:hAnsiTheme="minorHAnsi"/>
                <w:b/>
                <w:bCs/>
                <w:color w:val="000000"/>
                <w:sz w:val="20"/>
                <w:szCs w:val="20"/>
              </w:rPr>
            </w:pPr>
            <w:r w:rsidRPr="00C45FA8">
              <w:rPr>
                <w:rFonts w:asciiTheme="minorHAnsi" w:hAnsiTheme="minorHAnsi"/>
                <w:b/>
                <w:bCs/>
                <w:color w:val="000000"/>
                <w:sz w:val="20"/>
                <w:szCs w:val="20"/>
                <w:lang w:val="en-NZ"/>
              </w:rPr>
              <w:t>23,500</w:t>
            </w:r>
          </w:p>
        </w:tc>
        <w:tc>
          <w:tcPr>
            <w:tcW w:w="960" w:type="dxa"/>
            <w:tcBorders>
              <w:top w:val="single" w:sz="8" w:space="0" w:color="auto"/>
              <w:left w:val="nil"/>
              <w:bottom w:val="single" w:sz="8" w:space="0" w:color="auto"/>
              <w:right w:val="nil"/>
            </w:tcBorders>
            <w:shd w:val="clear" w:color="000000" w:fill="B6DDE8"/>
            <w:noWrap/>
            <w:vAlign w:val="center"/>
            <w:hideMark/>
          </w:tcPr>
          <w:p w14:paraId="11DFC23C"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116,000</w:t>
            </w:r>
          </w:p>
        </w:tc>
        <w:tc>
          <w:tcPr>
            <w:tcW w:w="960" w:type="dxa"/>
            <w:tcBorders>
              <w:top w:val="single" w:sz="8" w:space="0" w:color="auto"/>
              <w:left w:val="nil"/>
              <w:bottom w:val="single" w:sz="8" w:space="0" w:color="auto"/>
              <w:right w:val="nil"/>
            </w:tcBorders>
            <w:shd w:val="clear" w:color="000000" w:fill="B6DDE8"/>
            <w:noWrap/>
            <w:vAlign w:val="center"/>
            <w:hideMark/>
          </w:tcPr>
          <w:p w14:paraId="11DFC23D"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63,000</w:t>
            </w:r>
          </w:p>
        </w:tc>
        <w:tc>
          <w:tcPr>
            <w:tcW w:w="960" w:type="dxa"/>
            <w:tcBorders>
              <w:top w:val="single" w:sz="8" w:space="0" w:color="auto"/>
              <w:left w:val="single" w:sz="8" w:space="0" w:color="auto"/>
              <w:bottom w:val="single" w:sz="8" w:space="0" w:color="auto"/>
              <w:right w:val="nil"/>
            </w:tcBorders>
            <w:shd w:val="clear" w:color="000000" w:fill="B6DDE8"/>
            <w:noWrap/>
            <w:vAlign w:val="center"/>
            <w:hideMark/>
          </w:tcPr>
          <w:p w14:paraId="11DFC23E"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96,000</w:t>
            </w:r>
          </w:p>
        </w:tc>
        <w:tc>
          <w:tcPr>
            <w:tcW w:w="960" w:type="dxa"/>
            <w:tcBorders>
              <w:top w:val="single" w:sz="8" w:space="0" w:color="auto"/>
              <w:left w:val="nil"/>
              <w:bottom w:val="single" w:sz="8" w:space="0" w:color="auto"/>
              <w:right w:val="single" w:sz="8" w:space="0" w:color="auto"/>
            </w:tcBorders>
            <w:shd w:val="clear" w:color="000000" w:fill="B6DDE8"/>
            <w:noWrap/>
            <w:vAlign w:val="center"/>
            <w:hideMark/>
          </w:tcPr>
          <w:p w14:paraId="11DFC23F"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50,000</w:t>
            </w:r>
          </w:p>
        </w:tc>
        <w:tc>
          <w:tcPr>
            <w:tcW w:w="1029" w:type="dxa"/>
            <w:tcBorders>
              <w:top w:val="single" w:sz="8" w:space="0" w:color="auto"/>
              <w:left w:val="nil"/>
              <w:bottom w:val="single" w:sz="8" w:space="0" w:color="auto"/>
              <w:right w:val="single" w:sz="8" w:space="0" w:color="auto"/>
            </w:tcBorders>
            <w:shd w:val="clear" w:color="000000" w:fill="B6DDE8"/>
            <w:noWrap/>
            <w:vAlign w:val="center"/>
            <w:hideMark/>
          </w:tcPr>
          <w:p w14:paraId="11DFC240" w14:textId="77777777" w:rsidR="00CE64EA" w:rsidRPr="00C45FA8" w:rsidRDefault="00CE64EA" w:rsidP="00CE64EA">
            <w:pPr>
              <w:jc w:val="center"/>
              <w:rPr>
                <w:rFonts w:asciiTheme="minorHAnsi" w:hAnsiTheme="minorHAnsi"/>
                <w:b/>
                <w:sz w:val="20"/>
                <w:szCs w:val="20"/>
              </w:rPr>
            </w:pPr>
            <w:r w:rsidRPr="00C45FA8">
              <w:rPr>
                <w:rFonts w:asciiTheme="minorHAnsi" w:hAnsiTheme="minorHAnsi"/>
                <w:b/>
                <w:sz w:val="20"/>
                <w:szCs w:val="20"/>
              </w:rPr>
              <w:t>226,000</w:t>
            </w:r>
          </w:p>
        </w:tc>
      </w:tr>
      <w:tr w:rsidR="00CE64EA" w:rsidRPr="00A55242" w14:paraId="11DFC24A" w14:textId="77777777" w:rsidTr="00CE64EA">
        <w:trPr>
          <w:trHeight w:val="255"/>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42" w14:textId="77777777" w:rsidR="00CE64EA" w:rsidRPr="00A55242" w:rsidRDefault="00CE64EA" w:rsidP="00A55242">
            <w:pPr>
              <w:jc w:val="center"/>
              <w:rPr>
                <w:color w:val="000000"/>
                <w:sz w:val="20"/>
                <w:szCs w:val="20"/>
              </w:rPr>
            </w:pPr>
            <w:r w:rsidRPr="00A55242">
              <w:rPr>
                <w:color w:val="000000"/>
                <w:sz w:val="20"/>
                <w:szCs w:val="20"/>
                <w:lang w:val="en-NZ" w:eastAsia="en-NZ"/>
              </w:rPr>
              <w:t>A</w:t>
            </w:r>
          </w:p>
        </w:tc>
        <w:tc>
          <w:tcPr>
            <w:tcW w:w="5583" w:type="dxa"/>
            <w:tcBorders>
              <w:top w:val="nil"/>
              <w:left w:val="nil"/>
              <w:bottom w:val="dotted" w:sz="4" w:space="0" w:color="auto"/>
              <w:right w:val="single" w:sz="8" w:space="0" w:color="auto"/>
            </w:tcBorders>
            <w:shd w:val="clear" w:color="000000" w:fill="F2F2F2"/>
            <w:vAlign w:val="center"/>
            <w:hideMark/>
          </w:tcPr>
          <w:p w14:paraId="11DFC243" w14:textId="77777777" w:rsidR="00CE64EA" w:rsidRPr="00A55242" w:rsidRDefault="00CE64EA" w:rsidP="00A55242">
            <w:pPr>
              <w:rPr>
                <w:color w:val="000000"/>
                <w:sz w:val="20"/>
                <w:szCs w:val="20"/>
              </w:rPr>
            </w:pPr>
            <w:r w:rsidRPr="00A55242">
              <w:rPr>
                <w:color w:val="000000"/>
                <w:sz w:val="20"/>
                <w:szCs w:val="20"/>
              </w:rPr>
              <w:t>International consultants</w:t>
            </w:r>
          </w:p>
        </w:tc>
        <w:tc>
          <w:tcPr>
            <w:tcW w:w="960" w:type="dxa"/>
            <w:tcBorders>
              <w:top w:val="nil"/>
              <w:left w:val="nil"/>
              <w:bottom w:val="dotted" w:sz="4" w:space="0" w:color="auto"/>
              <w:right w:val="nil"/>
            </w:tcBorders>
            <w:shd w:val="clear" w:color="000000" w:fill="F2F2F2"/>
            <w:noWrap/>
            <w:vAlign w:val="center"/>
            <w:hideMark/>
          </w:tcPr>
          <w:p w14:paraId="11DFC24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dotted" w:sz="4" w:space="0" w:color="auto"/>
              <w:right w:val="nil"/>
            </w:tcBorders>
            <w:shd w:val="clear" w:color="000000" w:fill="F2F2F2"/>
            <w:noWrap/>
            <w:vAlign w:val="center"/>
            <w:hideMark/>
          </w:tcPr>
          <w:p w14:paraId="11DFC245"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dotted" w:sz="4" w:space="0" w:color="auto"/>
              <w:right w:val="nil"/>
            </w:tcBorders>
            <w:shd w:val="clear" w:color="000000" w:fill="F2F2F2"/>
            <w:noWrap/>
            <w:vAlign w:val="center"/>
            <w:hideMark/>
          </w:tcPr>
          <w:p w14:paraId="11DFC24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20,000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4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20,000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4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4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20,000</w:t>
            </w:r>
          </w:p>
        </w:tc>
      </w:tr>
      <w:tr w:rsidR="00CE64EA" w:rsidRPr="00A55242" w14:paraId="11DFC253" w14:textId="77777777" w:rsidTr="00CE64EA">
        <w:trPr>
          <w:trHeight w:val="255"/>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4B" w14:textId="77777777" w:rsidR="00CE64EA" w:rsidRPr="00A55242" w:rsidRDefault="00CE64EA" w:rsidP="00A55242">
            <w:pPr>
              <w:jc w:val="center"/>
              <w:rPr>
                <w:color w:val="000000"/>
                <w:sz w:val="20"/>
                <w:szCs w:val="20"/>
              </w:rPr>
            </w:pPr>
            <w:r w:rsidRPr="00A55242">
              <w:rPr>
                <w:color w:val="000000"/>
                <w:sz w:val="20"/>
                <w:szCs w:val="20"/>
              </w:rPr>
              <w:t>B</w:t>
            </w:r>
          </w:p>
        </w:tc>
        <w:tc>
          <w:tcPr>
            <w:tcW w:w="5583" w:type="dxa"/>
            <w:tcBorders>
              <w:top w:val="nil"/>
              <w:left w:val="nil"/>
              <w:bottom w:val="dotted" w:sz="4" w:space="0" w:color="auto"/>
              <w:right w:val="single" w:sz="8" w:space="0" w:color="auto"/>
            </w:tcBorders>
            <w:shd w:val="clear" w:color="000000" w:fill="F2F2F2"/>
            <w:vAlign w:val="center"/>
            <w:hideMark/>
          </w:tcPr>
          <w:p w14:paraId="11DFC24C" w14:textId="77777777" w:rsidR="00CE64EA" w:rsidRPr="00A55242" w:rsidRDefault="00CE64EA" w:rsidP="00A55242">
            <w:pPr>
              <w:rPr>
                <w:color w:val="000000"/>
                <w:sz w:val="20"/>
                <w:szCs w:val="20"/>
              </w:rPr>
            </w:pPr>
            <w:r w:rsidRPr="00A55242">
              <w:rPr>
                <w:color w:val="000000"/>
                <w:sz w:val="20"/>
                <w:szCs w:val="20"/>
              </w:rPr>
              <w:t>Local Consultants</w:t>
            </w:r>
          </w:p>
        </w:tc>
        <w:tc>
          <w:tcPr>
            <w:tcW w:w="960" w:type="dxa"/>
            <w:tcBorders>
              <w:top w:val="nil"/>
              <w:left w:val="nil"/>
              <w:bottom w:val="dotted" w:sz="4" w:space="0" w:color="auto"/>
              <w:right w:val="nil"/>
            </w:tcBorders>
            <w:shd w:val="clear" w:color="000000" w:fill="F2F2F2"/>
            <w:noWrap/>
            <w:vAlign w:val="center"/>
            <w:hideMark/>
          </w:tcPr>
          <w:p w14:paraId="11DFC24D"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111,000</w:t>
            </w:r>
          </w:p>
        </w:tc>
        <w:tc>
          <w:tcPr>
            <w:tcW w:w="960" w:type="dxa"/>
            <w:tcBorders>
              <w:top w:val="nil"/>
              <w:left w:val="nil"/>
              <w:bottom w:val="dotted" w:sz="4" w:space="0" w:color="auto"/>
              <w:right w:val="nil"/>
            </w:tcBorders>
            <w:shd w:val="clear" w:color="000000" w:fill="F2F2F2"/>
            <w:noWrap/>
            <w:vAlign w:val="center"/>
            <w:hideMark/>
          </w:tcPr>
          <w:p w14:paraId="11DFC24E"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59,000</w:t>
            </w:r>
          </w:p>
        </w:tc>
        <w:tc>
          <w:tcPr>
            <w:tcW w:w="960" w:type="dxa"/>
            <w:tcBorders>
              <w:top w:val="nil"/>
              <w:left w:val="nil"/>
              <w:bottom w:val="dotted" w:sz="4" w:space="0" w:color="auto"/>
              <w:right w:val="nil"/>
            </w:tcBorders>
            <w:shd w:val="clear" w:color="000000" w:fill="F2F2F2"/>
            <w:noWrap/>
            <w:vAlign w:val="center"/>
            <w:hideMark/>
          </w:tcPr>
          <w:p w14:paraId="11DFC24F"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61,000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50"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51"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226,000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52"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231,000</w:t>
            </w:r>
          </w:p>
        </w:tc>
      </w:tr>
      <w:tr w:rsidR="00CE64EA" w:rsidRPr="00A55242" w14:paraId="11DFC25C" w14:textId="77777777" w:rsidTr="00CE64EA">
        <w:trPr>
          <w:trHeight w:val="255"/>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54" w14:textId="77777777" w:rsidR="00CE64EA" w:rsidRPr="00A55242" w:rsidRDefault="00CE64EA" w:rsidP="00A55242">
            <w:pPr>
              <w:jc w:val="center"/>
              <w:rPr>
                <w:color w:val="000000"/>
                <w:sz w:val="20"/>
                <w:szCs w:val="20"/>
              </w:rPr>
            </w:pPr>
            <w:r>
              <w:rPr>
                <w:color w:val="000000"/>
                <w:sz w:val="20"/>
                <w:szCs w:val="20"/>
                <w:lang w:val="en-NZ" w:eastAsia="en-NZ"/>
              </w:rPr>
              <w:lastRenderedPageBreak/>
              <w:t>C</w:t>
            </w:r>
          </w:p>
        </w:tc>
        <w:tc>
          <w:tcPr>
            <w:tcW w:w="5583" w:type="dxa"/>
            <w:tcBorders>
              <w:top w:val="nil"/>
              <w:left w:val="nil"/>
              <w:bottom w:val="dotted" w:sz="4" w:space="0" w:color="auto"/>
              <w:right w:val="single" w:sz="8" w:space="0" w:color="auto"/>
            </w:tcBorders>
            <w:shd w:val="clear" w:color="000000" w:fill="F2F2F2"/>
            <w:vAlign w:val="center"/>
            <w:hideMark/>
          </w:tcPr>
          <w:p w14:paraId="11DFC255" w14:textId="77777777" w:rsidR="00CE64EA" w:rsidRPr="00A55242" w:rsidRDefault="00CE64EA" w:rsidP="00A55242">
            <w:pPr>
              <w:rPr>
                <w:color w:val="000000"/>
                <w:sz w:val="20"/>
                <w:szCs w:val="20"/>
              </w:rPr>
            </w:pPr>
            <w:r w:rsidRPr="00A55242">
              <w:rPr>
                <w:color w:val="000000"/>
                <w:sz w:val="20"/>
                <w:szCs w:val="20"/>
              </w:rPr>
              <w:t>Travel</w:t>
            </w:r>
          </w:p>
        </w:tc>
        <w:tc>
          <w:tcPr>
            <w:tcW w:w="960" w:type="dxa"/>
            <w:tcBorders>
              <w:top w:val="nil"/>
              <w:left w:val="nil"/>
              <w:bottom w:val="dotted" w:sz="4" w:space="0" w:color="auto"/>
              <w:right w:val="nil"/>
            </w:tcBorders>
            <w:shd w:val="clear" w:color="000000" w:fill="F2F2F2"/>
            <w:noWrap/>
            <w:vAlign w:val="center"/>
            <w:hideMark/>
          </w:tcPr>
          <w:p w14:paraId="11DFC256"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dotted" w:sz="4" w:space="0" w:color="auto"/>
              <w:right w:val="nil"/>
            </w:tcBorders>
            <w:shd w:val="clear" w:color="000000" w:fill="F2F2F2"/>
            <w:noWrap/>
            <w:vAlign w:val="center"/>
            <w:hideMark/>
          </w:tcPr>
          <w:p w14:paraId="11DFC257"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dotted" w:sz="4" w:space="0" w:color="auto"/>
              <w:right w:val="nil"/>
            </w:tcBorders>
            <w:shd w:val="clear" w:color="000000" w:fill="F2F2F2"/>
            <w:noWrap/>
            <w:vAlign w:val="center"/>
            <w:hideMark/>
          </w:tcPr>
          <w:p w14:paraId="11DFC25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5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5A"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5B"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r>
      <w:tr w:rsidR="00CE64EA" w:rsidRPr="00A55242" w14:paraId="11DFC265" w14:textId="77777777" w:rsidTr="00CE64EA">
        <w:trPr>
          <w:trHeight w:val="255"/>
        </w:trPr>
        <w:tc>
          <w:tcPr>
            <w:tcW w:w="1977" w:type="dxa"/>
            <w:tcBorders>
              <w:top w:val="nil"/>
              <w:left w:val="single" w:sz="8" w:space="0" w:color="auto"/>
              <w:bottom w:val="dotted" w:sz="4" w:space="0" w:color="auto"/>
              <w:right w:val="single" w:sz="8" w:space="0" w:color="auto"/>
            </w:tcBorders>
            <w:shd w:val="clear" w:color="000000" w:fill="F2F2F2"/>
            <w:noWrap/>
            <w:vAlign w:val="center"/>
            <w:hideMark/>
          </w:tcPr>
          <w:p w14:paraId="11DFC25D" w14:textId="77777777" w:rsidR="00CE64EA" w:rsidRPr="00A55242" w:rsidRDefault="00CE64EA" w:rsidP="00A55242">
            <w:pPr>
              <w:jc w:val="center"/>
              <w:rPr>
                <w:color w:val="000000"/>
                <w:sz w:val="20"/>
                <w:szCs w:val="20"/>
              </w:rPr>
            </w:pPr>
            <w:r>
              <w:rPr>
                <w:color w:val="000000"/>
                <w:sz w:val="20"/>
                <w:szCs w:val="20"/>
                <w:lang w:val="en-NZ" w:eastAsia="en-NZ"/>
              </w:rPr>
              <w:t>D</w:t>
            </w:r>
          </w:p>
        </w:tc>
        <w:tc>
          <w:tcPr>
            <w:tcW w:w="5583" w:type="dxa"/>
            <w:tcBorders>
              <w:top w:val="nil"/>
              <w:left w:val="nil"/>
              <w:bottom w:val="dotted" w:sz="4" w:space="0" w:color="auto"/>
              <w:right w:val="single" w:sz="8" w:space="0" w:color="auto"/>
            </w:tcBorders>
            <w:shd w:val="clear" w:color="000000" w:fill="F2F2F2"/>
            <w:vAlign w:val="center"/>
            <w:hideMark/>
          </w:tcPr>
          <w:p w14:paraId="11DFC25E" w14:textId="77777777" w:rsidR="00CE64EA" w:rsidRPr="00A55242" w:rsidRDefault="00CE64EA" w:rsidP="00A55242">
            <w:pPr>
              <w:rPr>
                <w:color w:val="000000"/>
                <w:sz w:val="20"/>
                <w:szCs w:val="20"/>
              </w:rPr>
            </w:pPr>
            <w:r>
              <w:rPr>
                <w:color w:val="000000"/>
                <w:sz w:val="20"/>
                <w:szCs w:val="20"/>
              </w:rPr>
              <w:t>Miscellaneous expenses</w:t>
            </w:r>
          </w:p>
        </w:tc>
        <w:tc>
          <w:tcPr>
            <w:tcW w:w="960" w:type="dxa"/>
            <w:tcBorders>
              <w:top w:val="nil"/>
              <w:left w:val="nil"/>
              <w:bottom w:val="dotted" w:sz="4" w:space="0" w:color="auto"/>
              <w:right w:val="nil"/>
            </w:tcBorders>
            <w:shd w:val="clear" w:color="000000" w:fill="F2F2F2"/>
            <w:noWrap/>
            <w:vAlign w:val="center"/>
            <w:hideMark/>
          </w:tcPr>
          <w:p w14:paraId="11DFC25F"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6,000</w:t>
            </w:r>
          </w:p>
        </w:tc>
        <w:tc>
          <w:tcPr>
            <w:tcW w:w="960" w:type="dxa"/>
            <w:tcBorders>
              <w:top w:val="nil"/>
              <w:left w:val="nil"/>
              <w:bottom w:val="dotted" w:sz="4" w:space="0" w:color="auto"/>
              <w:right w:val="nil"/>
            </w:tcBorders>
            <w:shd w:val="clear" w:color="000000" w:fill="F2F2F2"/>
            <w:noWrap/>
            <w:vAlign w:val="center"/>
            <w:hideMark/>
          </w:tcPr>
          <w:p w14:paraId="11DFC260"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nil"/>
              <w:bottom w:val="dotted" w:sz="4" w:space="0" w:color="auto"/>
              <w:right w:val="nil"/>
            </w:tcBorders>
            <w:shd w:val="clear" w:color="000000" w:fill="F2F2F2"/>
            <w:noWrap/>
            <w:vAlign w:val="center"/>
            <w:hideMark/>
          </w:tcPr>
          <w:p w14:paraId="11DFC261"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single" w:sz="8" w:space="0" w:color="auto"/>
              <w:bottom w:val="dotted" w:sz="4" w:space="0" w:color="auto"/>
              <w:right w:val="nil"/>
            </w:tcBorders>
            <w:shd w:val="clear" w:color="000000" w:fill="F2F2F2"/>
            <w:noWrap/>
            <w:vAlign w:val="center"/>
            <w:hideMark/>
          </w:tcPr>
          <w:p w14:paraId="11DFC262"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15,000</w:t>
            </w:r>
          </w:p>
        </w:tc>
        <w:tc>
          <w:tcPr>
            <w:tcW w:w="960" w:type="dxa"/>
            <w:tcBorders>
              <w:top w:val="nil"/>
              <w:left w:val="nil"/>
              <w:bottom w:val="dotted" w:sz="4" w:space="0" w:color="auto"/>
              <w:right w:val="single" w:sz="8" w:space="0" w:color="auto"/>
            </w:tcBorders>
            <w:shd w:val="clear" w:color="000000" w:fill="F2F2F2"/>
            <w:noWrap/>
            <w:vAlign w:val="center"/>
            <w:hideMark/>
          </w:tcPr>
          <w:p w14:paraId="11DFC263"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1029" w:type="dxa"/>
            <w:tcBorders>
              <w:top w:val="nil"/>
              <w:left w:val="nil"/>
              <w:bottom w:val="dotted" w:sz="4" w:space="0" w:color="auto"/>
              <w:right w:val="single" w:sz="8" w:space="0" w:color="auto"/>
            </w:tcBorders>
            <w:shd w:val="clear" w:color="000000" w:fill="F2F2F2"/>
            <w:noWrap/>
            <w:vAlign w:val="center"/>
            <w:hideMark/>
          </w:tcPr>
          <w:p w14:paraId="11DFC264"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15,000</w:t>
            </w:r>
          </w:p>
        </w:tc>
      </w:tr>
      <w:tr w:rsidR="00CE64EA" w:rsidRPr="00A55242" w14:paraId="11DFC26E" w14:textId="77777777" w:rsidTr="00CE64EA">
        <w:trPr>
          <w:trHeight w:val="270"/>
        </w:trPr>
        <w:tc>
          <w:tcPr>
            <w:tcW w:w="1977" w:type="dxa"/>
            <w:tcBorders>
              <w:top w:val="nil"/>
              <w:left w:val="single" w:sz="8" w:space="0" w:color="auto"/>
              <w:bottom w:val="single" w:sz="8" w:space="0" w:color="auto"/>
              <w:right w:val="single" w:sz="8" w:space="0" w:color="auto"/>
            </w:tcBorders>
            <w:shd w:val="clear" w:color="000000" w:fill="F2F2F2"/>
            <w:noWrap/>
            <w:vAlign w:val="center"/>
            <w:hideMark/>
          </w:tcPr>
          <w:p w14:paraId="11DFC266" w14:textId="77777777" w:rsidR="00CE64EA" w:rsidRPr="00A55242" w:rsidRDefault="00CE64EA" w:rsidP="00A55242">
            <w:pPr>
              <w:jc w:val="center"/>
              <w:rPr>
                <w:color w:val="000000"/>
                <w:sz w:val="20"/>
                <w:szCs w:val="20"/>
              </w:rPr>
            </w:pPr>
            <w:r>
              <w:rPr>
                <w:color w:val="000000"/>
                <w:sz w:val="20"/>
                <w:szCs w:val="20"/>
              </w:rPr>
              <w:t>E</w:t>
            </w:r>
          </w:p>
        </w:tc>
        <w:tc>
          <w:tcPr>
            <w:tcW w:w="5583" w:type="dxa"/>
            <w:tcBorders>
              <w:top w:val="nil"/>
              <w:left w:val="nil"/>
              <w:bottom w:val="single" w:sz="8" w:space="0" w:color="auto"/>
              <w:right w:val="single" w:sz="8" w:space="0" w:color="auto"/>
            </w:tcBorders>
            <w:shd w:val="clear" w:color="000000" w:fill="F2F2F2"/>
            <w:vAlign w:val="center"/>
            <w:hideMark/>
          </w:tcPr>
          <w:p w14:paraId="11DFC267" w14:textId="77777777" w:rsidR="00CE64EA" w:rsidRPr="00A55242" w:rsidRDefault="00CE64EA" w:rsidP="00AC39CE">
            <w:pPr>
              <w:rPr>
                <w:color w:val="000000"/>
                <w:sz w:val="20"/>
                <w:szCs w:val="20"/>
              </w:rPr>
            </w:pPr>
            <w:r>
              <w:rPr>
                <w:color w:val="000000"/>
                <w:sz w:val="20"/>
                <w:szCs w:val="20"/>
              </w:rPr>
              <w:t>Professional Services</w:t>
            </w:r>
          </w:p>
        </w:tc>
        <w:tc>
          <w:tcPr>
            <w:tcW w:w="960" w:type="dxa"/>
            <w:tcBorders>
              <w:top w:val="nil"/>
              <w:left w:val="nil"/>
              <w:bottom w:val="single" w:sz="8" w:space="0" w:color="auto"/>
              <w:right w:val="nil"/>
            </w:tcBorders>
            <w:shd w:val="clear" w:color="000000" w:fill="F2F2F2"/>
            <w:noWrap/>
            <w:vAlign w:val="center"/>
            <w:hideMark/>
          </w:tcPr>
          <w:p w14:paraId="11DFC268"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single" w:sz="8" w:space="0" w:color="auto"/>
              <w:right w:val="nil"/>
            </w:tcBorders>
            <w:shd w:val="clear" w:color="000000" w:fill="F2F2F2"/>
            <w:noWrap/>
            <w:vAlign w:val="center"/>
            <w:hideMark/>
          </w:tcPr>
          <w:p w14:paraId="11DFC269"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960" w:type="dxa"/>
            <w:tcBorders>
              <w:top w:val="nil"/>
              <w:left w:val="nil"/>
              <w:bottom w:val="single" w:sz="8" w:space="0" w:color="auto"/>
              <w:right w:val="nil"/>
            </w:tcBorders>
            <w:shd w:val="clear" w:color="000000" w:fill="F2F2F2"/>
            <w:noWrap/>
            <w:vAlign w:val="center"/>
            <w:hideMark/>
          </w:tcPr>
          <w:p w14:paraId="11DFC26A"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single" w:sz="8" w:space="0" w:color="auto"/>
              <w:bottom w:val="single" w:sz="8" w:space="0" w:color="auto"/>
              <w:right w:val="nil"/>
            </w:tcBorders>
            <w:shd w:val="clear" w:color="000000" w:fill="F2F2F2"/>
            <w:noWrap/>
            <w:vAlign w:val="center"/>
            <w:hideMark/>
          </w:tcPr>
          <w:p w14:paraId="11DFC26B"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c>
          <w:tcPr>
            <w:tcW w:w="960" w:type="dxa"/>
            <w:tcBorders>
              <w:top w:val="nil"/>
              <w:left w:val="nil"/>
              <w:bottom w:val="single" w:sz="8" w:space="0" w:color="auto"/>
              <w:right w:val="single" w:sz="8" w:space="0" w:color="auto"/>
            </w:tcBorders>
            <w:shd w:val="clear" w:color="000000" w:fill="F2F2F2"/>
            <w:noWrap/>
            <w:vAlign w:val="center"/>
            <w:hideMark/>
          </w:tcPr>
          <w:p w14:paraId="11DFC26C"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0</w:t>
            </w:r>
          </w:p>
        </w:tc>
        <w:tc>
          <w:tcPr>
            <w:tcW w:w="1029" w:type="dxa"/>
            <w:tcBorders>
              <w:top w:val="nil"/>
              <w:left w:val="nil"/>
              <w:bottom w:val="single" w:sz="8" w:space="0" w:color="auto"/>
              <w:right w:val="single" w:sz="8" w:space="0" w:color="auto"/>
            </w:tcBorders>
            <w:shd w:val="clear" w:color="000000" w:fill="F2F2F2"/>
            <w:noWrap/>
            <w:vAlign w:val="center"/>
            <w:hideMark/>
          </w:tcPr>
          <w:p w14:paraId="11DFC26D" w14:textId="77777777" w:rsidR="00CE64EA" w:rsidRPr="00CE64EA" w:rsidRDefault="00CE64EA" w:rsidP="00CE64EA">
            <w:pPr>
              <w:jc w:val="center"/>
              <w:rPr>
                <w:rFonts w:asciiTheme="minorHAnsi" w:hAnsiTheme="minorHAnsi"/>
                <w:sz w:val="20"/>
                <w:szCs w:val="20"/>
              </w:rPr>
            </w:pPr>
            <w:r w:rsidRPr="00CE64EA">
              <w:rPr>
                <w:rFonts w:asciiTheme="minorHAnsi" w:hAnsiTheme="minorHAnsi"/>
                <w:sz w:val="20"/>
                <w:szCs w:val="20"/>
              </w:rPr>
              <w:t>5,000</w:t>
            </w:r>
          </w:p>
        </w:tc>
      </w:tr>
    </w:tbl>
    <w:p w14:paraId="11DFC26F" w14:textId="77777777" w:rsidR="003049A4" w:rsidRDefault="003049A4" w:rsidP="00B439F7">
      <w:pPr>
        <w:pStyle w:val="Heading2"/>
      </w:pPr>
      <w:bookmarkStart w:id="205" w:name="Annex4"/>
    </w:p>
    <w:p w14:paraId="11DFC270" w14:textId="77777777" w:rsidR="003049A4" w:rsidRDefault="003049A4">
      <w:r>
        <w:br w:type="page"/>
      </w:r>
    </w:p>
    <w:p w14:paraId="11DFC271" w14:textId="77777777" w:rsidR="005B22C9" w:rsidRPr="00830BCE" w:rsidRDefault="005B22C9" w:rsidP="00B439F7">
      <w:pPr>
        <w:pStyle w:val="Heading2"/>
      </w:pPr>
      <w:bookmarkStart w:id="206" w:name="_Toc387837190"/>
      <w:r w:rsidRPr="00830BCE">
        <w:lastRenderedPageBreak/>
        <w:t xml:space="preserve">Annex </w:t>
      </w:r>
      <w:bookmarkEnd w:id="203"/>
      <w:r w:rsidR="005B3B3B">
        <w:t>4</w:t>
      </w:r>
      <w:bookmarkEnd w:id="205"/>
      <w:r w:rsidRPr="00830BCE">
        <w:t>:</w:t>
      </w:r>
      <w:r w:rsidRPr="00830BCE">
        <w:tab/>
      </w:r>
      <w:bookmarkStart w:id="207" w:name="workplan"/>
      <w:bookmarkEnd w:id="207"/>
      <w:r w:rsidRPr="00830BCE">
        <w:t>Provisional Work Plan</w:t>
      </w:r>
      <w:bookmarkEnd w:id="204"/>
      <w:bookmarkEnd w:id="206"/>
    </w:p>
    <w:p w14:paraId="11DFC272" w14:textId="77777777" w:rsidR="00815396" w:rsidRPr="00830BCE" w:rsidRDefault="00B35296" w:rsidP="00B35296">
      <w:pPr>
        <w:ind w:left="720"/>
      </w:pPr>
      <w:r>
        <w:tab/>
        <w:t xml:space="preserve"> </w:t>
      </w:r>
    </w:p>
    <w:tbl>
      <w:tblPr>
        <w:tblW w:w="13827" w:type="dxa"/>
        <w:tblLayout w:type="fixed"/>
        <w:tblLook w:val="04A0" w:firstRow="1" w:lastRow="0" w:firstColumn="1" w:lastColumn="0" w:noHBand="0" w:noVBand="1"/>
      </w:tblPr>
      <w:tblGrid>
        <w:gridCol w:w="1714"/>
        <w:gridCol w:w="6560"/>
        <w:gridCol w:w="457"/>
        <w:gridCol w:w="454"/>
        <w:gridCol w:w="454"/>
        <w:gridCol w:w="454"/>
        <w:gridCol w:w="454"/>
        <w:gridCol w:w="454"/>
        <w:gridCol w:w="454"/>
        <w:gridCol w:w="454"/>
        <w:gridCol w:w="454"/>
        <w:gridCol w:w="454"/>
        <w:gridCol w:w="454"/>
        <w:gridCol w:w="454"/>
        <w:gridCol w:w="102"/>
      </w:tblGrid>
      <w:tr w:rsidR="005A17BF" w:rsidRPr="00CD660D" w14:paraId="11DFC275" w14:textId="77777777" w:rsidTr="00E37D9F">
        <w:trPr>
          <w:trHeight w:val="300"/>
        </w:trPr>
        <w:tc>
          <w:tcPr>
            <w:tcW w:w="8274" w:type="dxa"/>
            <w:gridSpan w:val="2"/>
            <w:tcBorders>
              <w:top w:val="nil"/>
              <w:left w:val="nil"/>
              <w:bottom w:val="single" w:sz="4" w:space="0" w:color="auto"/>
              <w:right w:val="nil"/>
            </w:tcBorders>
            <w:shd w:val="clear" w:color="auto" w:fill="auto"/>
            <w:noWrap/>
            <w:vAlign w:val="bottom"/>
            <w:hideMark/>
          </w:tcPr>
          <w:p w14:paraId="11DFC273" w14:textId="77777777" w:rsidR="00973C1F" w:rsidRPr="00CD660D" w:rsidRDefault="00973C1F" w:rsidP="00973C1F">
            <w:pPr>
              <w:rPr>
                <w:rFonts w:ascii="Calibri" w:hAnsi="Calibri"/>
                <w:b/>
                <w:bCs/>
                <w:i/>
                <w:color w:val="000000"/>
                <w:szCs w:val="22"/>
                <w:lang w:val="en-NZ" w:eastAsia="en-NZ"/>
              </w:rPr>
            </w:pPr>
            <w:r w:rsidRPr="00CD660D">
              <w:rPr>
                <w:rFonts w:ascii="Calibri" w:hAnsi="Calibri"/>
                <w:b/>
                <w:bCs/>
                <w:i/>
                <w:color w:val="000000"/>
                <w:szCs w:val="22"/>
                <w:lang w:val="en-NZ" w:eastAsia="en-NZ"/>
              </w:rPr>
              <w:t>Year 1</w:t>
            </w:r>
          </w:p>
        </w:tc>
        <w:tc>
          <w:tcPr>
            <w:tcW w:w="5553" w:type="dxa"/>
            <w:gridSpan w:val="13"/>
            <w:tcBorders>
              <w:top w:val="nil"/>
              <w:left w:val="nil"/>
              <w:bottom w:val="single" w:sz="4" w:space="0" w:color="auto"/>
              <w:right w:val="nil"/>
            </w:tcBorders>
            <w:shd w:val="clear" w:color="auto" w:fill="auto"/>
            <w:noWrap/>
            <w:vAlign w:val="bottom"/>
            <w:hideMark/>
          </w:tcPr>
          <w:p w14:paraId="11DFC274" w14:textId="77777777" w:rsidR="00973C1F" w:rsidRPr="00CD660D" w:rsidRDefault="00973C1F" w:rsidP="00973C1F">
            <w:pPr>
              <w:rPr>
                <w:rFonts w:ascii="Calibri" w:hAnsi="Calibri"/>
                <w:b/>
                <w:bCs/>
                <w:i/>
                <w:color w:val="000000"/>
                <w:szCs w:val="22"/>
                <w:lang w:val="en-NZ" w:eastAsia="en-NZ"/>
              </w:rPr>
            </w:pPr>
            <w:r w:rsidRPr="00CD660D">
              <w:rPr>
                <w:rFonts w:ascii="Calibri" w:hAnsi="Calibri"/>
                <w:b/>
                <w:bCs/>
                <w:i/>
                <w:color w:val="000000"/>
                <w:szCs w:val="22"/>
                <w:lang w:val="en-NZ" w:eastAsia="en-NZ"/>
              </w:rPr>
              <w:t xml:space="preserve"> Month </w:t>
            </w:r>
          </w:p>
        </w:tc>
      </w:tr>
      <w:tr w:rsidR="00EF157C" w:rsidRPr="00973C1F" w14:paraId="11DFC284" w14:textId="77777777" w:rsidTr="0056372F">
        <w:trPr>
          <w:gridAfter w:val="1"/>
          <w:wAfter w:w="102" w:type="dxa"/>
          <w:trHeight w:val="300"/>
        </w:trPr>
        <w:tc>
          <w:tcPr>
            <w:tcW w:w="1714" w:type="dxa"/>
            <w:tcBorders>
              <w:top w:val="nil"/>
              <w:bottom w:val="single" w:sz="4" w:space="0" w:color="auto"/>
              <w:right w:val="nil"/>
            </w:tcBorders>
            <w:shd w:val="clear" w:color="auto" w:fill="DDD9C3" w:themeFill="background2" w:themeFillShade="E6"/>
            <w:noWrap/>
            <w:vAlign w:val="bottom"/>
            <w:hideMark/>
          </w:tcPr>
          <w:p w14:paraId="11DFC276" w14:textId="77777777" w:rsidR="00973C1F" w:rsidRPr="00973C1F" w:rsidRDefault="00973C1F" w:rsidP="00973C1F">
            <w:pPr>
              <w:jc w:val="center"/>
              <w:rPr>
                <w:b/>
                <w:bCs/>
                <w:sz w:val="20"/>
                <w:szCs w:val="20"/>
                <w:lang w:val="en-NZ" w:eastAsia="en-NZ"/>
              </w:rPr>
            </w:pPr>
            <w:r w:rsidRPr="00973C1F">
              <w:rPr>
                <w:b/>
                <w:bCs/>
                <w:sz w:val="20"/>
                <w:szCs w:val="20"/>
                <w:lang w:val="en-NZ" w:eastAsia="en-NZ"/>
              </w:rPr>
              <w:t>Activity</w:t>
            </w:r>
          </w:p>
        </w:tc>
        <w:tc>
          <w:tcPr>
            <w:tcW w:w="6560"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277" w14:textId="77777777" w:rsidR="00973C1F" w:rsidRPr="00973C1F" w:rsidRDefault="00973C1F" w:rsidP="00973C1F">
            <w:pPr>
              <w:rPr>
                <w:b/>
                <w:bCs/>
                <w:sz w:val="20"/>
                <w:szCs w:val="20"/>
                <w:lang w:val="en-NZ" w:eastAsia="en-NZ"/>
              </w:rPr>
            </w:pPr>
            <w:r w:rsidRPr="00973C1F">
              <w:rPr>
                <w:b/>
                <w:bCs/>
                <w:sz w:val="20"/>
                <w:szCs w:val="20"/>
                <w:lang w:val="en-NZ" w:eastAsia="en-NZ"/>
              </w:rPr>
              <w:t>Description</w:t>
            </w:r>
          </w:p>
        </w:tc>
        <w:tc>
          <w:tcPr>
            <w:tcW w:w="457" w:type="dxa"/>
            <w:tcBorders>
              <w:top w:val="nil"/>
              <w:left w:val="nil"/>
              <w:bottom w:val="single" w:sz="4" w:space="0" w:color="auto"/>
              <w:right w:val="nil"/>
            </w:tcBorders>
            <w:shd w:val="clear" w:color="auto" w:fill="DDD9C3" w:themeFill="background2" w:themeFillShade="E6"/>
            <w:noWrap/>
            <w:vAlign w:val="bottom"/>
            <w:hideMark/>
          </w:tcPr>
          <w:p w14:paraId="11DFC278"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1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9"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2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A"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3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B"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4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C"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5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D"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6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E"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7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7F"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8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80"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9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8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xml:space="preserve">   10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282"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11 </w:t>
            </w:r>
          </w:p>
        </w:tc>
        <w:tc>
          <w:tcPr>
            <w:tcW w:w="454"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283"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xml:space="preserve">   12 </w:t>
            </w:r>
          </w:p>
        </w:tc>
      </w:tr>
      <w:tr w:rsidR="00EF157C" w:rsidRPr="00973C1F" w14:paraId="11DFC293" w14:textId="77777777" w:rsidTr="00AC39CE">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tcPr>
          <w:p w14:paraId="11DFC285" w14:textId="77777777" w:rsidR="00973C1F" w:rsidRPr="00973C1F" w:rsidRDefault="00973C1F" w:rsidP="00973C1F">
            <w:pPr>
              <w:jc w:val="center"/>
              <w:rPr>
                <w:b/>
                <w:bCs/>
                <w:sz w:val="20"/>
                <w:szCs w:val="20"/>
                <w:lang w:val="en-NZ" w:eastAsia="en-NZ"/>
              </w:rPr>
            </w:pPr>
          </w:p>
        </w:tc>
        <w:tc>
          <w:tcPr>
            <w:tcW w:w="6560" w:type="dxa"/>
            <w:tcBorders>
              <w:top w:val="nil"/>
              <w:left w:val="nil"/>
              <w:bottom w:val="single" w:sz="4" w:space="0" w:color="auto"/>
              <w:right w:val="single" w:sz="4" w:space="0" w:color="auto"/>
            </w:tcBorders>
            <w:shd w:val="clear" w:color="auto" w:fill="auto"/>
            <w:noWrap/>
            <w:vAlign w:val="bottom"/>
            <w:hideMark/>
          </w:tcPr>
          <w:p w14:paraId="11DFC286" w14:textId="77777777" w:rsidR="00973C1F" w:rsidRPr="00973C1F" w:rsidRDefault="00973C1F" w:rsidP="00973C1F">
            <w:pPr>
              <w:rPr>
                <w:sz w:val="20"/>
                <w:szCs w:val="20"/>
                <w:lang w:val="en-NZ" w:eastAsia="en-NZ"/>
              </w:rPr>
            </w:pPr>
            <w:r w:rsidRPr="00973C1F">
              <w:rPr>
                <w:sz w:val="20"/>
                <w:szCs w:val="20"/>
                <w:lang w:val="en-NZ" w:eastAsia="en-NZ"/>
              </w:rPr>
              <w:t>Project start-up:  Organize project team and review work plan</w:t>
            </w:r>
          </w:p>
        </w:tc>
        <w:tc>
          <w:tcPr>
            <w:tcW w:w="457" w:type="dxa"/>
            <w:tcBorders>
              <w:top w:val="nil"/>
              <w:left w:val="nil"/>
              <w:bottom w:val="single" w:sz="4" w:space="0" w:color="auto"/>
              <w:right w:val="nil"/>
            </w:tcBorders>
            <w:shd w:val="clear" w:color="000000" w:fill="93CDDD"/>
            <w:noWrap/>
            <w:vAlign w:val="bottom"/>
            <w:hideMark/>
          </w:tcPr>
          <w:p w14:paraId="11DFC28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8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1"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9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2D6B17" w:rsidRPr="00973C1F" w14:paraId="11DFC2A2" w14:textId="77777777" w:rsidTr="00AC39CE">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tcPr>
          <w:p w14:paraId="11DFC294" w14:textId="77777777" w:rsidR="00973C1F" w:rsidRPr="00973C1F" w:rsidRDefault="00973C1F" w:rsidP="00973C1F">
            <w:pPr>
              <w:jc w:val="center"/>
              <w:rPr>
                <w:b/>
                <w:bCs/>
                <w:sz w:val="20"/>
                <w:szCs w:val="20"/>
                <w:lang w:val="en-NZ" w:eastAsia="en-NZ"/>
              </w:rPr>
            </w:pPr>
          </w:p>
        </w:tc>
        <w:tc>
          <w:tcPr>
            <w:tcW w:w="6560" w:type="dxa"/>
            <w:tcBorders>
              <w:top w:val="nil"/>
              <w:left w:val="nil"/>
              <w:bottom w:val="single" w:sz="4" w:space="0" w:color="auto"/>
              <w:right w:val="single" w:sz="4" w:space="0" w:color="auto"/>
            </w:tcBorders>
            <w:shd w:val="clear" w:color="auto" w:fill="auto"/>
            <w:noWrap/>
            <w:vAlign w:val="bottom"/>
            <w:hideMark/>
          </w:tcPr>
          <w:p w14:paraId="11DFC295" w14:textId="77777777" w:rsidR="00973C1F" w:rsidRPr="00973C1F" w:rsidRDefault="00973C1F" w:rsidP="00973C1F">
            <w:pPr>
              <w:rPr>
                <w:sz w:val="20"/>
                <w:szCs w:val="20"/>
                <w:lang w:val="en-NZ" w:eastAsia="en-NZ"/>
              </w:rPr>
            </w:pPr>
            <w:r w:rsidRPr="00973C1F">
              <w:rPr>
                <w:sz w:val="20"/>
                <w:szCs w:val="20"/>
                <w:lang w:val="en-NZ" w:eastAsia="en-NZ"/>
              </w:rPr>
              <w:t>Project Steering Committee meetings</w:t>
            </w:r>
          </w:p>
        </w:tc>
        <w:tc>
          <w:tcPr>
            <w:tcW w:w="457" w:type="dxa"/>
            <w:tcBorders>
              <w:top w:val="nil"/>
              <w:left w:val="nil"/>
              <w:bottom w:val="single" w:sz="4" w:space="0" w:color="auto"/>
              <w:right w:val="nil"/>
            </w:tcBorders>
            <w:shd w:val="clear" w:color="auto" w:fill="auto"/>
            <w:noWrap/>
            <w:vAlign w:val="bottom"/>
            <w:hideMark/>
          </w:tcPr>
          <w:p w14:paraId="11DFC29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29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29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9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29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A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2B1" w14:textId="77777777" w:rsidTr="00AC39CE">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tcPr>
          <w:p w14:paraId="11DFC2A3" w14:textId="77777777" w:rsidR="00973C1F" w:rsidRPr="00973C1F" w:rsidRDefault="00973C1F" w:rsidP="00973C1F">
            <w:pPr>
              <w:jc w:val="center"/>
              <w:rPr>
                <w:b/>
                <w:bCs/>
                <w:sz w:val="20"/>
                <w:szCs w:val="20"/>
                <w:lang w:val="en-NZ" w:eastAsia="en-NZ"/>
              </w:rPr>
            </w:pPr>
          </w:p>
        </w:tc>
        <w:tc>
          <w:tcPr>
            <w:tcW w:w="6560" w:type="dxa"/>
            <w:tcBorders>
              <w:top w:val="nil"/>
              <w:left w:val="nil"/>
              <w:bottom w:val="single" w:sz="4" w:space="0" w:color="auto"/>
              <w:right w:val="single" w:sz="4" w:space="0" w:color="auto"/>
            </w:tcBorders>
            <w:shd w:val="clear" w:color="auto" w:fill="auto"/>
            <w:noWrap/>
            <w:vAlign w:val="bottom"/>
            <w:hideMark/>
          </w:tcPr>
          <w:p w14:paraId="11DFC2A4" w14:textId="77777777" w:rsidR="00973C1F" w:rsidRPr="00973C1F" w:rsidRDefault="00973C1F" w:rsidP="00973C1F">
            <w:pPr>
              <w:rPr>
                <w:sz w:val="20"/>
                <w:szCs w:val="20"/>
                <w:lang w:val="en-NZ" w:eastAsia="en-NZ"/>
              </w:rPr>
            </w:pPr>
            <w:r w:rsidRPr="00973C1F">
              <w:rPr>
                <w:sz w:val="20"/>
                <w:szCs w:val="20"/>
                <w:lang w:val="en-NZ" w:eastAsia="en-NZ"/>
              </w:rPr>
              <w:t>International Consultant (Terminal Evaluation)</w:t>
            </w:r>
          </w:p>
        </w:tc>
        <w:tc>
          <w:tcPr>
            <w:tcW w:w="457" w:type="dxa"/>
            <w:tcBorders>
              <w:top w:val="nil"/>
              <w:left w:val="nil"/>
              <w:bottom w:val="single" w:sz="4" w:space="0" w:color="auto"/>
              <w:right w:val="nil"/>
            </w:tcBorders>
            <w:shd w:val="clear" w:color="auto" w:fill="auto"/>
            <w:noWrap/>
            <w:vAlign w:val="bottom"/>
            <w:hideMark/>
          </w:tcPr>
          <w:p w14:paraId="11DFC2A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A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B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2D6B17" w:rsidRPr="00973C1F" w14:paraId="11DFC2BF" w14:textId="77777777" w:rsidTr="00C54438">
        <w:trPr>
          <w:gridAfter w:val="1"/>
          <w:wAfter w:w="102" w:type="dxa"/>
          <w:trHeight w:val="330"/>
        </w:trPr>
        <w:tc>
          <w:tcPr>
            <w:tcW w:w="8274" w:type="dxa"/>
            <w:gridSpan w:val="2"/>
            <w:tcBorders>
              <w:top w:val="nil"/>
              <w:bottom w:val="single" w:sz="8" w:space="0" w:color="auto"/>
              <w:right w:val="nil"/>
            </w:tcBorders>
            <w:shd w:val="clear" w:color="000000" w:fill="DBEEF3"/>
            <w:noWrap/>
            <w:vAlign w:val="bottom"/>
            <w:hideMark/>
          </w:tcPr>
          <w:p w14:paraId="11DFC2B2" w14:textId="77777777" w:rsidR="00973C1F" w:rsidRPr="00973C1F" w:rsidRDefault="00973C1F" w:rsidP="00973C1F">
            <w:pPr>
              <w:rPr>
                <w:b/>
                <w:bCs/>
                <w:sz w:val="24"/>
                <w:lang w:val="en-NZ" w:eastAsia="en-NZ"/>
              </w:rPr>
            </w:pPr>
            <w:r w:rsidRPr="00973C1F">
              <w:rPr>
                <w:b/>
                <w:bCs/>
                <w:sz w:val="24"/>
                <w:lang w:val="en-NZ" w:eastAsia="en-NZ"/>
              </w:rPr>
              <w:t xml:space="preserve">Component 1:  Tools and mechanisms for implementing Rio Conventions </w:t>
            </w:r>
          </w:p>
        </w:tc>
        <w:tc>
          <w:tcPr>
            <w:tcW w:w="457" w:type="dxa"/>
            <w:tcBorders>
              <w:top w:val="nil"/>
              <w:left w:val="single" w:sz="4" w:space="0" w:color="auto"/>
              <w:bottom w:val="single" w:sz="4" w:space="0" w:color="auto"/>
              <w:right w:val="nil"/>
            </w:tcBorders>
            <w:shd w:val="clear" w:color="auto" w:fill="auto"/>
            <w:noWrap/>
            <w:vAlign w:val="bottom"/>
            <w:hideMark/>
          </w:tcPr>
          <w:p w14:paraId="11DFC2B3"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4"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5"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6"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7"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8"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B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B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850CCF" w:rsidRPr="00973C1F" w14:paraId="11DFC2CE" w14:textId="77777777" w:rsidTr="00C54438">
        <w:trPr>
          <w:gridAfter w:val="1"/>
          <w:wAfter w:w="102" w:type="dxa"/>
          <w:trHeight w:val="300"/>
        </w:trPr>
        <w:tc>
          <w:tcPr>
            <w:tcW w:w="1714" w:type="dxa"/>
            <w:tcBorders>
              <w:top w:val="single" w:sz="8" w:space="0" w:color="auto"/>
              <w:bottom w:val="single" w:sz="4" w:space="0" w:color="auto"/>
              <w:right w:val="nil"/>
            </w:tcBorders>
            <w:shd w:val="clear" w:color="000000" w:fill="EEECE1"/>
            <w:noWrap/>
            <w:vAlign w:val="bottom"/>
            <w:hideMark/>
          </w:tcPr>
          <w:p w14:paraId="11DFC2C0"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1.1</w:t>
            </w:r>
          </w:p>
        </w:tc>
        <w:tc>
          <w:tcPr>
            <w:tcW w:w="6560" w:type="dxa"/>
            <w:tcBorders>
              <w:top w:val="nil"/>
              <w:left w:val="nil"/>
              <w:bottom w:val="single" w:sz="4" w:space="0" w:color="auto"/>
              <w:right w:val="nil"/>
            </w:tcBorders>
            <w:shd w:val="clear" w:color="000000" w:fill="EEECE1"/>
            <w:noWrap/>
            <w:vAlign w:val="bottom"/>
            <w:hideMark/>
          </w:tcPr>
          <w:p w14:paraId="11DFC2C1" w14:textId="77777777" w:rsidR="00973C1F" w:rsidRPr="00973C1F" w:rsidRDefault="00973C1F" w:rsidP="00973C1F">
            <w:pPr>
              <w:rPr>
                <w:b/>
                <w:bCs/>
                <w:sz w:val="20"/>
                <w:szCs w:val="20"/>
                <w:lang w:val="en-NZ" w:eastAsia="en-NZ"/>
              </w:rPr>
            </w:pPr>
            <w:r w:rsidRPr="00973C1F">
              <w:rPr>
                <w:b/>
                <w:bCs/>
                <w:sz w:val="20"/>
                <w:szCs w:val="20"/>
                <w:lang w:val="en-NZ" w:eastAsia="en-NZ"/>
              </w:rPr>
              <w:t>Effective tools and mechanisms for implementing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2C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C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C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EF157C" w:rsidRPr="00973C1F" w14:paraId="11DFC2DD"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2CF" w14:textId="77777777" w:rsidR="00973C1F" w:rsidRPr="00973C1F" w:rsidRDefault="00973C1F" w:rsidP="00973C1F">
            <w:pPr>
              <w:jc w:val="center"/>
              <w:rPr>
                <w:sz w:val="20"/>
                <w:szCs w:val="20"/>
                <w:lang w:val="en-NZ" w:eastAsia="en-NZ"/>
              </w:rPr>
            </w:pPr>
            <w:r w:rsidRPr="00973C1F">
              <w:rPr>
                <w:sz w:val="20"/>
                <w:szCs w:val="20"/>
                <w:lang w:val="en-NZ" w:eastAsia="en-NZ"/>
              </w:rPr>
              <w:t>1.1.1</w:t>
            </w:r>
          </w:p>
        </w:tc>
        <w:tc>
          <w:tcPr>
            <w:tcW w:w="6560" w:type="dxa"/>
            <w:tcBorders>
              <w:top w:val="nil"/>
              <w:left w:val="nil"/>
              <w:bottom w:val="single" w:sz="4" w:space="0" w:color="auto"/>
              <w:right w:val="nil"/>
            </w:tcBorders>
            <w:shd w:val="clear" w:color="auto" w:fill="auto"/>
            <w:vAlign w:val="bottom"/>
            <w:hideMark/>
          </w:tcPr>
          <w:p w14:paraId="11DFC2D0" w14:textId="77777777" w:rsidR="00973C1F" w:rsidRPr="00973C1F" w:rsidRDefault="00973C1F" w:rsidP="00973C1F">
            <w:pPr>
              <w:rPr>
                <w:sz w:val="20"/>
                <w:szCs w:val="20"/>
                <w:lang w:val="en-NZ" w:eastAsia="en-NZ"/>
              </w:rPr>
            </w:pPr>
            <w:r w:rsidRPr="00973C1F">
              <w:rPr>
                <w:sz w:val="20"/>
                <w:szCs w:val="20"/>
                <w:lang w:val="en-NZ" w:eastAsia="en-NZ"/>
              </w:rPr>
              <w:t>Conduct desk review of NBSAP (CBD); NAP (CCD) and NAPA, SNAP (FCCC) to identify tools and policies that require strengthening or updating</w:t>
            </w:r>
          </w:p>
        </w:tc>
        <w:tc>
          <w:tcPr>
            <w:tcW w:w="457" w:type="dxa"/>
            <w:tcBorders>
              <w:top w:val="nil"/>
              <w:left w:val="single" w:sz="4" w:space="0" w:color="auto"/>
              <w:bottom w:val="single" w:sz="4" w:space="0" w:color="auto"/>
              <w:right w:val="nil"/>
            </w:tcBorders>
            <w:shd w:val="clear" w:color="auto" w:fill="auto"/>
            <w:noWrap/>
            <w:vAlign w:val="bottom"/>
            <w:hideMark/>
          </w:tcPr>
          <w:p w14:paraId="11DFC2D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2D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2D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D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D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EF157C" w:rsidRPr="00973C1F" w14:paraId="11DFC2EC" w14:textId="77777777" w:rsidTr="00C54438">
        <w:trPr>
          <w:gridAfter w:val="1"/>
          <w:wAfter w:w="102" w:type="dxa"/>
          <w:trHeight w:val="765"/>
        </w:trPr>
        <w:tc>
          <w:tcPr>
            <w:tcW w:w="1714" w:type="dxa"/>
            <w:tcBorders>
              <w:top w:val="nil"/>
              <w:bottom w:val="single" w:sz="4" w:space="0" w:color="auto"/>
              <w:right w:val="single" w:sz="4" w:space="0" w:color="auto"/>
            </w:tcBorders>
            <w:shd w:val="clear" w:color="auto" w:fill="auto"/>
            <w:noWrap/>
            <w:vAlign w:val="bottom"/>
            <w:hideMark/>
          </w:tcPr>
          <w:p w14:paraId="11DFC2DE" w14:textId="77777777" w:rsidR="00973C1F" w:rsidRPr="00973C1F" w:rsidRDefault="00973C1F" w:rsidP="00973C1F">
            <w:pPr>
              <w:jc w:val="center"/>
              <w:rPr>
                <w:sz w:val="20"/>
                <w:szCs w:val="20"/>
                <w:lang w:val="en-NZ" w:eastAsia="en-NZ"/>
              </w:rPr>
            </w:pPr>
            <w:r w:rsidRPr="00973C1F">
              <w:rPr>
                <w:sz w:val="20"/>
                <w:szCs w:val="20"/>
                <w:lang w:val="en-NZ" w:eastAsia="en-NZ"/>
              </w:rPr>
              <w:t>1.1.2</w:t>
            </w:r>
          </w:p>
        </w:tc>
        <w:tc>
          <w:tcPr>
            <w:tcW w:w="6560" w:type="dxa"/>
            <w:tcBorders>
              <w:top w:val="single" w:sz="4" w:space="0" w:color="auto"/>
              <w:left w:val="nil"/>
              <w:bottom w:val="single" w:sz="4" w:space="0" w:color="auto"/>
              <w:right w:val="nil"/>
            </w:tcBorders>
            <w:shd w:val="clear" w:color="auto" w:fill="auto"/>
            <w:hideMark/>
          </w:tcPr>
          <w:p w14:paraId="11DFC2DF" w14:textId="77777777" w:rsidR="00973C1F" w:rsidRPr="00973C1F" w:rsidRDefault="00973C1F" w:rsidP="00973C1F">
            <w:pPr>
              <w:rPr>
                <w:color w:val="000000"/>
                <w:sz w:val="20"/>
                <w:szCs w:val="20"/>
                <w:lang w:val="en-NZ" w:eastAsia="en-NZ"/>
              </w:rPr>
            </w:pPr>
            <w:r w:rsidRPr="00973C1F">
              <w:rPr>
                <w:color w:val="000000"/>
                <w:sz w:val="20"/>
                <w:szCs w:val="20"/>
                <w:lang w:val="en-NZ" w:eastAsia="en-NZ"/>
              </w:rPr>
              <w:t xml:space="preserve">Prepare definitions of different tools and key reporting components (Reporting, Monitoring, Assessment, Data collection &amp; Analysis tools </w:t>
            </w:r>
            <w:r w:rsidR="004B53F8" w:rsidRPr="00973C1F">
              <w:rPr>
                <w:color w:val="000000"/>
                <w:sz w:val="20"/>
                <w:szCs w:val="20"/>
                <w:lang w:val="en-NZ" w:eastAsia="en-NZ"/>
              </w:rPr>
              <w:t>etc.</w:t>
            </w:r>
            <w:r w:rsidRPr="00973C1F">
              <w:rPr>
                <w:color w:val="000000"/>
                <w:sz w:val="20"/>
                <w:szCs w:val="20"/>
                <w:lang w:val="en-NZ" w:eastAsia="en-NZ"/>
              </w:rPr>
              <w:t>) and identify weaknesses and strengths for each based on findings from 1.1.1</w:t>
            </w:r>
          </w:p>
        </w:tc>
        <w:tc>
          <w:tcPr>
            <w:tcW w:w="457" w:type="dxa"/>
            <w:tcBorders>
              <w:top w:val="nil"/>
              <w:left w:val="single" w:sz="4" w:space="0" w:color="auto"/>
              <w:bottom w:val="single" w:sz="4" w:space="0" w:color="auto"/>
              <w:right w:val="nil"/>
            </w:tcBorders>
            <w:shd w:val="clear" w:color="auto" w:fill="auto"/>
            <w:noWrap/>
            <w:vAlign w:val="bottom"/>
            <w:hideMark/>
          </w:tcPr>
          <w:p w14:paraId="11DFC2E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2E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2E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E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E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EF157C" w:rsidRPr="00973C1F" w14:paraId="11DFC2FB"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2ED" w14:textId="77777777" w:rsidR="00973C1F" w:rsidRPr="00973C1F" w:rsidRDefault="00973C1F" w:rsidP="00973C1F">
            <w:pPr>
              <w:jc w:val="center"/>
              <w:rPr>
                <w:sz w:val="20"/>
                <w:szCs w:val="20"/>
                <w:lang w:val="en-NZ" w:eastAsia="en-NZ"/>
              </w:rPr>
            </w:pPr>
            <w:r w:rsidRPr="00973C1F">
              <w:rPr>
                <w:sz w:val="20"/>
                <w:szCs w:val="20"/>
                <w:lang w:val="en-NZ" w:eastAsia="en-NZ"/>
              </w:rPr>
              <w:t>1.1.3</w:t>
            </w:r>
          </w:p>
        </w:tc>
        <w:tc>
          <w:tcPr>
            <w:tcW w:w="6560" w:type="dxa"/>
            <w:tcBorders>
              <w:top w:val="single" w:sz="4" w:space="0" w:color="auto"/>
              <w:left w:val="nil"/>
              <w:bottom w:val="single" w:sz="4" w:space="0" w:color="auto"/>
              <w:right w:val="nil"/>
            </w:tcBorders>
            <w:shd w:val="clear" w:color="auto" w:fill="auto"/>
            <w:vAlign w:val="bottom"/>
            <w:hideMark/>
          </w:tcPr>
          <w:p w14:paraId="11DFC2EE" w14:textId="77777777" w:rsidR="00973C1F" w:rsidRPr="00682EA9" w:rsidRDefault="00682EA9" w:rsidP="00682EA9">
            <w:pPr>
              <w:pStyle w:val="Footer"/>
              <w:tabs>
                <w:tab w:val="left" w:pos="0"/>
              </w:tabs>
              <w:spacing w:after="120"/>
              <w:rPr>
                <w:sz w:val="20"/>
                <w:szCs w:val="20"/>
              </w:rPr>
            </w:pPr>
            <w:r w:rsidRPr="00682EA9">
              <w:rPr>
                <w:sz w:val="20"/>
                <w:szCs w:val="20"/>
              </w:rPr>
              <w:t>Convene 3 workshops on identified tools, gaps &amp; weaknesses for at least 60 participants on all Rio Convention Focal Points and relevant stakeholders, inclusive key implementing agencies.</w:t>
            </w:r>
          </w:p>
        </w:tc>
        <w:tc>
          <w:tcPr>
            <w:tcW w:w="457" w:type="dxa"/>
            <w:tcBorders>
              <w:top w:val="nil"/>
              <w:left w:val="single" w:sz="4" w:space="0" w:color="auto"/>
              <w:bottom w:val="single" w:sz="4" w:space="0" w:color="auto"/>
              <w:right w:val="nil"/>
            </w:tcBorders>
            <w:shd w:val="clear" w:color="auto" w:fill="auto"/>
            <w:noWrap/>
            <w:vAlign w:val="bottom"/>
            <w:hideMark/>
          </w:tcPr>
          <w:p w14:paraId="11DFC2E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2F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2F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EF157C" w:rsidRPr="00973C1F" w14:paraId="11DFC30A" w14:textId="77777777" w:rsidTr="00C54438">
        <w:trPr>
          <w:gridAfter w:val="1"/>
          <w:wAfter w:w="102" w:type="dxa"/>
          <w:trHeight w:val="510"/>
        </w:trPr>
        <w:tc>
          <w:tcPr>
            <w:tcW w:w="1714" w:type="dxa"/>
            <w:tcBorders>
              <w:top w:val="nil"/>
              <w:bottom w:val="single" w:sz="4" w:space="0" w:color="auto"/>
              <w:right w:val="single" w:sz="4" w:space="0" w:color="auto"/>
            </w:tcBorders>
            <w:shd w:val="clear" w:color="auto" w:fill="auto"/>
            <w:noWrap/>
            <w:vAlign w:val="bottom"/>
            <w:hideMark/>
          </w:tcPr>
          <w:p w14:paraId="11DFC2FC" w14:textId="77777777" w:rsidR="00973C1F" w:rsidRPr="00973C1F" w:rsidRDefault="00973C1F" w:rsidP="00973C1F">
            <w:pPr>
              <w:jc w:val="center"/>
              <w:rPr>
                <w:sz w:val="20"/>
                <w:szCs w:val="20"/>
                <w:lang w:val="en-NZ" w:eastAsia="en-NZ"/>
              </w:rPr>
            </w:pPr>
            <w:r w:rsidRPr="00973C1F">
              <w:rPr>
                <w:sz w:val="20"/>
                <w:szCs w:val="20"/>
                <w:lang w:val="en-NZ" w:eastAsia="en-NZ"/>
              </w:rPr>
              <w:t>1.1.4</w:t>
            </w:r>
          </w:p>
        </w:tc>
        <w:tc>
          <w:tcPr>
            <w:tcW w:w="6560" w:type="dxa"/>
            <w:tcBorders>
              <w:top w:val="nil"/>
              <w:left w:val="nil"/>
              <w:bottom w:val="single" w:sz="4" w:space="0" w:color="auto"/>
              <w:right w:val="single" w:sz="4" w:space="0" w:color="auto"/>
            </w:tcBorders>
            <w:shd w:val="clear" w:color="auto" w:fill="auto"/>
            <w:hideMark/>
          </w:tcPr>
          <w:p w14:paraId="11DFC2FD" w14:textId="77777777" w:rsidR="00973C1F" w:rsidRPr="00682EA9" w:rsidRDefault="00682EA9" w:rsidP="00682EA9">
            <w:pPr>
              <w:pStyle w:val="Footer"/>
              <w:spacing w:after="120"/>
              <w:rPr>
                <w:sz w:val="20"/>
                <w:szCs w:val="20"/>
              </w:rPr>
            </w:pPr>
            <w:r w:rsidRPr="00682EA9">
              <w:rPr>
                <w:sz w:val="20"/>
                <w:szCs w:val="20"/>
              </w:rPr>
              <w:t>Design a multi-sector &amp; multi-agency monitoring programme that consolidates all environmental monitoring under different MNRE divisions, Rio Convention Focal Points and other agencies.</w:t>
            </w:r>
          </w:p>
        </w:tc>
        <w:tc>
          <w:tcPr>
            <w:tcW w:w="457" w:type="dxa"/>
            <w:tcBorders>
              <w:top w:val="nil"/>
              <w:left w:val="single" w:sz="4" w:space="0" w:color="auto"/>
              <w:bottom w:val="single" w:sz="4" w:space="0" w:color="auto"/>
              <w:right w:val="nil"/>
            </w:tcBorders>
            <w:shd w:val="clear" w:color="auto" w:fill="auto"/>
            <w:noWrap/>
            <w:vAlign w:val="bottom"/>
            <w:hideMark/>
          </w:tcPr>
          <w:p w14:paraId="11DFC2F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2F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0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0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0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0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850CCF" w:rsidRPr="00973C1F" w14:paraId="11DFC319" w14:textId="77777777" w:rsidTr="00C54438">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hideMark/>
          </w:tcPr>
          <w:p w14:paraId="11DFC30B" w14:textId="77777777" w:rsidR="00973C1F" w:rsidRPr="00973C1F" w:rsidRDefault="00973C1F" w:rsidP="00973C1F">
            <w:pPr>
              <w:jc w:val="center"/>
              <w:rPr>
                <w:sz w:val="20"/>
                <w:szCs w:val="20"/>
                <w:lang w:val="en-NZ" w:eastAsia="en-NZ"/>
              </w:rPr>
            </w:pPr>
            <w:r w:rsidRPr="00973C1F">
              <w:rPr>
                <w:sz w:val="20"/>
                <w:szCs w:val="20"/>
                <w:lang w:val="en-NZ" w:eastAsia="en-NZ"/>
              </w:rPr>
              <w:t>1.1.5</w:t>
            </w:r>
          </w:p>
        </w:tc>
        <w:tc>
          <w:tcPr>
            <w:tcW w:w="6560" w:type="dxa"/>
            <w:tcBorders>
              <w:top w:val="nil"/>
              <w:left w:val="nil"/>
              <w:bottom w:val="single" w:sz="4" w:space="0" w:color="auto"/>
              <w:right w:val="single" w:sz="4" w:space="0" w:color="auto"/>
            </w:tcBorders>
            <w:shd w:val="clear" w:color="auto" w:fill="auto"/>
            <w:noWrap/>
            <w:hideMark/>
          </w:tcPr>
          <w:p w14:paraId="11DFC30C" w14:textId="77777777" w:rsidR="00973C1F" w:rsidRPr="00682EA9" w:rsidRDefault="00682EA9" w:rsidP="00973C1F">
            <w:pPr>
              <w:rPr>
                <w:color w:val="000000"/>
                <w:sz w:val="20"/>
                <w:szCs w:val="20"/>
                <w:lang w:val="en-NZ" w:eastAsia="en-NZ"/>
              </w:rPr>
            </w:pPr>
            <w:r w:rsidRPr="00682EA9">
              <w:rPr>
                <w:sz w:val="20"/>
                <w:szCs w:val="20"/>
              </w:rPr>
              <w:t>Convene a validation workshop for 1.1.4 and policy dialogues with relevant sector agencies (i.e., water and sanitation, infrastructure and energy, agriculture, and tourism) to promote and facilitate institutionalization of consolidated multi-sector/multi-agency environmental monitoring programme.</w:t>
            </w:r>
          </w:p>
        </w:tc>
        <w:tc>
          <w:tcPr>
            <w:tcW w:w="457" w:type="dxa"/>
            <w:tcBorders>
              <w:top w:val="nil"/>
              <w:left w:val="single" w:sz="4" w:space="0" w:color="auto"/>
              <w:bottom w:val="single" w:sz="4" w:space="0" w:color="auto"/>
              <w:right w:val="nil"/>
            </w:tcBorders>
            <w:shd w:val="clear" w:color="auto" w:fill="auto"/>
            <w:noWrap/>
            <w:vAlign w:val="bottom"/>
            <w:hideMark/>
          </w:tcPr>
          <w:p w14:paraId="11DFC30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0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1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1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1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850CCF" w:rsidRPr="00973C1F" w14:paraId="11DFC328" w14:textId="77777777" w:rsidTr="00C54438">
        <w:trPr>
          <w:gridAfter w:val="1"/>
          <w:wAfter w:w="102" w:type="dxa"/>
          <w:trHeight w:val="300"/>
        </w:trPr>
        <w:tc>
          <w:tcPr>
            <w:tcW w:w="1714" w:type="dxa"/>
            <w:tcBorders>
              <w:top w:val="nil"/>
              <w:bottom w:val="single" w:sz="4" w:space="0" w:color="auto"/>
              <w:right w:val="nil"/>
            </w:tcBorders>
            <w:shd w:val="clear" w:color="000000" w:fill="EEECE1"/>
            <w:noWrap/>
            <w:vAlign w:val="bottom"/>
            <w:hideMark/>
          </w:tcPr>
          <w:p w14:paraId="11DFC31A"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1.2</w:t>
            </w:r>
          </w:p>
        </w:tc>
        <w:tc>
          <w:tcPr>
            <w:tcW w:w="6560" w:type="dxa"/>
            <w:tcBorders>
              <w:top w:val="nil"/>
              <w:left w:val="nil"/>
              <w:bottom w:val="single" w:sz="4" w:space="0" w:color="auto"/>
              <w:right w:val="nil"/>
            </w:tcBorders>
            <w:shd w:val="clear" w:color="000000" w:fill="EEECE1"/>
            <w:noWrap/>
            <w:vAlign w:val="bottom"/>
            <w:hideMark/>
          </w:tcPr>
          <w:p w14:paraId="11DFC31B" w14:textId="77777777" w:rsidR="00973C1F" w:rsidRPr="00682EA9" w:rsidRDefault="00682EA9" w:rsidP="00973C1F">
            <w:pPr>
              <w:rPr>
                <w:b/>
                <w:bCs/>
                <w:sz w:val="20"/>
                <w:szCs w:val="20"/>
                <w:lang w:val="en-NZ" w:eastAsia="en-NZ"/>
              </w:rPr>
            </w:pPr>
            <w:r w:rsidRPr="00682EA9">
              <w:rPr>
                <w:b/>
                <w:sz w:val="20"/>
                <w:szCs w:val="20"/>
              </w:rPr>
              <w:t>Training on best practice approaches to implement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31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1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2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850CCF" w:rsidRPr="00973C1F" w14:paraId="11DFC337" w14:textId="77777777" w:rsidTr="00C54438">
        <w:trPr>
          <w:gridAfter w:val="1"/>
          <w:wAfter w:w="102" w:type="dxa"/>
          <w:trHeight w:val="585"/>
        </w:trPr>
        <w:tc>
          <w:tcPr>
            <w:tcW w:w="1714" w:type="dxa"/>
            <w:tcBorders>
              <w:top w:val="nil"/>
              <w:bottom w:val="single" w:sz="4" w:space="0" w:color="auto"/>
              <w:right w:val="nil"/>
            </w:tcBorders>
            <w:shd w:val="clear" w:color="auto" w:fill="auto"/>
            <w:noWrap/>
            <w:vAlign w:val="bottom"/>
            <w:hideMark/>
          </w:tcPr>
          <w:p w14:paraId="11DFC329" w14:textId="77777777" w:rsidR="00973C1F" w:rsidRPr="00973C1F" w:rsidRDefault="00973C1F" w:rsidP="00973C1F">
            <w:pPr>
              <w:jc w:val="center"/>
              <w:rPr>
                <w:sz w:val="20"/>
                <w:szCs w:val="20"/>
                <w:lang w:val="en-NZ" w:eastAsia="en-NZ"/>
              </w:rPr>
            </w:pPr>
            <w:r w:rsidRPr="00973C1F">
              <w:rPr>
                <w:sz w:val="20"/>
                <w:szCs w:val="20"/>
                <w:lang w:val="en-NZ" w:eastAsia="en-NZ"/>
              </w:rPr>
              <w:t>1.2.1</w:t>
            </w:r>
          </w:p>
        </w:tc>
        <w:tc>
          <w:tcPr>
            <w:tcW w:w="6560" w:type="dxa"/>
            <w:tcBorders>
              <w:top w:val="nil"/>
              <w:left w:val="single" w:sz="4" w:space="0" w:color="auto"/>
              <w:bottom w:val="single" w:sz="4" w:space="0" w:color="auto"/>
              <w:right w:val="single" w:sz="4" w:space="0" w:color="auto"/>
            </w:tcBorders>
            <w:shd w:val="clear" w:color="auto" w:fill="auto"/>
            <w:hideMark/>
          </w:tcPr>
          <w:p w14:paraId="11DFC32A" w14:textId="77777777" w:rsidR="00973C1F" w:rsidRPr="00682EA9" w:rsidRDefault="00682EA9" w:rsidP="00973C1F">
            <w:pPr>
              <w:rPr>
                <w:color w:val="000000"/>
                <w:sz w:val="20"/>
                <w:szCs w:val="20"/>
                <w:lang w:val="en-NZ" w:eastAsia="en-NZ"/>
              </w:rPr>
            </w:pPr>
            <w:r w:rsidRPr="00682EA9">
              <w:rPr>
                <w:sz w:val="20"/>
                <w:szCs w:val="20"/>
              </w:rPr>
              <w:t>Develop training plan (to be linked to MNRE Capacity Needs 2013) with targeted objectives and learning outcomes for different stakeholders.  This activity is to be undertaken in parallel with Activities 1.1.3 and 1.1.5.</w:t>
            </w:r>
          </w:p>
        </w:tc>
        <w:tc>
          <w:tcPr>
            <w:tcW w:w="457" w:type="dxa"/>
            <w:tcBorders>
              <w:top w:val="nil"/>
              <w:left w:val="single" w:sz="4" w:space="0" w:color="auto"/>
              <w:bottom w:val="single" w:sz="4" w:space="0" w:color="auto"/>
              <w:right w:val="nil"/>
            </w:tcBorders>
            <w:shd w:val="clear" w:color="auto" w:fill="auto"/>
            <w:noWrap/>
            <w:vAlign w:val="bottom"/>
            <w:hideMark/>
          </w:tcPr>
          <w:p w14:paraId="11DFC32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2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2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3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3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3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5" w14:textId="77777777" w:rsidR="00973C1F" w:rsidRPr="00973C1F" w:rsidRDefault="00973C1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3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46" w14:textId="77777777" w:rsidTr="00C54438">
        <w:trPr>
          <w:gridAfter w:val="1"/>
          <w:wAfter w:w="102" w:type="dxa"/>
          <w:trHeight w:val="570"/>
        </w:trPr>
        <w:tc>
          <w:tcPr>
            <w:tcW w:w="1714" w:type="dxa"/>
            <w:tcBorders>
              <w:top w:val="nil"/>
              <w:bottom w:val="single" w:sz="4" w:space="0" w:color="auto"/>
              <w:right w:val="nil"/>
            </w:tcBorders>
            <w:shd w:val="clear" w:color="auto" w:fill="auto"/>
            <w:noWrap/>
            <w:vAlign w:val="bottom"/>
            <w:hideMark/>
          </w:tcPr>
          <w:p w14:paraId="11DFC338" w14:textId="77777777" w:rsidR="00973C1F" w:rsidRPr="00973C1F" w:rsidRDefault="00973C1F" w:rsidP="00973C1F">
            <w:pPr>
              <w:jc w:val="center"/>
              <w:rPr>
                <w:sz w:val="20"/>
                <w:szCs w:val="20"/>
                <w:lang w:val="en-NZ" w:eastAsia="en-NZ"/>
              </w:rPr>
            </w:pPr>
            <w:r w:rsidRPr="00973C1F">
              <w:rPr>
                <w:sz w:val="20"/>
                <w:szCs w:val="20"/>
                <w:lang w:val="en-NZ" w:eastAsia="en-NZ"/>
              </w:rPr>
              <w:t>1.2.2</w:t>
            </w:r>
          </w:p>
        </w:tc>
        <w:tc>
          <w:tcPr>
            <w:tcW w:w="6560" w:type="dxa"/>
            <w:tcBorders>
              <w:top w:val="nil"/>
              <w:left w:val="single" w:sz="4" w:space="0" w:color="auto"/>
              <w:bottom w:val="single" w:sz="4" w:space="0" w:color="auto"/>
              <w:right w:val="single" w:sz="4" w:space="0" w:color="auto"/>
            </w:tcBorders>
            <w:shd w:val="clear" w:color="auto" w:fill="auto"/>
            <w:vAlign w:val="bottom"/>
            <w:hideMark/>
          </w:tcPr>
          <w:p w14:paraId="11DFC339" w14:textId="77777777" w:rsidR="00973C1F" w:rsidRPr="00682EA9" w:rsidRDefault="00682EA9" w:rsidP="00682EA9">
            <w:pPr>
              <w:pStyle w:val="Footer"/>
              <w:tabs>
                <w:tab w:val="left" w:pos="0"/>
              </w:tabs>
              <w:spacing w:after="120"/>
              <w:rPr>
                <w:sz w:val="20"/>
                <w:szCs w:val="20"/>
              </w:rPr>
            </w:pPr>
            <w:r w:rsidRPr="00682EA9">
              <w:rPr>
                <w:sz w:val="20"/>
                <w:szCs w:val="20"/>
              </w:rPr>
              <w:t>Conduct trainings for MNRE staff including Rio Convention Focal Points on consolidated environmental monitoring programme developed in Activity 1.1.4.</w:t>
            </w:r>
          </w:p>
        </w:tc>
        <w:tc>
          <w:tcPr>
            <w:tcW w:w="457" w:type="dxa"/>
            <w:tcBorders>
              <w:top w:val="nil"/>
              <w:left w:val="single" w:sz="4" w:space="0" w:color="auto"/>
              <w:bottom w:val="single" w:sz="4" w:space="0" w:color="auto"/>
              <w:right w:val="nil"/>
            </w:tcBorders>
            <w:shd w:val="clear" w:color="auto" w:fill="auto"/>
            <w:noWrap/>
            <w:vAlign w:val="bottom"/>
            <w:hideMark/>
          </w:tcPr>
          <w:p w14:paraId="11DFC33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3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4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4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4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55" w14:textId="77777777" w:rsidTr="00C54438">
        <w:trPr>
          <w:gridAfter w:val="1"/>
          <w:wAfter w:w="102" w:type="dxa"/>
          <w:trHeight w:val="615"/>
        </w:trPr>
        <w:tc>
          <w:tcPr>
            <w:tcW w:w="1714" w:type="dxa"/>
            <w:tcBorders>
              <w:top w:val="nil"/>
              <w:bottom w:val="single" w:sz="4" w:space="0" w:color="auto"/>
              <w:right w:val="nil"/>
            </w:tcBorders>
            <w:shd w:val="clear" w:color="auto" w:fill="auto"/>
            <w:noWrap/>
            <w:vAlign w:val="bottom"/>
            <w:hideMark/>
          </w:tcPr>
          <w:p w14:paraId="11DFC347" w14:textId="77777777" w:rsidR="00973C1F" w:rsidRPr="00973C1F" w:rsidRDefault="00973C1F" w:rsidP="00973C1F">
            <w:pPr>
              <w:jc w:val="center"/>
              <w:rPr>
                <w:sz w:val="20"/>
                <w:szCs w:val="20"/>
                <w:lang w:val="en-NZ" w:eastAsia="en-NZ"/>
              </w:rPr>
            </w:pPr>
            <w:r w:rsidRPr="00973C1F">
              <w:rPr>
                <w:sz w:val="20"/>
                <w:szCs w:val="20"/>
                <w:lang w:val="en-NZ" w:eastAsia="en-NZ"/>
              </w:rPr>
              <w:lastRenderedPageBreak/>
              <w:t>1.2.3</w:t>
            </w:r>
          </w:p>
        </w:tc>
        <w:tc>
          <w:tcPr>
            <w:tcW w:w="6560" w:type="dxa"/>
            <w:tcBorders>
              <w:top w:val="nil"/>
              <w:left w:val="single" w:sz="4" w:space="0" w:color="auto"/>
              <w:bottom w:val="single" w:sz="4" w:space="0" w:color="auto"/>
              <w:right w:val="single" w:sz="4" w:space="0" w:color="auto"/>
            </w:tcBorders>
            <w:shd w:val="clear" w:color="auto" w:fill="auto"/>
            <w:vAlign w:val="bottom"/>
            <w:hideMark/>
          </w:tcPr>
          <w:p w14:paraId="11DFC348" w14:textId="77777777" w:rsidR="00973C1F" w:rsidRPr="00D874AF" w:rsidRDefault="00D874AF" w:rsidP="00973C1F">
            <w:pPr>
              <w:rPr>
                <w:sz w:val="20"/>
                <w:szCs w:val="20"/>
                <w:lang w:val="en-NZ" w:eastAsia="en-NZ"/>
              </w:rPr>
            </w:pPr>
            <w:r w:rsidRPr="00D874AF">
              <w:rPr>
                <w:sz w:val="20"/>
                <w:szCs w:val="20"/>
              </w:rPr>
              <w:t>Conduct national training for all Rio Convention implementing agencies and communities as follow-on from Activity 1.2.2.</w:t>
            </w:r>
          </w:p>
        </w:tc>
        <w:tc>
          <w:tcPr>
            <w:tcW w:w="457" w:type="dxa"/>
            <w:tcBorders>
              <w:top w:val="nil"/>
              <w:left w:val="single" w:sz="4" w:space="0" w:color="auto"/>
              <w:bottom w:val="single" w:sz="4" w:space="0" w:color="auto"/>
              <w:right w:val="nil"/>
            </w:tcBorders>
            <w:shd w:val="clear" w:color="auto" w:fill="auto"/>
            <w:noWrap/>
            <w:vAlign w:val="bottom"/>
            <w:hideMark/>
          </w:tcPr>
          <w:p w14:paraId="11DFC34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4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5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64" w14:textId="77777777" w:rsidTr="00C54438">
        <w:trPr>
          <w:gridAfter w:val="1"/>
          <w:wAfter w:w="102" w:type="dxa"/>
          <w:trHeight w:val="495"/>
        </w:trPr>
        <w:tc>
          <w:tcPr>
            <w:tcW w:w="1714" w:type="dxa"/>
            <w:tcBorders>
              <w:top w:val="nil"/>
              <w:bottom w:val="single" w:sz="4" w:space="0" w:color="auto"/>
              <w:right w:val="nil"/>
            </w:tcBorders>
            <w:shd w:val="clear" w:color="auto" w:fill="auto"/>
            <w:noWrap/>
            <w:vAlign w:val="bottom"/>
            <w:hideMark/>
          </w:tcPr>
          <w:p w14:paraId="11DFC356" w14:textId="77777777" w:rsidR="00973C1F" w:rsidRPr="00973C1F" w:rsidRDefault="00973C1F" w:rsidP="00973C1F">
            <w:pPr>
              <w:jc w:val="center"/>
              <w:rPr>
                <w:sz w:val="20"/>
                <w:szCs w:val="20"/>
                <w:lang w:val="en-NZ" w:eastAsia="en-NZ"/>
              </w:rPr>
            </w:pPr>
            <w:r w:rsidRPr="00973C1F">
              <w:rPr>
                <w:sz w:val="20"/>
                <w:szCs w:val="20"/>
                <w:lang w:val="en-NZ" w:eastAsia="en-NZ"/>
              </w:rPr>
              <w:t>1.2.4</w:t>
            </w:r>
          </w:p>
        </w:tc>
        <w:tc>
          <w:tcPr>
            <w:tcW w:w="6560" w:type="dxa"/>
            <w:tcBorders>
              <w:top w:val="nil"/>
              <w:left w:val="single" w:sz="4" w:space="0" w:color="auto"/>
              <w:bottom w:val="single" w:sz="4" w:space="0" w:color="auto"/>
              <w:right w:val="single" w:sz="4" w:space="0" w:color="auto"/>
            </w:tcBorders>
            <w:shd w:val="clear" w:color="auto" w:fill="auto"/>
            <w:noWrap/>
            <w:vAlign w:val="bottom"/>
            <w:hideMark/>
          </w:tcPr>
          <w:p w14:paraId="11DFC357" w14:textId="77777777" w:rsidR="00973C1F" w:rsidRPr="00D874AF" w:rsidRDefault="00D874AF" w:rsidP="00973C1F">
            <w:pPr>
              <w:rPr>
                <w:sz w:val="20"/>
                <w:szCs w:val="20"/>
                <w:lang w:val="en-NZ" w:eastAsia="en-NZ"/>
              </w:rPr>
            </w:pPr>
            <w:r w:rsidRPr="00D874AF">
              <w:rPr>
                <w:sz w:val="20"/>
                <w:szCs w:val="20"/>
              </w:rPr>
              <w:t>Produce training and workshop reports (information from pre &amp; post questionnaires used as baseline data)</w:t>
            </w:r>
          </w:p>
        </w:tc>
        <w:tc>
          <w:tcPr>
            <w:tcW w:w="457" w:type="dxa"/>
            <w:tcBorders>
              <w:top w:val="nil"/>
              <w:left w:val="single" w:sz="4" w:space="0" w:color="auto"/>
              <w:bottom w:val="single" w:sz="4" w:space="0" w:color="auto"/>
              <w:right w:val="nil"/>
            </w:tcBorders>
            <w:shd w:val="clear" w:color="auto" w:fill="auto"/>
            <w:noWrap/>
            <w:vAlign w:val="bottom"/>
            <w:hideMark/>
          </w:tcPr>
          <w:p w14:paraId="11DFC35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5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6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6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73" w14:textId="77777777" w:rsidTr="00C54438">
        <w:trPr>
          <w:gridAfter w:val="1"/>
          <w:wAfter w:w="102" w:type="dxa"/>
          <w:trHeight w:val="300"/>
        </w:trPr>
        <w:tc>
          <w:tcPr>
            <w:tcW w:w="1714" w:type="dxa"/>
            <w:tcBorders>
              <w:top w:val="single" w:sz="8" w:space="0" w:color="auto"/>
              <w:bottom w:val="single" w:sz="4" w:space="0" w:color="auto"/>
              <w:right w:val="nil"/>
            </w:tcBorders>
            <w:shd w:val="clear" w:color="000000" w:fill="EEECE1"/>
            <w:noWrap/>
            <w:vAlign w:val="bottom"/>
            <w:hideMark/>
          </w:tcPr>
          <w:p w14:paraId="11DFC365"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1.3</w:t>
            </w:r>
          </w:p>
        </w:tc>
        <w:tc>
          <w:tcPr>
            <w:tcW w:w="6560" w:type="dxa"/>
            <w:tcBorders>
              <w:top w:val="nil"/>
              <w:left w:val="nil"/>
              <w:bottom w:val="single" w:sz="4" w:space="0" w:color="auto"/>
              <w:right w:val="nil"/>
            </w:tcBorders>
            <w:shd w:val="clear" w:color="000000" w:fill="EEECE1"/>
            <w:noWrap/>
            <w:vAlign w:val="bottom"/>
            <w:hideMark/>
          </w:tcPr>
          <w:p w14:paraId="11DFC366" w14:textId="77777777" w:rsidR="00973C1F" w:rsidRPr="00682EA9" w:rsidRDefault="00682EA9" w:rsidP="00973C1F">
            <w:pPr>
              <w:rPr>
                <w:b/>
                <w:bCs/>
                <w:sz w:val="20"/>
                <w:szCs w:val="20"/>
                <w:lang w:val="en-NZ" w:eastAsia="en-NZ"/>
              </w:rPr>
            </w:pPr>
            <w:r w:rsidRPr="00682EA9">
              <w:rPr>
                <w:b/>
                <w:sz w:val="20"/>
                <w:szCs w:val="20"/>
              </w:rPr>
              <w:t>Strengthened environmental legal instruments &amp; associated policies and legal frameworks</w:t>
            </w:r>
          </w:p>
        </w:tc>
        <w:tc>
          <w:tcPr>
            <w:tcW w:w="457" w:type="dxa"/>
            <w:tcBorders>
              <w:top w:val="nil"/>
              <w:left w:val="single" w:sz="4" w:space="0" w:color="auto"/>
              <w:bottom w:val="single" w:sz="4" w:space="0" w:color="auto"/>
              <w:right w:val="nil"/>
            </w:tcBorders>
            <w:shd w:val="clear" w:color="auto" w:fill="auto"/>
            <w:noWrap/>
            <w:vAlign w:val="bottom"/>
            <w:hideMark/>
          </w:tcPr>
          <w:p w14:paraId="11DFC36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6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7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82" w14:textId="77777777" w:rsidTr="00C54438">
        <w:trPr>
          <w:gridAfter w:val="1"/>
          <w:wAfter w:w="102" w:type="dxa"/>
          <w:trHeight w:val="525"/>
        </w:trPr>
        <w:tc>
          <w:tcPr>
            <w:tcW w:w="1714" w:type="dxa"/>
            <w:tcBorders>
              <w:top w:val="nil"/>
              <w:bottom w:val="single" w:sz="4" w:space="0" w:color="auto"/>
              <w:right w:val="nil"/>
            </w:tcBorders>
            <w:shd w:val="clear" w:color="auto" w:fill="auto"/>
            <w:noWrap/>
            <w:vAlign w:val="bottom"/>
            <w:hideMark/>
          </w:tcPr>
          <w:p w14:paraId="11DFC374" w14:textId="77777777" w:rsidR="00973C1F" w:rsidRPr="00973C1F" w:rsidRDefault="00973C1F" w:rsidP="00973C1F">
            <w:pPr>
              <w:jc w:val="center"/>
              <w:rPr>
                <w:sz w:val="20"/>
                <w:szCs w:val="20"/>
                <w:lang w:val="en-NZ" w:eastAsia="en-NZ"/>
              </w:rPr>
            </w:pPr>
            <w:r w:rsidRPr="00973C1F">
              <w:rPr>
                <w:sz w:val="20"/>
                <w:szCs w:val="20"/>
                <w:lang w:val="en-NZ" w:eastAsia="en-NZ"/>
              </w:rPr>
              <w:t>1.3.1</w:t>
            </w:r>
          </w:p>
        </w:tc>
        <w:tc>
          <w:tcPr>
            <w:tcW w:w="6560" w:type="dxa"/>
            <w:tcBorders>
              <w:top w:val="nil"/>
              <w:left w:val="single" w:sz="4" w:space="0" w:color="auto"/>
              <w:bottom w:val="single" w:sz="4" w:space="0" w:color="auto"/>
              <w:right w:val="single" w:sz="4" w:space="0" w:color="auto"/>
            </w:tcBorders>
            <w:shd w:val="clear" w:color="auto" w:fill="auto"/>
            <w:hideMark/>
          </w:tcPr>
          <w:p w14:paraId="11DFC375" w14:textId="77777777" w:rsidR="00973C1F" w:rsidRPr="00D874AF" w:rsidRDefault="00D874AF" w:rsidP="00D874AF">
            <w:pPr>
              <w:pStyle w:val="Footer"/>
              <w:tabs>
                <w:tab w:val="left" w:pos="0"/>
              </w:tabs>
              <w:spacing w:after="120"/>
              <w:rPr>
                <w:sz w:val="20"/>
                <w:szCs w:val="20"/>
              </w:rPr>
            </w:pPr>
            <w:r w:rsidRPr="00D874AF">
              <w:rPr>
                <w:sz w:val="20"/>
                <w:szCs w:val="20"/>
              </w:rPr>
              <w:t>Undertake an in-depth SWOT and gap analysis of existing legal instruments and policies to meeting and sustaining Rio Convention obligations.   This activity will be undertaken in parallel with activities 1.1.1-1.1.2</w:t>
            </w:r>
          </w:p>
        </w:tc>
        <w:tc>
          <w:tcPr>
            <w:tcW w:w="457" w:type="dxa"/>
            <w:tcBorders>
              <w:top w:val="nil"/>
              <w:left w:val="single" w:sz="4" w:space="0" w:color="auto"/>
              <w:bottom w:val="single" w:sz="4" w:space="0" w:color="auto"/>
              <w:right w:val="nil"/>
            </w:tcBorders>
            <w:shd w:val="clear" w:color="auto" w:fill="auto"/>
            <w:noWrap/>
            <w:vAlign w:val="bottom"/>
            <w:hideMark/>
          </w:tcPr>
          <w:p w14:paraId="11DFC37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7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7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7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8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8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91" w14:textId="77777777" w:rsidTr="00C54438">
        <w:trPr>
          <w:gridAfter w:val="1"/>
          <w:wAfter w:w="102" w:type="dxa"/>
          <w:trHeight w:val="300"/>
        </w:trPr>
        <w:tc>
          <w:tcPr>
            <w:tcW w:w="1714" w:type="dxa"/>
            <w:tcBorders>
              <w:top w:val="nil"/>
              <w:bottom w:val="single" w:sz="4" w:space="0" w:color="auto"/>
              <w:right w:val="nil"/>
            </w:tcBorders>
            <w:shd w:val="clear" w:color="auto" w:fill="auto"/>
            <w:noWrap/>
            <w:vAlign w:val="bottom"/>
            <w:hideMark/>
          </w:tcPr>
          <w:p w14:paraId="11DFC383" w14:textId="77777777" w:rsidR="00973C1F" w:rsidRPr="00973C1F" w:rsidRDefault="00973C1F" w:rsidP="00973C1F">
            <w:pPr>
              <w:jc w:val="center"/>
              <w:rPr>
                <w:sz w:val="20"/>
                <w:szCs w:val="20"/>
                <w:lang w:val="en-NZ" w:eastAsia="en-NZ"/>
              </w:rPr>
            </w:pPr>
            <w:r w:rsidRPr="00973C1F">
              <w:rPr>
                <w:sz w:val="20"/>
                <w:szCs w:val="20"/>
                <w:lang w:val="en-NZ" w:eastAsia="en-NZ"/>
              </w:rPr>
              <w:t>1.3.2</w:t>
            </w:r>
          </w:p>
        </w:tc>
        <w:tc>
          <w:tcPr>
            <w:tcW w:w="6560" w:type="dxa"/>
            <w:tcBorders>
              <w:top w:val="nil"/>
              <w:left w:val="single" w:sz="4" w:space="0" w:color="auto"/>
              <w:bottom w:val="single" w:sz="4" w:space="0" w:color="auto"/>
              <w:right w:val="single" w:sz="4" w:space="0" w:color="auto"/>
            </w:tcBorders>
            <w:shd w:val="clear" w:color="auto" w:fill="auto"/>
            <w:noWrap/>
            <w:vAlign w:val="bottom"/>
            <w:hideMark/>
          </w:tcPr>
          <w:p w14:paraId="11DFC384" w14:textId="77777777" w:rsidR="00973C1F" w:rsidRPr="00D874AF" w:rsidRDefault="00D874AF" w:rsidP="00973C1F">
            <w:pPr>
              <w:rPr>
                <w:sz w:val="20"/>
                <w:szCs w:val="20"/>
                <w:lang w:val="en-NZ" w:eastAsia="en-NZ"/>
              </w:rPr>
            </w:pPr>
            <w:r w:rsidRPr="00D874AF">
              <w:rPr>
                <w:sz w:val="20"/>
                <w:szCs w:val="20"/>
              </w:rPr>
              <w:t>Convene consultation workshops within MNRE and relevant stakeholders to present analyses and findings. Activity undertaken in parallel with Activities 1.1.3 - 1.1.5 as well as Activities 1.2.2 and 1.2.3</w:t>
            </w:r>
          </w:p>
        </w:tc>
        <w:tc>
          <w:tcPr>
            <w:tcW w:w="457" w:type="dxa"/>
            <w:tcBorders>
              <w:top w:val="nil"/>
              <w:left w:val="single" w:sz="4" w:space="0" w:color="auto"/>
              <w:bottom w:val="single" w:sz="4" w:space="0" w:color="auto"/>
              <w:right w:val="nil"/>
            </w:tcBorders>
            <w:shd w:val="clear" w:color="auto" w:fill="auto"/>
            <w:noWrap/>
            <w:vAlign w:val="bottom"/>
            <w:hideMark/>
          </w:tcPr>
          <w:p w14:paraId="11DFC38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8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8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9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A0" w14:textId="77777777" w:rsidTr="00C54438">
        <w:trPr>
          <w:gridAfter w:val="1"/>
          <w:wAfter w:w="102" w:type="dxa"/>
          <w:trHeight w:val="525"/>
        </w:trPr>
        <w:tc>
          <w:tcPr>
            <w:tcW w:w="1714" w:type="dxa"/>
            <w:tcBorders>
              <w:top w:val="nil"/>
              <w:bottom w:val="single" w:sz="4" w:space="0" w:color="auto"/>
              <w:right w:val="nil"/>
            </w:tcBorders>
            <w:shd w:val="clear" w:color="auto" w:fill="auto"/>
            <w:noWrap/>
            <w:vAlign w:val="bottom"/>
            <w:hideMark/>
          </w:tcPr>
          <w:p w14:paraId="11DFC392" w14:textId="77777777" w:rsidR="00973C1F" w:rsidRPr="00973C1F" w:rsidRDefault="00973C1F" w:rsidP="00973C1F">
            <w:pPr>
              <w:jc w:val="center"/>
              <w:rPr>
                <w:sz w:val="20"/>
                <w:szCs w:val="20"/>
                <w:lang w:val="en-NZ" w:eastAsia="en-NZ"/>
              </w:rPr>
            </w:pPr>
            <w:r w:rsidRPr="00973C1F">
              <w:rPr>
                <w:sz w:val="20"/>
                <w:szCs w:val="20"/>
                <w:lang w:val="en-NZ" w:eastAsia="en-NZ"/>
              </w:rPr>
              <w:t>1.3.3</w:t>
            </w:r>
          </w:p>
        </w:tc>
        <w:tc>
          <w:tcPr>
            <w:tcW w:w="6560" w:type="dxa"/>
            <w:tcBorders>
              <w:top w:val="nil"/>
              <w:left w:val="single" w:sz="4" w:space="0" w:color="auto"/>
              <w:bottom w:val="single" w:sz="4" w:space="0" w:color="auto"/>
              <w:right w:val="single" w:sz="4" w:space="0" w:color="auto"/>
            </w:tcBorders>
            <w:shd w:val="clear" w:color="auto" w:fill="auto"/>
            <w:hideMark/>
          </w:tcPr>
          <w:p w14:paraId="11DFC393" w14:textId="77777777" w:rsidR="00973C1F" w:rsidRPr="00D874AF" w:rsidRDefault="00D874AF" w:rsidP="00D874AF">
            <w:pPr>
              <w:pStyle w:val="Footer"/>
              <w:tabs>
                <w:tab w:val="left" w:pos="0"/>
              </w:tabs>
              <w:spacing w:after="120"/>
              <w:rPr>
                <w:sz w:val="20"/>
                <w:szCs w:val="20"/>
              </w:rPr>
            </w:pPr>
            <w:r w:rsidRPr="00D874AF">
              <w:rPr>
                <w:sz w:val="20"/>
                <w:szCs w:val="20"/>
              </w:rPr>
              <w:t>Revise (or enact new) legal instruments and policies according to guidance from Activities 1.3.4 and in collaboration with Activities 1.1.2, 1.1.4 – 1.1.5.</w:t>
            </w:r>
          </w:p>
        </w:tc>
        <w:tc>
          <w:tcPr>
            <w:tcW w:w="457" w:type="dxa"/>
            <w:tcBorders>
              <w:top w:val="nil"/>
              <w:left w:val="single" w:sz="4" w:space="0" w:color="auto"/>
              <w:bottom w:val="single" w:sz="4" w:space="0" w:color="auto"/>
              <w:right w:val="nil"/>
            </w:tcBorders>
            <w:shd w:val="clear" w:color="auto" w:fill="auto"/>
            <w:noWrap/>
            <w:vAlign w:val="bottom"/>
            <w:hideMark/>
          </w:tcPr>
          <w:p w14:paraId="11DFC39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9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9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9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AF" w14:textId="77777777" w:rsidTr="00C54438">
        <w:trPr>
          <w:gridAfter w:val="1"/>
          <w:wAfter w:w="102" w:type="dxa"/>
          <w:trHeight w:val="330"/>
        </w:trPr>
        <w:tc>
          <w:tcPr>
            <w:tcW w:w="8274" w:type="dxa"/>
            <w:gridSpan w:val="2"/>
            <w:tcBorders>
              <w:top w:val="single" w:sz="8" w:space="0" w:color="auto"/>
              <w:bottom w:val="single" w:sz="8" w:space="0" w:color="auto"/>
              <w:right w:val="single" w:sz="4" w:space="0" w:color="auto"/>
            </w:tcBorders>
            <w:shd w:val="clear" w:color="000000" w:fill="DBEEF3"/>
            <w:noWrap/>
            <w:vAlign w:val="bottom"/>
            <w:hideMark/>
          </w:tcPr>
          <w:p w14:paraId="11DFC3A1" w14:textId="77777777" w:rsidR="005A17BF" w:rsidRPr="00973C1F" w:rsidRDefault="005A17BF" w:rsidP="00973C1F">
            <w:pPr>
              <w:rPr>
                <w:b/>
                <w:bCs/>
                <w:sz w:val="24"/>
                <w:lang w:val="en-NZ" w:eastAsia="en-NZ"/>
              </w:rPr>
            </w:pPr>
            <w:r w:rsidRPr="00973C1F">
              <w:rPr>
                <w:b/>
                <w:bCs/>
                <w:sz w:val="24"/>
                <w:lang w:val="en-NZ" w:eastAsia="en-NZ"/>
              </w:rPr>
              <w:t xml:space="preserve">Component 2: Public </w:t>
            </w:r>
            <w:r w:rsidR="004B53F8">
              <w:rPr>
                <w:b/>
                <w:bCs/>
                <w:sz w:val="24"/>
                <w:lang w:val="en-NZ" w:eastAsia="en-NZ"/>
              </w:rPr>
              <w:t>Awareness-raising</w:t>
            </w:r>
            <w:r w:rsidRPr="00973C1F">
              <w:rPr>
                <w:b/>
                <w:bCs/>
                <w:sz w:val="24"/>
                <w:lang w:val="en-NZ" w:eastAsia="en-NZ"/>
              </w:rPr>
              <w:t xml:space="preserve"> &amp; Information Management</w:t>
            </w:r>
          </w:p>
          <w:p w14:paraId="11DFC3A2" w14:textId="77777777" w:rsidR="005A17BF" w:rsidRPr="00973C1F" w:rsidRDefault="005A17BF" w:rsidP="00973C1F">
            <w:pPr>
              <w:rPr>
                <w:sz w:val="20"/>
                <w:szCs w:val="20"/>
                <w:lang w:val="en-NZ" w:eastAsia="en-NZ"/>
              </w:rPr>
            </w:pPr>
            <w:r w:rsidRPr="00973C1F">
              <w:rPr>
                <w:sz w:val="20"/>
                <w:szCs w:val="20"/>
                <w:lang w:val="en-NZ" w:eastAsia="en-NZ"/>
              </w:rPr>
              <w:t> </w:t>
            </w:r>
          </w:p>
        </w:tc>
        <w:tc>
          <w:tcPr>
            <w:tcW w:w="457" w:type="dxa"/>
            <w:tcBorders>
              <w:top w:val="nil"/>
              <w:left w:val="single" w:sz="4" w:space="0" w:color="auto"/>
              <w:bottom w:val="single" w:sz="4" w:space="0" w:color="auto"/>
              <w:right w:val="nil"/>
            </w:tcBorders>
            <w:shd w:val="clear" w:color="auto" w:fill="auto"/>
            <w:noWrap/>
            <w:vAlign w:val="bottom"/>
            <w:hideMark/>
          </w:tcPr>
          <w:p w14:paraId="11DFC3A3"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4"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5"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6"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7"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8" w14:textId="77777777" w:rsidR="005A17BF" w:rsidRPr="00973C1F" w:rsidRDefault="005A17BF"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9"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A"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B"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C"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AD"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AE" w14:textId="77777777" w:rsidR="005A17BF" w:rsidRPr="00973C1F" w:rsidRDefault="005A17B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BE" w14:textId="77777777" w:rsidTr="00C54438">
        <w:trPr>
          <w:gridAfter w:val="1"/>
          <w:wAfter w:w="102" w:type="dxa"/>
          <w:trHeight w:val="315"/>
        </w:trPr>
        <w:tc>
          <w:tcPr>
            <w:tcW w:w="1714" w:type="dxa"/>
            <w:tcBorders>
              <w:top w:val="nil"/>
              <w:bottom w:val="single" w:sz="4" w:space="0" w:color="auto"/>
              <w:right w:val="nil"/>
            </w:tcBorders>
            <w:shd w:val="clear" w:color="000000" w:fill="EEECE1"/>
            <w:noWrap/>
            <w:vAlign w:val="bottom"/>
            <w:hideMark/>
          </w:tcPr>
          <w:p w14:paraId="11DFC3B0"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2.1</w:t>
            </w:r>
          </w:p>
        </w:tc>
        <w:tc>
          <w:tcPr>
            <w:tcW w:w="6560" w:type="dxa"/>
            <w:tcBorders>
              <w:top w:val="nil"/>
              <w:left w:val="nil"/>
              <w:bottom w:val="nil"/>
              <w:right w:val="nil"/>
            </w:tcBorders>
            <w:shd w:val="clear" w:color="000000" w:fill="EEECE1"/>
            <w:hideMark/>
          </w:tcPr>
          <w:p w14:paraId="11DFC3B1" w14:textId="77777777" w:rsidR="00973C1F" w:rsidRPr="00AE67F2" w:rsidRDefault="00AE67F2" w:rsidP="00973C1F">
            <w:pPr>
              <w:rPr>
                <w:b/>
                <w:bCs/>
                <w:sz w:val="20"/>
                <w:szCs w:val="20"/>
                <w:lang w:val="en-NZ" w:eastAsia="en-NZ"/>
              </w:rPr>
            </w:pPr>
            <w:r w:rsidRPr="00AE67F2">
              <w:rPr>
                <w:b/>
                <w:sz w:val="20"/>
                <w:szCs w:val="20"/>
              </w:rPr>
              <w:t>Centralized knowledge &amp; information facility established (Data, Knowledge &amp; Information Facility – DKIF) to collect, manage, share and disseminate knowledge and information on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3B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B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B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CD" w14:textId="77777777" w:rsidTr="00C54438">
        <w:trPr>
          <w:gridAfter w:val="1"/>
          <w:wAfter w:w="102" w:type="dxa"/>
          <w:trHeight w:val="510"/>
        </w:trPr>
        <w:tc>
          <w:tcPr>
            <w:tcW w:w="1714" w:type="dxa"/>
            <w:tcBorders>
              <w:top w:val="nil"/>
              <w:bottom w:val="single" w:sz="4" w:space="0" w:color="auto"/>
              <w:right w:val="nil"/>
            </w:tcBorders>
            <w:shd w:val="clear" w:color="auto" w:fill="auto"/>
            <w:noWrap/>
            <w:vAlign w:val="bottom"/>
            <w:hideMark/>
          </w:tcPr>
          <w:p w14:paraId="11DFC3BF" w14:textId="77777777" w:rsidR="00973C1F" w:rsidRPr="00973C1F" w:rsidRDefault="00973C1F" w:rsidP="00973C1F">
            <w:pPr>
              <w:jc w:val="center"/>
              <w:rPr>
                <w:sz w:val="20"/>
                <w:szCs w:val="20"/>
                <w:lang w:val="en-NZ" w:eastAsia="en-NZ"/>
              </w:rPr>
            </w:pPr>
            <w:r w:rsidRPr="00973C1F">
              <w:rPr>
                <w:sz w:val="20"/>
                <w:szCs w:val="20"/>
                <w:lang w:val="en-NZ" w:eastAsia="en-NZ"/>
              </w:rPr>
              <w:t>2.1.1</w:t>
            </w:r>
          </w:p>
        </w:tc>
        <w:tc>
          <w:tcPr>
            <w:tcW w:w="6560" w:type="dxa"/>
            <w:tcBorders>
              <w:top w:val="single" w:sz="4" w:space="0" w:color="auto"/>
              <w:left w:val="single" w:sz="4" w:space="0" w:color="auto"/>
              <w:bottom w:val="single" w:sz="4" w:space="0" w:color="auto"/>
              <w:right w:val="single" w:sz="4" w:space="0" w:color="auto"/>
            </w:tcBorders>
            <w:shd w:val="clear" w:color="auto" w:fill="auto"/>
            <w:hideMark/>
          </w:tcPr>
          <w:p w14:paraId="11DFC3C0" w14:textId="77777777" w:rsidR="00973C1F" w:rsidRPr="00AE67F2" w:rsidRDefault="00AE67F2" w:rsidP="00973C1F">
            <w:pPr>
              <w:rPr>
                <w:color w:val="000000"/>
                <w:sz w:val="20"/>
                <w:szCs w:val="20"/>
                <w:lang w:val="en-NZ" w:eastAsia="en-NZ"/>
              </w:rPr>
            </w:pPr>
            <w:r w:rsidRPr="00AE67F2">
              <w:rPr>
                <w:sz w:val="20"/>
                <w:szCs w:val="20"/>
              </w:rPr>
              <w:t>Identify and secure national knowledge management and communications, data and statistical experts (in partnership with SBS)</w:t>
            </w:r>
          </w:p>
        </w:tc>
        <w:tc>
          <w:tcPr>
            <w:tcW w:w="457" w:type="dxa"/>
            <w:tcBorders>
              <w:top w:val="nil"/>
              <w:left w:val="single" w:sz="4" w:space="0" w:color="auto"/>
              <w:bottom w:val="single" w:sz="4" w:space="0" w:color="auto"/>
              <w:right w:val="nil"/>
            </w:tcBorders>
            <w:shd w:val="clear" w:color="auto" w:fill="auto"/>
            <w:noWrap/>
            <w:vAlign w:val="bottom"/>
            <w:hideMark/>
          </w:tcPr>
          <w:p w14:paraId="11DFC3C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C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C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C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C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DC" w14:textId="77777777" w:rsidTr="00C54438">
        <w:trPr>
          <w:gridAfter w:val="1"/>
          <w:wAfter w:w="102" w:type="dxa"/>
          <w:trHeight w:val="525"/>
        </w:trPr>
        <w:tc>
          <w:tcPr>
            <w:tcW w:w="1714" w:type="dxa"/>
            <w:tcBorders>
              <w:top w:val="nil"/>
              <w:bottom w:val="single" w:sz="4" w:space="0" w:color="auto"/>
              <w:right w:val="nil"/>
            </w:tcBorders>
            <w:shd w:val="clear" w:color="auto" w:fill="auto"/>
            <w:noWrap/>
            <w:vAlign w:val="bottom"/>
            <w:hideMark/>
          </w:tcPr>
          <w:p w14:paraId="11DFC3CE" w14:textId="77777777" w:rsidR="00973C1F" w:rsidRPr="00973C1F" w:rsidRDefault="00973C1F" w:rsidP="00973C1F">
            <w:pPr>
              <w:jc w:val="center"/>
              <w:rPr>
                <w:sz w:val="20"/>
                <w:szCs w:val="20"/>
                <w:lang w:val="en-NZ" w:eastAsia="en-NZ"/>
              </w:rPr>
            </w:pPr>
            <w:r w:rsidRPr="00973C1F">
              <w:rPr>
                <w:sz w:val="20"/>
                <w:szCs w:val="20"/>
                <w:lang w:val="en-NZ" w:eastAsia="en-NZ"/>
              </w:rPr>
              <w:t>2.1.2</w:t>
            </w:r>
          </w:p>
        </w:tc>
        <w:tc>
          <w:tcPr>
            <w:tcW w:w="6560" w:type="dxa"/>
            <w:tcBorders>
              <w:top w:val="nil"/>
              <w:left w:val="single" w:sz="4" w:space="0" w:color="auto"/>
              <w:bottom w:val="single" w:sz="4" w:space="0" w:color="auto"/>
              <w:right w:val="single" w:sz="4" w:space="0" w:color="auto"/>
            </w:tcBorders>
            <w:shd w:val="clear" w:color="auto" w:fill="auto"/>
            <w:vAlign w:val="bottom"/>
            <w:hideMark/>
          </w:tcPr>
          <w:p w14:paraId="11DFC3CF" w14:textId="77777777" w:rsidR="00973C1F" w:rsidRPr="00AE67F2" w:rsidRDefault="00AE67F2" w:rsidP="00973C1F">
            <w:pPr>
              <w:rPr>
                <w:sz w:val="20"/>
                <w:szCs w:val="20"/>
                <w:lang w:val="en-NZ" w:eastAsia="en-NZ"/>
              </w:rPr>
            </w:pPr>
            <w:r w:rsidRPr="00AE67F2">
              <w:rPr>
                <w:sz w:val="20"/>
                <w:szCs w:val="20"/>
              </w:rPr>
              <w:t xml:space="preserve">Conduct assessment of existing information management system and processes to identify synergies, gaps, and overlaps.  Identify key information gaps (e.g. indicators) in SOE required to feed into monitoring of implementation of Rio Conventions &amp; other </w:t>
            </w:r>
            <w:proofErr w:type="spellStart"/>
            <w:r w:rsidRPr="00AE67F2">
              <w:rPr>
                <w:sz w:val="20"/>
                <w:szCs w:val="20"/>
              </w:rPr>
              <w:t>MEAs.</w:t>
            </w:r>
            <w:proofErr w:type="spellEnd"/>
            <w:r w:rsidRPr="00AE67F2">
              <w:rPr>
                <w:sz w:val="20"/>
                <w:szCs w:val="20"/>
              </w:rPr>
              <w:t xml:space="preserve">  Activity undertaken in parallel with 1.1 – 1.5</w:t>
            </w:r>
          </w:p>
        </w:tc>
        <w:tc>
          <w:tcPr>
            <w:tcW w:w="457" w:type="dxa"/>
            <w:tcBorders>
              <w:top w:val="nil"/>
              <w:left w:val="single" w:sz="4" w:space="0" w:color="auto"/>
              <w:bottom w:val="single" w:sz="4" w:space="0" w:color="auto"/>
              <w:right w:val="nil"/>
            </w:tcBorders>
            <w:shd w:val="clear" w:color="auto" w:fill="auto"/>
            <w:noWrap/>
            <w:vAlign w:val="bottom"/>
            <w:hideMark/>
          </w:tcPr>
          <w:p w14:paraId="11DFC3D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D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D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D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D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EB"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3DD" w14:textId="77777777" w:rsidR="00973C1F" w:rsidRPr="00973C1F" w:rsidRDefault="00973C1F" w:rsidP="00973C1F">
            <w:pPr>
              <w:jc w:val="center"/>
              <w:rPr>
                <w:sz w:val="20"/>
                <w:szCs w:val="20"/>
                <w:lang w:val="en-NZ" w:eastAsia="en-NZ"/>
              </w:rPr>
            </w:pPr>
            <w:r w:rsidRPr="00973C1F">
              <w:rPr>
                <w:sz w:val="20"/>
                <w:szCs w:val="20"/>
                <w:lang w:val="en-NZ" w:eastAsia="en-NZ"/>
              </w:rPr>
              <w:t>2.1.3</w:t>
            </w:r>
          </w:p>
        </w:tc>
        <w:tc>
          <w:tcPr>
            <w:tcW w:w="6560" w:type="dxa"/>
            <w:tcBorders>
              <w:top w:val="nil"/>
              <w:left w:val="nil"/>
              <w:bottom w:val="single" w:sz="4" w:space="0" w:color="auto"/>
              <w:right w:val="single" w:sz="4" w:space="0" w:color="auto"/>
            </w:tcBorders>
            <w:shd w:val="clear" w:color="auto" w:fill="auto"/>
            <w:vAlign w:val="bottom"/>
            <w:hideMark/>
          </w:tcPr>
          <w:p w14:paraId="11DFC3DE" w14:textId="77777777" w:rsidR="00973C1F" w:rsidRPr="00AE67F2" w:rsidRDefault="00AE67F2" w:rsidP="00973C1F">
            <w:pPr>
              <w:rPr>
                <w:color w:val="000000"/>
                <w:sz w:val="20"/>
                <w:szCs w:val="20"/>
                <w:lang w:val="en-NZ" w:eastAsia="en-NZ"/>
              </w:rPr>
            </w:pPr>
            <w:r w:rsidRPr="00AE67F2">
              <w:rPr>
                <w:sz w:val="20"/>
                <w:szCs w:val="20"/>
              </w:rPr>
              <w:t>Convene workshops for MNRE (Rio Convention Focal Points and division staff) and other Rio Convention implementing agencies to present findings and recommendations for feedback, guidance and validation.</w:t>
            </w:r>
          </w:p>
        </w:tc>
        <w:tc>
          <w:tcPr>
            <w:tcW w:w="457" w:type="dxa"/>
            <w:tcBorders>
              <w:top w:val="nil"/>
              <w:left w:val="single" w:sz="4" w:space="0" w:color="auto"/>
              <w:bottom w:val="single" w:sz="4" w:space="0" w:color="auto"/>
              <w:right w:val="nil"/>
            </w:tcBorders>
            <w:shd w:val="clear" w:color="auto" w:fill="auto"/>
            <w:noWrap/>
            <w:vAlign w:val="bottom"/>
            <w:hideMark/>
          </w:tcPr>
          <w:p w14:paraId="11DFC3D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E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E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3E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3FA" w14:textId="77777777" w:rsidTr="00C54438">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hideMark/>
          </w:tcPr>
          <w:p w14:paraId="11DFC3EC" w14:textId="77777777" w:rsidR="00973C1F" w:rsidRPr="00973C1F" w:rsidRDefault="00973C1F" w:rsidP="00973C1F">
            <w:pPr>
              <w:jc w:val="center"/>
              <w:rPr>
                <w:sz w:val="20"/>
                <w:szCs w:val="20"/>
                <w:lang w:val="en-NZ" w:eastAsia="en-NZ"/>
              </w:rPr>
            </w:pPr>
            <w:r w:rsidRPr="00973C1F">
              <w:rPr>
                <w:sz w:val="20"/>
                <w:szCs w:val="20"/>
                <w:lang w:val="en-NZ" w:eastAsia="en-NZ"/>
              </w:rPr>
              <w:t>2.1.4</w:t>
            </w:r>
          </w:p>
        </w:tc>
        <w:tc>
          <w:tcPr>
            <w:tcW w:w="6560" w:type="dxa"/>
            <w:tcBorders>
              <w:top w:val="nil"/>
              <w:left w:val="nil"/>
              <w:bottom w:val="single" w:sz="4" w:space="0" w:color="auto"/>
              <w:right w:val="single" w:sz="4" w:space="0" w:color="auto"/>
            </w:tcBorders>
            <w:shd w:val="clear" w:color="auto" w:fill="auto"/>
            <w:noWrap/>
            <w:vAlign w:val="bottom"/>
            <w:hideMark/>
          </w:tcPr>
          <w:p w14:paraId="11DFC3ED" w14:textId="77777777" w:rsidR="00973C1F" w:rsidRPr="00AE67F2" w:rsidRDefault="00AE67F2" w:rsidP="00973C1F">
            <w:pPr>
              <w:rPr>
                <w:color w:val="000000"/>
                <w:sz w:val="20"/>
                <w:szCs w:val="20"/>
                <w:lang w:val="en-NZ" w:eastAsia="en-NZ"/>
              </w:rPr>
            </w:pPr>
            <w:r w:rsidRPr="00AE67F2">
              <w:rPr>
                <w:sz w:val="20"/>
                <w:szCs w:val="20"/>
              </w:rPr>
              <w:t>Design integrated, synergized, centralized DKIF based on analysis &amp; feedback from workshops (including technological hardware &amp; software requirements)</w:t>
            </w:r>
          </w:p>
        </w:tc>
        <w:tc>
          <w:tcPr>
            <w:tcW w:w="457" w:type="dxa"/>
            <w:tcBorders>
              <w:top w:val="nil"/>
              <w:left w:val="single" w:sz="4" w:space="0" w:color="auto"/>
              <w:bottom w:val="single" w:sz="4" w:space="0" w:color="auto"/>
              <w:right w:val="nil"/>
            </w:tcBorders>
            <w:shd w:val="clear" w:color="auto" w:fill="auto"/>
            <w:noWrap/>
            <w:vAlign w:val="bottom"/>
            <w:hideMark/>
          </w:tcPr>
          <w:p w14:paraId="11DFC3E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E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F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F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F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3F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3F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09"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3FB" w14:textId="77777777" w:rsidR="00973C1F" w:rsidRPr="00973C1F" w:rsidRDefault="00973C1F" w:rsidP="00973C1F">
            <w:pPr>
              <w:jc w:val="center"/>
              <w:rPr>
                <w:sz w:val="20"/>
                <w:szCs w:val="20"/>
                <w:lang w:val="en-NZ" w:eastAsia="en-NZ"/>
              </w:rPr>
            </w:pPr>
            <w:r w:rsidRPr="00973C1F">
              <w:rPr>
                <w:sz w:val="20"/>
                <w:szCs w:val="20"/>
                <w:lang w:val="en-NZ" w:eastAsia="en-NZ"/>
              </w:rPr>
              <w:t>2.1.5</w:t>
            </w:r>
          </w:p>
        </w:tc>
        <w:tc>
          <w:tcPr>
            <w:tcW w:w="6560" w:type="dxa"/>
            <w:tcBorders>
              <w:top w:val="nil"/>
              <w:left w:val="nil"/>
              <w:bottom w:val="single" w:sz="4" w:space="0" w:color="auto"/>
              <w:right w:val="single" w:sz="4" w:space="0" w:color="auto"/>
            </w:tcBorders>
            <w:shd w:val="clear" w:color="auto" w:fill="auto"/>
            <w:vAlign w:val="bottom"/>
            <w:hideMark/>
          </w:tcPr>
          <w:p w14:paraId="11DFC3FC" w14:textId="77777777" w:rsidR="00973C1F" w:rsidRPr="00AE67F2" w:rsidRDefault="00AE67F2" w:rsidP="00973C1F">
            <w:pPr>
              <w:rPr>
                <w:color w:val="000000"/>
                <w:sz w:val="20"/>
                <w:szCs w:val="20"/>
                <w:lang w:val="en-NZ" w:eastAsia="en-NZ"/>
              </w:rPr>
            </w:pPr>
            <w:r w:rsidRPr="00AE67F2">
              <w:rPr>
                <w:sz w:val="20"/>
                <w:szCs w:val="20"/>
              </w:rPr>
              <w:t>Develop manuals, policies, protocols and parameters for DKIF, MNRE and other relevant stakeholders on data gathering, analysis, collection, sharing</w:t>
            </w:r>
          </w:p>
        </w:tc>
        <w:tc>
          <w:tcPr>
            <w:tcW w:w="457" w:type="dxa"/>
            <w:tcBorders>
              <w:top w:val="nil"/>
              <w:left w:val="single" w:sz="4" w:space="0" w:color="auto"/>
              <w:bottom w:val="single" w:sz="4" w:space="0" w:color="auto"/>
              <w:right w:val="nil"/>
            </w:tcBorders>
            <w:shd w:val="clear" w:color="auto" w:fill="auto"/>
            <w:noWrap/>
            <w:vAlign w:val="bottom"/>
            <w:hideMark/>
          </w:tcPr>
          <w:p w14:paraId="11DFC3F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3F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0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18" w14:textId="77777777" w:rsidTr="00C54438">
        <w:trPr>
          <w:gridAfter w:val="1"/>
          <w:wAfter w:w="102" w:type="dxa"/>
          <w:trHeight w:val="300"/>
        </w:trPr>
        <w:tc>
          <w:tcPr>
            <w:tcW w:w="1714" w:type="dxa"/>
            <w:tcBorders>
              <w:top w:val="nil"/>
              <w:bottom w:val="single" w:sz="4" w:space="0" w:color="auto"/>
              <w:right w:val="single" w:sz="4" w:space="0" w:color="auto"/>
            </w:tcBorders>
            <w:shd w:val="clear" w:color="auto" w:fill="auto"/>
            <w:noWrap/>
            <w:vAlign w:val="bottom"/>
            <w:hideMark/>
          </w:tcPr>
          <w:p w14:paraId="11DFC40A" w14:textId="77777777" w:rsidR="00973C1F" w:rsidRPr="00973C1F" w:rsidRDefault="00973C1F" w:rsidP="00973C1F">
            <w:pPr>
              <w:jc w:val="center"/>
              <w:rPr>
                <w:sz w:val="20"/>
                <w:szCs w:val="20"/>
                <w:lang w:val="en-NZ" w:eastAsia="en-NZ"/>
              </w:rPr>
            </w:pPr>
            <w:r w:rsidRPr="00973C1F">
              <w:rPr>
                <w:sz w:val="20"/>
                <w:szCs w:val="20"/>
                <w:lang w:val="en-NZ" w:eastAsia="en-NZ"/>
              </w:rPr>
              <w:t>2.1.6</w:t>
            </w:r>
          </w:p>
        </w:tc>
        <w:tc>
          <w:tcPr>
            <w:tcW w:w="6560" w:type="dxa"/>
            <w:tcBorders>
              <w:top w:val="nil"/>
              <w:left w:val="nil"/>
              <w:bottom w:val="single" w:sz="4" w:space="0" w:color="auto"/>
              <w:right w:val="single" w:sz="4" w:space="0" w:color="auto"/>
            </w:tcBorders>
            <w:shd w:val="clear" w:color="auto" w:fill="auto"/>
            <w:noWrap/>
            <w:vAlign w:val="bottom"/>
            <w:hideMark/>
          </w:tcPr>
          <w:p w14:paraId="11DFC40B" w14:textId="77777777" w:rsidR="00973C1F" w:rsidRPr="00AE67F2" w:rsidRDefault="00AE67F2" w:rsidP="00AE67F2">
            <w:pPr>
              <w:pStyle w:val="Footer"/>
              <w:tabs>
                <w:tab w:val="left" w:pos="720"/>
                <w:tab w:val="left" w:pos="2430"/>
              </w:tabs>
              <w:spacing w:after="120"/>
              <w:ind w:left="2430" w:hanging="2430"/>
              <w:rPr>
                <w:sz w:val="20"/>
                <w:szCs w:val="20"/>
              </w:rPr>
            </w:pPr>
            <w:r w:rsidRPr="00AE67F2">
              <w:rPr>
                <w:sz w:val="20"/>
                <w:szCs w:val="20"/>
              </w:rPr>
              <w:t>Procure and install hardware &amp; software for DKIF based on trials, feedback.</w:t>
            </w:r>
          </w:p>
        </w:tc>
        <w:tc>
          <w:tcPr>
            <w:tcW w:w="457" w:type="dxa"/>
            <w:tcBorders>
              <w:top w:val="nil"/>
              <w:left w:val="single" w:sz="4" w:space="0" w:color="auto"/>
              <w:bottom w:val="single" w:sz="4" w:space="0" w:color="auto"/>
              <w:right w:val="nil"/>
            </w:tcBorders>
            <w:shd w:val="clear" w:color="auto" w:fill="auto"/>
            <w:noWrap/>
            <w:vAlign w:val="bottom"/>
            <w:hideMark/>
          </w:tcPr>
          <w:p w14:paraId="11DFC40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0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1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27"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419" w14:textId="77777777" w:rsidR="00973C1F" w:rsidRPr="00973C1F" w:rsidRDefault="00973C1F" w:rsidP="00973C1F">
            <w:pPr>
              <w:jc w:val="center"/>
              <w:rPr>
                <w:sz w:val="20"/>
                <w:szCs w:val="20"/>
                <w:lang w:val="en-NZ" w:eastAsia="en-NZ"/>
              </w:rPr>
            </w:pPr>
            <w:r w:rsidRPr="00973C1F">
              <w:rPr>
                <w:sz w:val="20"/>
                <w:szCs w:val="20"/>
                <w:lang w:val="en-NZ" w:eastAsia="en-NZ"/>
              </w:rPr>
              <w:t>2.1.7</w:t>
            </w:r>
          </w:p>
        </w:tc>
        <w:tc>
          <w:tcPr>
            <w:tcW w:w="6560" w:type="dxa"/>
            <w:tcBorders>
              <w:top w:val="nil"/>
              <w:left w:val="nil"/>
              <w:bottom w:val="single" w:sz="4" w:space="0" w:color="auto"/>
              <w:right w:val="single" w:sz="4" w:space="0" w:color="auto"/>
            </w:tcBorders>
            <w:shd w:val="clear" w:color="auto" w:fill="auto"/>
            <w:vAlign w:val="bottom"/>
            <w:hideMark/>
          </w:tcPr>
          <w:p w14:paraId="11DFC41A" w14:textId="77777777" w:rsidR="00973C1F" w:rsidRPr="00AE67F2" w:rsidRDefault="00AE67F2" w:rsidP="00973C1F">
            <w:pPr>
              <w:rPr>
                <w:color w:val="000000"/>
                <w:sz w:val="20"/>
                <w:szCs w:val="20"/>
                <w:lang w:val="en-NZ" w:eastAsia="en-NZ"/>
              </w:rPr>
            </w:pPr>
            <w:r w:rsidRPr="00AE67F2">
              <w:rPr>
                <w:sz w:val="20"/>
                <w:szCs w:val="20"/>
              </w:rPr>
              <w:t xml:space="preserve">Conduct training for MNRE (Rio Convention Focal Points) and divisional staff, implementing agencies (Environmental Focal Contacts), communities and stakeholders on use of DKIF for environmental monitoring, reporting and </w:t>
            </w:r>
            <w:r w:rsidRPr="00AE67F2">
              <w:rPr>
                <w:sz w:val="20"/>
                <w:szCs w:val="20"/>
              </w:rPr>
              <w:lastRenderedPageBreak/>
              <w:t>data sharing</w:t>
            </w:r>
          </w:p>
        </w:tc>
        <w:tc>
          <w:tcPr>
            <w:tcW w:w="457" w:type="dxa"/>
            <w:tcBorders>
              <w:top w:val="nil"/>
              <w:left w:val="single" w:sz="4" w:space="0" w:color="auto"/>
              <w:bottom w:val="single" w:sz="4" w:space="0" w:color="auto"/>
              <w:right w:val="nil"/>
            </w:tcBorders>
            <w:shd w:val="clear" w:color="auto" w:fill="auto"/>
            <w:noWrap/>
            <w:vAlign w:val="bottom"/>
            <w:hideMark/>
          </w:tcPr>
          <w:p w14:paraId="11DFC41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lastRenderedPageBreak/>
              <w:t> </w:t>
            </w:r>
          </w:p>
        </w:tc>
        <w:tc>
          <w:tcPr>
            <w:tcW w:w="454" w:type="dxa"/>
            <w:tcBorders>
              <w:top w:val="nil"/>
              <w:left w:val="nil"/>
              <w:bottom w:val="single" w:sz="4" w:space="0" w:color="auto"/>
              <w:right w:val="nil"/>
            </w:tcBorders>
            <w:shd w:val="clear" w:color="auto" w:fill="auto"/>
            <w:noWrap/>
            <w:vAlign w:val="bottom"/>
            <w:hideMark/>
          </w:tcPr>
          <w:p w14:paraId="11DFC41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1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2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36" w14:textId="77777777" w:rsidTr="00C54438">
        <w:trPr>
          <w:gridAfter w:val="1"/>
          <w:wAfter w:w="102" w:type="dxa"/>
          <w:trHeight w:val="525"/>
        </w:trPr>
        <w:tc>
          <w:tcPr>
            <w:tcW w:w="1714" w:type="dxa"/>
            <w:tcBorders>
              <w:top w:val="nil"/>
              <w:bottom w:val="single" w:sz="4" w:space="0" w:color="auto"/>
              <w:right w:val="single" w:sz="4" w:space="0" w:color="auto"/>
            </w:tcBorders>
            <w:shd w:val="clear" w:color="auto" w:fill="auto"/>
            <w:noWrap/>
            <w:vAlign w:val="bottom"/>
            <w:hideMark/>
          </w:tcPr>
          <w:p w14:paraId="11DFC428" w14:textId="77777777" w:rsidR="00973C1F" w:rsidRPr="00973C1F" w:rsidRDefault="00973C1F" w:rsidP="00973C1F">
            <w:pPr>
              <w:jc w:val="center"/>
              <w:rPr>
                <w:sz w:val="20"/>
                <w:szCs w:val="20"/>
                <w:lang w:val="en-NZ" w:eastAsia="en-NZ"/>
              </w:rPr>
            </w:pPr>
            <w:r w:rsidRPr="00973C1F">
              <w:rPr>
                <w:sz w:val="20"/>
                <w:szCs w:val="20"/>
                <w:lang w:val="en-NZ" w:eastAsia="en-NZ"/>
              </w:rPr>
              <w:lastRenderedPageBreak/>
              <w:t>2.1.8</w:t>
            </w:r>
          </w:p>
        </w:tc>
        <w:tc>
          <w:tcPr>
            <w:tcW w:w="6560" w:type="dxa"/>
            <w:tcBorders>
              <w:top w:val="nil"/>
              <w:left w:val="nil"/>
              <w:bottom w:val="single" w:sz="4" w:space="0" w:color="auto"/>
              <w:right w:val="single" w:sz="4" w:space="0" w:color="auto"/>
            </w:tcBorders>
            <w:shd w:val="clear" w:color="auto" w:fill="auto"/>
            <w:vAlign w:val="bottom"/>
            <w:hideMark/>
          </w:tcPr>
          <w:p w14:paraId="11DFC429" w14:textId="77777777" w:rsidR="00973C1F" w:rsidRPr="00AE67F2" w:rsidRDefault="00AE67F2" w:rsidP="00973C1F">
            <w:pPr>
              <w:rPr>
                <w:color w:val="000000"/>
                <w:sz w:val="20"/>
                <w:szCs w:val="20"/>
                <w:lang w:val="en-NZ" w:eastAsia="en-NZ"/>
              </w:rPr>
            </w:pPr>
            <w:r w:rsidRPr="00AE67F2">
              <w:rPr>
                <w:sz w:val="20"/>
                <w:szCs w:val="20"/>
              </w:rPr>
              <w:t>Initiate collection of information &amp;knowledge for DKIF (from Components 1-3) and create link to MNRE Website (searchable online) and other relevant implementing and partner agencies (national, regional and/or international)</w:t>
            </w:r>
          </w:p>
        </w:tc>
        <w:tc>
          <w:tcPr>
            <w:tcW w:w="457" w:type="dxa"/>
            <w:tcBorders>
              <w:top w:val="nil"/>
              <w:left w:val="single" w:sz="4" w:space="0" w:color="auto"/>
              <w:bottom w:val="single" w:sz="4" w:space="0" w:color="auto"/>
              <w:right w:val="nil"/>
            </w:tcBorders>
            <w:shd w:val="clear" w:color="auto" w:fill="auto"/>
            <w:noWrap/>
            <w:vAlign w:val="bottom"/>
            <w:hideMark/>
          </w:tcPr>
          <w:p w14:paraId="11DFC42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2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3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45" w14:textId="77777777" w:rsidTr="00C54438">
        <w:trPr>
          <w:gridAfter w:val="1"/>
          <w:wAfter w:w="102" w:type="dxa"/>
          <w:trHeight w:val="300"/>
        </w:trPr>
        <w:tc>
          <w:tcPr>
            <w:tcW w:w="1714" w:type="dxa"/>
            <w:tcBorders>
              <w:top w:val="nil"/>
              <w:bottom w:val="single" w:sz="4" w:space="0" w:color="auto"/>
              <w:right w:val="nil"/>
            </w:tcBorders>
            <w:shd w:val="clear" w:color="000000" w:fill="EEECE1"/>
            <w:noWrap/>
            <w:vAlign w:val="bottom"/>
            <w:hideMark/>
          </w:tcPr>
          <w:p w14:paraId="11DFC437"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2.2</w:t>
            </w:r>
          </w:p>
        </w:tc>
        <w:tc>
          <w:tcPr>
            <w:tcW w:w="6560" w:type="dxa"/>
            <w:tcBorders>
              <w:top w:val="nil"/>
              <w:left w:val="nil"/>
              <w:bottom w:val="single" w:sz="4" w:space="0" w:color="auto"/>
              <w:right w:val="single" w:sz="4" w:space="0" w:color="auto"/>
            </w:tcBorders>
            <w:shd w:val="clear" w:color="000000" w:fill="EEECE1"/>
            <w:noWrap/>
            <w:vAlign w:val="bottom"/>
            <w:hideMark/>
          </w:tcPr>
          <w:p w14:paraId="11DFC438" w14:textId="77777777" w:rsidR="00973C1F" w:rsidRPr="00682EA9" w:rsidRDefault="00682EA9" w:rsidP="00973C1F">
            <w:pPr>
              <w:rPr>
                <w:b/>
                <w:bCs/>
                <w:sz w:val="20"/>
                <w:szCs w:val="20"/>
                <w:lang w:val="en-NZ" w:eastAsia="en-NZ"/>
              </w:rPr>
            </w:pPr>
            <w:r w:rsidRPr="00682EA9">
              <w:rPr>
                <w:b/>
                <w:bCs/>
                <w:sz w:val="20"/>
                <w:szCs w:val="20"/>
              </w:rPr>
              <w:t>Raised public awareness and support through national</w:t>
            </w:r>
            <w:r w:rsidRPr="00682EA9">
              <w:rPr>
                <w:b/>
                <w:sz w:val="20"/>
                <w:szCs w:val="20"/>
              </w:rPr>
              <w:t xml:space="preserve"> campaign on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43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3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4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54" w14:textId="77777777" w:rsidTr="00C54438">
        <w:trPr>
          <w:gridAfter w:val="1"/>
          <w:wAfter w:w="102" w:type="dxa"/>
          <w:trHeight w:val="375"/>
        </w:trPr>
        <w:tc>
          <w:tcPr>
            <w:tcW w:w="1714" w:type="dxa"/>
            <w:tcBorders>
              <w:top w:val="nil"/>
              <w:bottom w:val="single" w:sz="4" w:space="0" w:color="auto"/>
              <w:right w:val="single" w:sz="4" w:space="0" w:color="auto"/>
            </w:tcBorders>
            <w:shd w:val="clear" w:color="auto" w:fill="auto"/>
            <w:noWrap/>
            <w:vAlign w:val="bottom"/>
            <w:hideMark/>
          </w:tcPr>
          <w:p w14:paraId="11DFC446" w14:textId="77777777" w:rsidR="00973C1F" w:rsidRPr="00973C1F" w:rsidRDefault="00973C1F" w:rsidP="00973C1F">
            <w:pPr>
              <w:jc w:val="center"/>
              <w:rPr>
                <w:sz w:val="20"/>
                <w:szCs w:val="20"/>
                <w:lang w:val="en-NZ" w:eastAsia="en-NZ"/>
              </w:rPr>
            </w:pPr>
            <w:r w:rsidRPr="00973C1F">
              <w:rPr>
                <w:sz w:val="20"/>
                <w:szCs w:val="20"/>
                <w:lang w:val="en-NZ" w:eastAsia="en-NZ"/>
              </w:rPr>
              <w:t>2.2.1</w:t>
            </w:r>
          </w:p>
        </w:tc>
        <w:tc>
          <w:tcPr>
            <w:tcW w:w="6560" w:type="dxa"/>
            <w:tcBorders>
              <w:top w:val="nil"/>
              <w:left w:val="nil"/>
              <w:bottom w:val="nil"/>
              <w:right w:val="nil"/>
            </w:tcBorders>
            <w:shd w:val="clear" w:color="auto" w:fill="auto"/>
            <w:noWrap/>
            <w:vAlign w:val="bottom"/>
            <w:hideMark/>
          </w:tcPr>
          <w:p w14:paraId="11DFC447" w14:textId="77777777" w:rsidR="00973C1F" w:rsidRPr="00973C1F" w:rsidRDefault="00973C1F" w:rsidP="00973C1F">
            <w:pPr>
              <w:rPr>
                <w:color w:val="000000"/>
                <w:sz w:val="20"/>
                <w:szCs w:val="20"/>
                <w:lang w:val="en-NZ" w:eastAsia="en-NZ"/>
              </w:rPr>
            </w:pPr>
            <w:r w:rsidRPr="00973C1F">
              <w:rPr>
                <w:color w:val="000000"/>
                <w:sz w:val="20"/>
                <w:szCs w:val="20"/>
                <w:lang w:eastAsia="en-NZ"/>
              </w:rPr>
              <w:t>Develop an integrated campaign plan in line with Outputs 1 and 3</w:t>
            </w:r>
          </w:p>
        </w:tc>
        <w:tc>
          <w:tcPr>
            <w:tcW w:w="457" w:type="dxa"/>
            <w:tcBorders>
              <w:top w:val="nil"/>
              <w:left w:val="single" w:sz="4" w:space="0" w:color="auto"/>
              <w:bottom w:val="single" w:sz="4" w:space="0" w:color="auto"/>
              <w:right w:val="nil"/>
            </w:tcBorders>
            <w:shd w:val="clear" w:color="auto" w:fill="auto"/>
            <w:noWrap/>
            <w:vAlign w:val="bottom"/>
            <w:hideMark/>
          </w:tcPr>
          <w:p w14:paraId="11DFC44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4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4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4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4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5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63" w14:textId="77777777" w:rsidTr="00C54438">
        <w:trPr>
          <w:gridAfter w:val="1"/>
          <w:wAfter w:w="102" w:type="dxa"/>
          <w:trHeight w:val="510"/>
        </w:trPr>
        <w:tc>
          <w:tcPr>
            <w:tcW w:w="1714" w:type="dxa"/>
            <w:tcBorders>
              <w:top w:val="nil"/>
              <w:bottom w:val="single" w:sz="4" w:space="0" w:color="auto"/>
              <w:right w:val="single" w:sz="4" w:space="0" w:color="auto"/>
            </w:tcBorders>
            <w:shd w:val="clear" w:color="auto" w:fill="auto"/>
            <w:noWrap/>
            <w:vAlign w:val="bottom"/>
            <w:hideMark/>
          </w:tcPr>
          <w:p w14:paraId="11DFC455" w14:textId="77777777" w:rsidR="00973C1F" w:rsidRPr="00973C1F" w:rsidRDefault="00973C1F" w:rsidP="00973C1F">
            <w:pPr>
              <w:jc w:val="center"/>
              <w:rPr>
                <w:sz w:val="20"/>
                <w:szCs w:val="20"/>
                <w:lang w:val="en-NZ" w:eastAsia="en-NZ"/>
              </w:rPr>
            </w:pPr>
            <w:r w:rsidRPr="00973C1F">
              <w:rPr>
                <w:sz w:val="20"/>
                <w:szCs w:val="20"/>
                <w:lang w:val="en-NZ" w:eastAsia="en-NZ"/>
              </w:rPr>
              <w:t>2.2.2</w:t>
            </w:r>
          </w:p>
        </w:tc>
        <w:tc>
          <w:tcPr>
            <w:tcW w:w="6560" w:type="dxa"/>
            <w:tcBorders>
              <w:top w:val="single" w:sz="4" w:space="0" w:color="auto"/>
              <w:left w:val="nil"/>
              <w:bottom w:val="single" w:sz="4" w:space="0" w:color="auto"/>
              <w:right w:val="nil"/>
            </w:tcBorders>
            <w:shd w:val="clear" w:color="auto" w:fill="auto"/>
            <w:vAlign w:val="bottom"/>
            <w:hideMark/>
          </w:tcPr>
          <w:p w14:paraId="11DFC456" w14:textId="77777777" w:rsidR="00973C1F" w:rsidRPr="00AE67F2" w:rsidRDefault="00AE67F2" w:rsidP="00973C1F">
            <w:pPr>
              <w:rPr>
                <w:sz w:val="20"/>
                <w:szCs w:val="20"/>
                <w:lang w:val="en-NZ" w:eastAsia="en-NZ"/>
              </w:rPr>
            </w:pPr>
            <w:r w:rsidRPr="00AE67F2">
              <w:rPr>
                <w:sz w:val="20"/>
                <w:szCs w:val="20"/>
              </w:rPr>
              <w:t>Develop simple fact sheets/brochures (bilingual) explaining importance of meeting Rio obligations and make available through 2.1.8 as well as 2.2.3.</w:t>
            </w:r>
          </w:p>
        </w:tc>
        <w:tc>
          <w:tcPr>
            <w:tcW w:w="457" w:type="dxa"/>
            <w:tcBorders>
              <w:top w:val="nil"/>
              <w:left w:val="single" w:sz="4" w:space="0" w:color="auto"/>
              <w:bottom w:val="single" w:sz="4" w:space="0" w:color="auto"/>
              <w:right w:val="nil"/>
            </w:tcBorders>
            <w:shd w:val="clear" w:color="auto" w:fill="auto"/>
            <w:noWrap/>
            <w:vAlign w:val="bottom"/>
            <w:hideMark/>
          </w:tcPr>
          <w:p w14:paraId="11DFC45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5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6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6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46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A17BF" w:rsidRPr="00973C1F" w14:paraId="11DFC472" w14:textId="77777777" w:rsidTr="00C54438">
        <w:trPr>
          <w:gridAfter w:val="1"/>
          <w:wAfter w:w="102" w:type="dxa"/>
          <w:trHeight w:val="600"/>
        </w:trPr>
        <w:tc>
          <w:tcPr>
            <w:tcW w:w="1714" w:type="dxa"/>
            <w:tcBorders>
              <w:top w:val="nil"/>
              <w:bottom w:val="single" w:sz="4" w:space="0" w:color="auto"/>
              <w:right w:val="single" w:sz="4" w:space="0" w:color="auto"/>
            </w:tcBorders>
            <w:shd w:val="clear" w:color="auto" w:fill="auto"/>
            <w:noWrap/>
            <w:vAlign w:val="bottom"/>
            <w:hideMark/>
          </w:tcPr>
          <w:p w14:paraId="11DFC464" w14:textId="77777777" w:rsidR="00973C1F" w:rsidRPr="00973C1F" w:rsidRDefault="00973C1F" w:rsidP="00973C1F">
            <w:pPr>
              <w:jc w:val="center"/>
              <w:rPr>
                <w:sz w:val="20"/>
                <w:szCs w:val="20"/>
                <w:lang w:val="en-NZ" w:eastAsia="en-NZ"/>
              </w:rPr>
            </w:pPr>
            <w:r w:rsidRPr="00973C1F">
              <w:rPr>
                <w:sz w:val="20"/>
                <w:szCs w:val="20"/>
                <w:lang w:val="en-NZ" w:eastAsia="en-NZ"/>
              </w:rPr>
              <w:t>2.2.3</w:t>
            </w:r>
          </w:p>
        </w:tc>
        <w:tc>
          <w:tcPr>
            <w:tcW w:w="6560" w:type="dxa"/>
            <w:tcBorders>
              <w:top w:val="nil"/>
              <w:left w:val="nil"/>
              <w:bottom w:val="single" w:sz="4" w:space="0" w:color="auto"/>
              <w:right w:val="nil"/>
            </w:tcBorders>
            <w:shd w:val="clear" w:color="auto" w:fill="auto"/>
            <w:vAlign w:val="bottom"/>
            <w:hideMark/>
          </w:tcPr>
          <w:p w14:paraId="11DFC465" w14:textId="77777777" w:rsidR="00973C1F" w:rsidRPr="00AE67F2" w:rsidRDefault="00AE67F2" w:rsidP="00973C1F">
            <w:pPr>
              <w:rPr>
                <w:sz w:val="20"/>
                <w:szCs w:val="20"/>
                <w:lang w:val="en-NZ" w:eastAsia="en-NZ"/>
              </w:rPr>
            </w:pPr>
            <w:r w:rsidRPr="00AE67F2">
              <w:rPr>
                <w:sz w:val="20"/>
                <w:szCs w:val="20"/>
              </w:rPr>
              <w:t>Conduct national roadshow involving Rio Convention Focal Points and implementing agencies (MESC) targeting schools and communities contributing to the implementation of Rio Convention obligations.</w:t>
            </w:r>
          </w:p>
        </w:tc>
        <w:tc>
          <w:tcPr>
            <w:tcW w:w="457" w:type="dxa"/>
            <w:tcBorders>
              <w:top w:val="nil"/>
              <w:left w:val="single" w:sz="4" w:space="0" w:color="auto"/>
              <w:bottom w:val="single" w:sz="4" w:space="0" w:color="auto"/>
              <w:right w:val="nil"/>
            </w:tcBorders>
            <w:shd w:val="clear" w:color="auto" w:fill="auto"/>
            <w:noWrap/>
            <w:vAlign w:val="bottom"/>
            <w:hideMark/>
          </w:tcPr>
          <w:p w14:paraId="11DFC46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6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7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31A8E" w:rsidRPr="00973C1F" w14:paraId="11DFC481" w14:textId="77777777" w:rsidTr="00C54438">
        <w:trPr>
          <w:gridAfter w:val="1"/>
          <w:wAfter w:w="102" w:type="dxa"/>
          <w:trHeight w:val="330"/>
        </w:trPr>
        <w:tc>
          <w:tcPr>
            <w:tcW w:w="8274" w:type="dxa"/>
            <w:gridSpan w:val="2"/>
            <w:tcBorders>
              <w:top w:val="nil"/>
              <w:bottom w:val="single" w:sz="8" w:space="0" w:color="auto"/>
              <w:right w:val="nil"/>
            </w:tcBorders>
            <w:shd w:val="clear" w:color="000000" w:fill="DBEEF3"/>
            <w:noWrap/>
            <w:vAlign w:val="bottom"/>
            <w:hideMark/>
          </w:tcPr>
          <w:p w14:paraId="11DFC473" w14:textId="77777777" w:rsidR="00531A8E" w:rsidRPr="00973C1F" w:rsidRDefault="00531A8E" w:rsidP="00973C1F">
            <w:pPr>
              <w:rPr>
                <w:b/>
                <w:bCs/>
                <w:sz w:val="24"/>
                <w:lang w:val="en-NZ" w:eastAsia="en-NZ"/>
              </w:rPr>
            </w:pPr>
            <w:r w:rsidRPr="00973C1F">
              <w:rPr>
                <w:b/>
                <w:bCs/>
                <w:sz w:val="24"/>
                <w:lang w:val="en-NZ" w:eastAsia="en-NZ"/>
              </w:rPr>
              <w:t>Component 3: Mainstreaming Rio Conventions into Development Sectors</w:t>
            </w:r>
          </w:p>
          <w:p w14:paraId="11DFC474" w14:textId="77777777" w:rsidR="00531A8E" w:rsidRPr="00973C1F" w:rsidRDefault="00531A8E" w:rsidP="00973C1F">
            <w:pPr>
              <w:rPr>
                <w:sz w:val="20"/>
                <w:szCs w:val="20"/>
                <w:lang w:val="en-NZ" w:eastAsia="en-NZ"/>
              </w:rPr>
            </w:pPr>
            <w:r w:rsidRPr="00973C1F">
              <w:rPr>
                <w:sz w:val="20"/>
                <w:szCs w:val="20"/>
                <w:lang w:val="en-NZ" w:eastAsia="en-NZ"/>
              </w:rPr>
              <w:t> </w:t>
            </w:r>
          </w:p>
        </w:tc>
        <w:tc>
          <w:tcPr>
            <w:tcW w:w="457" w:type="dxa"/>
            <w:tcBorders>
              <w:top w:val="nil"/>
              <w:left w:val="single" w:sz="4" w:space="0" w:color="auto"/>
              <w:bottom w:val="single" w:sz="4" w:space="0" w:color="auto"/>
              <w:right w:val="nil"/>
            </w:tcBorders>
            <w:shd w:val="clear" w:color="auto" w:fill="auto"/>
            <w:noWrap/>
            <w:vAlign w:val="bottom"/>
            <w:hideMark/>
          </w:tcPr>
          <w:p w14:paraId="11DFC475"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6"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7"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8"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9"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A" w14:textId="77777777" w:rsidR="00531A8E" w:rsidRPr="00973C1F" w:rsidRDefault="00531A8E" w:rsidP="00973C1F">
            <w:pPr>
              <w:rPr>
                <w:rFonts w:ascii="Calibri" w:hAnsi="Calibri"/>
                <w:b/>
                <w:bCs/>
                <w:color w:val="000000"/>
                <w:szCs w:val="22"/>
                <w:lang w:val="en-NZ" w:eastAsia="en-NZ"/>
              </w:rPr>
            </w:pPr>
            <w:r w:rsidRPr="00973C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B"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C"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D"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E"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7F"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80" w14:textId="77777777" w:rsidR="00531A8E" w:rsidRPr="00973C1F" w:rsidRDefault="00531A8E"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490" w14:textId="77777777" w:rsidTr="00C54438">
        <w:trPr>
          <w:gridAfter w:val="1"/>
          <w:wAfter w:w="102" w:type="dxa"/>
          <w:trHeight w:val="315"/>
        </w:trPr>
        <w:tc>
          <w:tcPr>
            <w:tcW w:w="1714" w:type="dxa"/>
            <w:tcBorders>
              <w:top w:val="single" w:sz="8" w:space="0" w:color="auto"/>
              <w:bottom w:val="single" w:sz="4" w:space="0" w:color="auto"/>
              <w:right w:val="nil"/>
            </w:tcBorders>
            <w:shd w:val="clear" w:color="000000" w:fill="EEECE1"/>
            <w:noWrap/>
            <w:vAlign w:val="bottom"/>
            <w:hideMark/>
          </w:tcPr>
          <w:p w14:paraId="11DFC482"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3.1</w:t>
            </w:r>
          </w:p>
        </w:tc>
        <w:tc>
          <w:tcPr>
            <w:tcW w:w="6560" w:type="dxa"/>
            <w:tcBorders>
              <w:top w:val="nil"/>
              <w:left w:val="nil"/>
              <w:bottom w:val="single" w:sz="4" w:space="0" w:color="auto"/>
              <w:right w:val="nil"/>
            </w:tcBorders>
            <w:shd w:val="clear" w:color="000000" w:fill="EEECE1"/>
            <w:noWrap/>
            <w:vAlign w:val="bottom"/>
            <w:hideMark/>
          </w:tcPr>
          <w:p w14:paraId="11DFC483" w14:textId="77777777" w:rsidR="00973C1F" w:rsidRPr="00AE67F2" w:rsidRDefault="00AE67F2" w:rsidP="00973C1F">
            <w:pPr>
              <w:rPr>
                <w:b/>
                <w:bCs/>
                <w:sz w:val="20"/>
                <w:szCs w:val="20"/>
                <w:lang w:val="en-NZ" w:eastAsia="en-NZ"/>
              </w:rPr>
            </w:pPr>
            <w:r w:rsidRPr="00AE67F2">
              <w:rPr>
                <w:b/>
                <w:sz w:val="20"/>
                <w:szCs w:val="20"/>
              </w:rPr>
              <w:t>Integration of Rio Conventions in the Samoa SDS 2017-2021 and in other national strategic frameworks</w:t>
            </w:r>
          </w:p>
        </w:tc>
        <w:tc>
          <w:tcPr>
            <w:tcW w:w="457" w:type="dxa"/>
            <w:tcBorders>
              <w:top w:val="nil"/>
              <w:left w:val="single" w:sz="4" w:space="0" w:color="auto"/>
              <w:bottom w:val="single" w:sz="4" w:space="0" w:color="auto"/>
              <w:right w:val="nil"/>
            </w:tcBorders>
            <w:shd w:val="clear" w:color="auto" w:fill="auto"/>
            <w:noWrap/>
            <w:vAlign w:val="bottom"/>
            <w:hideMark/>
          </w:tcPr>
          <w:p w14:paraId="11DFC48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8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8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49F" w14:textId="77777777" w:rsidTr="00C54438">
        <w:trPr>
          <w:gridAfter w:val="1"/>
          <w:wAfter w:w="102" w:type="dxa"/>
          <w:trHeight w:val="510"/>
        </w:trPr>
        <w:tc>
          <w:tcPr>
            <w:tcW w:w="1714" w:type="dxa"/>
            <w:tcBorders>
              <w:top w:val="nil"/>
              <w:bottom w:val="single" w:sz="4" w:space="0" w:color="auto"/>
              <w:right w:val="nil"/>
            </w:tcBorders>
            <w:shd w:val="clear" w:color="auto" w:fill="auto"/>
            <w:noWrap/>
            <w:vAlign w:val="bottom"/>
            <w:hideMark/>
          </w:tcPr>
          <w:p w14:paraId="11DFC491" w14:textId="77777777" w:rsidR="00973C1F" w:rsidRPr="00973C1F" w:rsidRDefault="00973C1F" w:rsidP="00973C1F">
            <w:pPr>
              <w:jc w:val="center"/>
              <w:rPr>
                <w:sz w:val="20"/>
                <w:szCs w:val="20"/>
                <w:lang w:val="en-NZ" w:eastAsia="en-NZ"/>
              </w:rPr>
            </w:pPr>
            <w:r w:rsidRPr="00973C1F">
              <w:rPr>
                <w:sz w:val="20"/>
                <w:szCs w:val="20"/>
                <w:lang w:val="en-NZ" w:eastAsia="en-NZ"/>
              </w:rPr>
              <w:t>3.1.1</w:t>
            </w:r>
          </w:p>
        </w:tc>
        <w:tc>
          <w:tcPr>
            <w:tcW w:w="6560" w:type="dxa"/>
            <w:tcBorders>
              <w:top w:val="nil"/>
              <w:left w:val="single" w:sz="4" w:space="0" w:color="auto"/>
              <w:bottom w:val="single" w:sz="4" w:space="0" w:color="auto"/>
              <w:right w:val="single" w:sz="4" w:space="0" w:color="auto"/>
            </w:tcBorders>
            <w:shd w:val="clear" w:color="auto" w:fill="auto"/>
            <w:hideMark/>
          </w:tcPr>
          <w:p w14:paraId="11DFC492" w14:textId="77777777" w:rsidR="00973C1F" w:rsidRPr="00AE67F2" w:rsidRDefault="00AE67F2" w:rsidP="00973C1F">
            <w:pPr>
              <w:rPr>
                <w:color w:val="000000"/>
                <w:sz w:val="20"/>
                <w:szCs w:val="20"/>
                <w:lang w:val="en-NZ" w:eastAsia="en-NZ"/>
              </w:rPr>
            </w:pPr>
            <w:r w:rsidRPr="00AE67F2">
              <w:rPr>
                <w:sz w:val="20"/>
                <w:szCs w:val="20"/>
              </w:rPr>
              <w:t>Identification of national priorities to support the Rio Conventions and mainstreamed to coincide with mid-term review of SDS and sector plans.  This activity will be undertaken in collaboration with Output 1.3, Activities 1.1.6, 1.2.2, and 2.2.3.</w:t>
            </w:r>
          </w:p>
        </w:tc>
        <w:tc>
          <w:tcPr>
            <w:tcW w:w="457" w:type="dxa"/>
            <w:tcBorders>
              <w:top w:val="nil"/>
              <w:left w:val="single" w:sz="4" w:space="0" w:color="auto"/>
              <w:bottom w:val="single" w:sz="4" w:space="0" w:color="auto"/>
              <w:right w:val="nil"/>
            </w:tcBorders>
            <w:shd w:val="clear" w:color="auto" w:fill="auto"/>
            <w:noWrap/>
            <w:vAlign w:val="bottom"/>
            <w:hideMark/>
          </w:tcPr>
          <w:p w14:paraId="11DFC49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9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9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4AE" w14:textId="77777777" w:rsidTr="00C54438">
        <w:trPr>
          <w:gridAfter w:val="1"/>
          <w:wAfter w:w="102" w:type="dxa"/>
          <w:trHeight w:val="300"/>
        </w:trPr>
        <w:tc>
          <w:tcPr>
            <w:tcW w:w="1714" w:type="dxa"/>
            <w:tcBorders>
              <w:top w:val="nil"/>
              <w:bottom w:val="single" w:sz="4" w:space="0" w:color="auto"/>
              <w:right w:val="nil"/>
            </w:tcBorders>
            <w:shd w:val="clear" w:color="auto" w:fill="auto"/>
            <w:noWrap/>
            <w:vAlign w:val="bottom"/>
            <w:hideMark/>
          </w:tcPr>
          <w:p w14:paraId="11DFC4A0" w14:textId="77777777" w:rsidR="00973C1F" w:rsidRPr="00973C1F" w:rsidRDefault="00973C1F" w:rsidP="00973C1F">
            <w:pPr>
              <w:jc w:val="center"/>
              <w:rPr>
                <w:sz w:val="20"/>
                <w:szCs w:val="20"/>
                <w:lang w:val="en-NZ" w:eastAsia="en-NZ"/>
              </w:rPr>
            </w:pPr>
            <w:r w:rsidRPr="00973C1F">
              <w:rPr>
                <w:sz w:val="20"/>
                <w:szCs w:val="20"/>
                <w:lang w:val="en-NZ" w:eastAsia="en-NZ"/>
              </w:rPr>
              <w:t>3.1.2</w:t>
            </w:r>
          </w:p>
        </w:tc>
        <w:tc>
          <w:tcPr>
            <w:tcW w:w="6560" w:type="dxa"/>
            <w:tcBorders>
              <w:top w:val="nil"/>
              <w:left w:val="single" w:sz="4" w:space="0" w:color="auto"/>
              <w:bottom w:val="single" w:sz="4" w:space="0" w:color="auto"/>
              <w:right w:val="single" w:sz="4" w:space="0" w:color="auto"/>
            </w:tcBorders>
            <w:shd w:val="clear" w:color="auto" w:fill="auto"/>
            <w:noWrap/>
            <w:hideMark/>
          </w:tcPr>
          <w:p w14:paraId="11DFC4A1" w14:textId="77777777" w:rsidR="00973C1F" w:rsidRPr="00AE67F2" w:rsidRDefault="00AE67F2" w:rsidP="00973C1F">
            <w:pPr>
              <w:rPr>
                <w:color w:val="000000"/>
                <w:sz w:val="20"/>
                <w:szCs w:val="20"/>
                <w:lang w:val="en-NZ" w:eastAsia="en-NZ"/>
              </w:rPr>
            </w:pPr>
            <w:r w:rsidRPr="00AE67F2">
              <w:rPr>
                <w:sz w:val="20"/>
                <w:szCs w:val="20"/>
              </w:rPr>
              <w:t>Develop links in the national MTEF and institutional arrangements for implementation of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4A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A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A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4BD" w14:textId="77777777" w:rsidTr="00C54438">
        <w:trPr>
          <w:gridAfter w:val="1"/>
          <w:wAfter w:w="102" w:type="dxa"/>
          <w:trHeight w:val="525"/>
        </w:trPr>
        <w:tc>
          <w:tcPr>
            <w:tcW w:w="1714" w:type="dxa"/>
            <w:tcBorders>
              <w:top w:val="nil"/>
              <w:bottom w:val="single" w:sz="4" w:space="0" w:color="auto"/>
              <w:right w:val="nil"/>
            </w:tcBorders>
            <w:shd w:val="clear" w:color="auto" w:fill="auto"/>
            <w:noWrap/>
            <w:vAlign w:val="bottom"/>
            <w:hideMark/>
          </w:tcPr>
          <w:p w14:paraId="11DFC4AF" w14:textId="77777777" w:rsidR="00973C1F" w:rsidRPr="00973C1F" w:rsidRDefault="00973C1F" w:rsidP="00973C1F">
            <w:pPr>
              <w:jc w:val="center"/>
              <w:rPr>
                <w:sz w:val="20"/>
                <w:szCs w:val="20"/>
                <w:lang w:val="en-NZ" w:eastAsia="en-NZ"/>
              </w:rPr>
            </w:pPr>
            <w:r w:rsidRPr="00973C1F">
              <w:rPr>
                <w:sz w:val="20"/>
                <w:szCs w:val="20"/>
                <w:lang w:val="en-NZ" w:eastAsia="en-NZ"/>
              </w:rPr>
              <w:t>3.1.3</w:t>
            </w:r>
          </w:p>
        </w:tc>
        <w:tc>
          <w:tcPr>
            <w:tcW w:w="6560" w:type="dxa"/>
            <w:tcBorders>
              <w:top w:val="nil"/>
              <w:left w:val="single" w:sz="4" w:space="0" w:color="auto"/>
              <w:bottom w:val="single" w:sz="4" w:space="0" w:color="auto"/>
              <w:right w:val="single" w:sz="4" w:space="0" w:color="auto"/>
            </w:tcBorders>
            <w:shd w:val="clear" w:color="auto" w:fill="auto"/>
            <w:hideMark/>
          </w:tcPr>
          <w:p w14:paraId="11DFC4B0" w14:textId="77777777" w:rsidR="00973C1F" w:rsidRPr="00AE67F2" w:rsidRDefault="00AE67F2" w:rsidP="00973C1F">
            <w:pPr>
              <w:rPr>
                <w:color w:val="000000"/>
                <w:sz w:val="20"/>
                <w:szCs w:val="20"/>
                <w:lang w:val="en-NZ" w:eastAsia="en-NZ"/>
              </w:rPr>
            </w:pPr>
            <w:r w:rsidRPr="00AE67F2">
              <w:rPr>
                <w:sz w:val="20"/>
                <w:szCs w:val="20"/>
              </w:rPr>
              <w:t>Convene targeted workshop for central agencies (MOF), line ministries (MAF, MOH, STA, MWCSD, and MESC), corporations (LTA, MWTI), private sector and communities on mainstreaming Rio Conventions.</w:t>
            </w:r>
          </w:p>
        </w:tc>
        <w:tc>
          <w:tcPr>
            <w:tcW w:w="457" w:type="dxa"/>
            <w:tcBorders>
              <w:top w:val="nil"/>
              <w:left w:val="single" w:sz="4" w:space="0" w:color="auto"/>
              <w:bottom w:val="single" w:sz="4" w:space="0" w:color="auto"/>
              <w:right w:val="nil"/>
            </w:tcBorders>
            <w:shd w:val="clear" w:color="auto" w:fill="auto"/>
            <w:noWrap/>
            <w:vAlign w:val="bottom"/>
            <w:hideMark/>
          </w:tcPr>
          <w:p w14:paraId="11DFC4B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B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B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4B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2D6B17" w:rsidRPr="00973C1F" w14:paraId="11DFC4CC" w14:textId="77777777" w:rsidTr="00C54438">
        <w:trPr>
          <w:gridAfter w:val="1"/>
          <w:wAfter w:w="102" w:type="dxa"/>
          <w:trHeight w:val="525"/>
        </w:trPr>
        <w:tc>
          <w:tcPr>
            <w:tcW w:w="1714" w:type="dxa"/>
            <w:tcBorders>
              <w:top w:val="single" w:sz="8" w:space="0" w:color="auto"/>
              <w:bottom w:val="single" w:sz="8" w:space="0" w:color="auto"/>
              <w:right w:val="nil"/>
            </w:tcBorders>
            <w:shd w:val="clear" w:color="000000" w:fill="EEECE1"/>
            <w:noWrap/>
            <w:vAlign w:val="bottom"/>
            <w:hideMark/>
          </w:tcPr>
          <w:p w14:paraId="11DFC4BE"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3.2</w:t>
            </w:r>
          </w:p>
        </w:tc>
        <w:tc>
          <w:tcPr>
            <w:tcW w:w="6560" w:type="dxa"/>
            <w:tcBorders>
              <w:top w:val="single" w:sz="4" w:space="0" w:color="auto"/>
              <w:left w:val="nil"/>
              <w:bottom w:val="single" w:sz="8" w:space="0" w:color="auto"/>
              <w:right w:val="nil"/>
            </w:tcBorders>
            <w:shd w:val="clear" w:color="000000" w:fill="EEECE1"/>
            <w:vAlign w:val="bottom"/>
            <w:hideMark/>
          </w:tcPr>
          <w:p w14:paraId="11DFC4BF" w14:textId="77777777" w:rsidR="00973C1F" w:rsidRPr="00682EA9" w:rsidRDefault="00682EA9" w:rsidP="00973C1F">
            <w:pPr>
              <w:rPr>
                <w:b/>
                <w:bCs/>
                <w:sz w:val="20"/>
                <w:szCs w:val="20"/>
                <w:lang w:val="en-NZ" w:eastAsia="en-NZ"/>
              </w:rPr>
            </w:pPr>
            <w:r w:rsidRPr="00682EA9">
              <w:rPr>
                <w:b/>
                <w:sz w:val="20"/>
                <w:szCs w:val="20"/>
              </w:rPr>
              <w:t>Identified and addressed capacity gaps for mainstreaming Rio Conventions in four relevant sectors</w:t>
            </w:r>
          </w:p>
        </w:tc>
        <w:tc>
          <w:tcPr>
            <w:tcW w:w="457" w:type="dxa"/>
            <w:tcBorders>
              <w:top w:val="nil"/>
              <w:left w:val="single" w:sz="4" w:space="0" w:color="auto"/>
              <w:bottom w:val="single" w:sz="4" w:space="0" w:color="auto"/>
              <w:right w:val="nil"/>
            </w:tcBorders>
            <w:shd w:val="clear" w:color="auto" w:fill="auto"/>
            <w:noWrap/>
            <w:vAlign w:val="bottom"/>
            <w:hideMark/>
          </w:tcPr>
          <w:p w14:paraId="11DFC4C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C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C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56372F" w:rsidRPr="00973C1F" w14:paraId="11DFC4DB" w14:textId="77777777" w:rsidTr="000753AF">
        <w:trPr>
          <w:gridAfter w:val="1"/>
          <w:wAfter w:w="102" w:type="dxa"/>
          <w:trHeight w:val="525"/>
        </w:trPr>
        <w:tc>
          <w:tcPr>
            <w:tcW w:w="1714" w:type="dxa"/>
            <w:tcBorders>
              <w:top w:val="single" w:sz="8" w:space="0" w:color="auto"/>
              <w:bottom w:val="single" w:sz="8" w:space="0" w:color="auto"/>
              <w:right w:val="single" w:sz="8" w:space="0" w:color="auto"/>
            </w:tcBorders>
            <w:shd w:val="clear" w:color="auto" w:fill="auto"/>
            <w:noWrap/>
            <w:vAlign w:val="bottom"/>
            <w:hideMark/>
          </w:tcPr>
          <w:p w14:paraId="11DFC4CD" w14:textId="77777777" w:rsidR="0056372F" w:rsidRPr="00973C1F" w:rsidRDefault="0056372F" w:rsidP="000753AF">
            <w:pPr>
              <w:jc w:val="center"/>
              <w:rPr>
                <w:sz w:val="20"/>
                <w:szCs w:val="20"/>
                <w:lang w:val="en-NZ" w:eastAsia="en-NZ"/>
              </w:rPr>
            </w:pPr>
            <w:r>
              <w:rPr>
                <w:sz w:val="20"/>
                <w:szCs w:val="20"/>
                <w:lang w:val="en-NZ" w:eastAsia="en-NZ"/>
              </w:rPr>
              <w:t>3.2.1</w:t>
            </w:r>
          </w:p>
        </w:tc>
        <w:tc>
          <w:tcPr>
            <w:tcW w:w="65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1DFC4CE" w14:textId="77777777" w:rsidR="0056372F" w:rsidRPr="00AE67F2" w:rsidRDefault="00AE67F2" w:rsidP="000753AF">
            <w:pPr>
              <w:rPr>
                <w:sz w:val="20"/>
                <w:szCs w:val="20"/>
                <w:lang w:val="en-NZ" w:eastAsia="en-NZ"/>
              </w:rPr>
            </w:pPr>
            <w:r w:rsidRPr="00AE67F2">
              <w:rPr>
                <w:sz w:val="20"/>
                <w:szCs w:val="20"/>
              </w:rPr>
              <w:t>Conduct an in-depth review of status of Rio Convention implementation for all relevant sectors (including community) identified in NESP</w:t>
            </w:r>
          </w:p>
        </w:tc>
        <w:tc>
          <w:tcPr>
            <w:tcW w:w="457" w:type="dxa"/>
            <w:tcBorders>
              <w:top w:val="nil"/>
              <w:left w:val="single" w:sz="8" w:space="0" w:color="auto"/>
              <w:bottom w:val="single" w:sz="4" w:space="0" w:color="auto"/>
              <w:right w:val="nil"/>
            </w:tcBorders>
            <w:shd w:val="clear" w:color="auto" w:fill="auto"/>
            <w:noWrap/>
            <w:vAlign w:val="bottom"/>
            <w:hideMark/>
          </w:tcPr>
          <w:p w14:paraId="11DFC4CF"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0"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1"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2"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3"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4"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5"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6"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7"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8"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9"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DA" w14:textId="77777777" w:rsidR="0056372F" w:rsidRPr="00973C1F" w:rsidRDefault="0056372F" w:rsidP="000753AF">
            <w:pPr>
              <w:rPr>
                <w:rFonts w:ascii="Calibri" w:hAnsi="Calibri"/>
                <w:color w:val="000000"/>
                <w:szCs w:val="22"/>
                <w:lang w:val="en-NZ" w:eastAsia="en-NZ"/>
              </w:rPr>
            </w:pPr>
            <w:r w:rsidRPr="00973C1F">
              <w:rPr>
                <w:rFonts w:ascii="Calibri" w:hAnsi="Calibri"/>
                <w:color w:val="000000"/>
                <w:szCs w:val="22"/>
                <w:lang w:val="en-NZ" w:eastAsia="en-NZ"/>
              </w:rPr>
              <w:t> </w:t>
            </w:r>
          </w:p>
        </w:tc>
      </w:tr>
      <w:tr w:rsidR="002D6B17" w:rsidRPr="00973C1F" w14:paraId="11DFC4EA" w14:textId="77777777" w:rsidTr="00C54438">
        <w:trPr>
          <w:gridAfter w:val="1"/>
          <w:wAfter w:w="102" w:type="dxa"/>
          <w:trHeight w:val="525"/>
        </w:trPr>
        <w:tc>
          <w:tcPr>
            <w:tcW w:w="1714" w:type="dxa"/>
            <w:tcBorders>
              <w:top w:val="single" w:sz="8" w:space="0" w:color="auto"/>
              <w:bottom w:val="single" w:sz="8" w:space="0" w:color="auto"/>
              <w:right w:val="single" w:sz="8" w:space="0" w:color="auto"/>
            </w:tcBorders>
            <w:shd w:val="clear" w:color="auto" w:fill="auto"/>
            <w:noWrap/>
            <w:vAlign w:val="bottom"/>
            <w:hideMark/>
          </w:tcPr>
          <w:p w14:paraId="11DFC4DC" w14:textId="77777777" w:rsidR="00973C1F" w:rsidRPr="00973C1F" w:rsidRDefault="0056372F" w:rsidP="00973C1F">
            <w:pPr>
              <w:jc w:val="center"/>
              <w:rPr>
                <w:sz w:val="20"/>
                <w:szCs w:val="20"/>
                <w:lang w:val="en-NZ" w:eastAsia="en-NZ"/>
              </w:rPr>
            </w:pPr>
            <w:r>
              <w:rPr>
                <w:sz w:val="20"/>
                <w:szCs w:val="20"/>
                <w:lang w:val="en-NZ" w:eastAsia="en-NZ"/>
              </w:rPr>
              <w:t>3.2.2</w:t>
            </w:r>
          </w:p>
        </w:tc>
        <w:tc>
          <w:tcPr>
            <w:tcW w:w="65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1DFC4DD" w14:textId="77777777" w:rsidR="00973C1F" w:rsidRPr="00AE67F2" w:rsidRDefault="00AE67F2" w:rsidP="00973C1F">
            <w:pPr>
              <w:rPr>
                <w:color w:val="000000"/>
                <w:sz w:val="20"/>
                <w:szCs w:val="20"/>
                <w:lang w:val="en-NZ" w:eastAsia="en-NZ"/>
              </w:rPr>
            </w:pPr>
            <w:r w:rsidRPr="00AE67F2">
              <w:rPr>
                <w:sz w:val="20"/>
                <w:szCs w:val="20"/>
              </w:rPr>
              <w:t xml:space="preserve">Address identified gaps in four relevant sector plans, using knowledge gained from Activities 1.1.4-1.1.5, 1.2.2, 1.3.1 and 3.2.1.  This activity will involve the convening of workshops and working group meetings, structured as learn-by-doing exercises, with widespread participation of government staff from across various planning agencies involved in the drafting of </w:t>
            </w:r>
            <w:proofErr w:type="spellStart"/>
            <w:r w:rsidRPr="00AE67F2">
              <w:rPr>
                <w:sz w:val="20"/>
                <w:szCs w:val="20"/>
              </w:rPr>
              <w:t>sectoral</w:t>
            </w:r>
            <w:proofErr w:type="spellEnd"/>
            <w:r w:rsidRPr="00AE67F2">
              <w:rPr>
                <w:sz w:val="20"/>
                <w:szCs w:val="20"/>
              </w:rPr>
              <w:t xml:space="preserve"> development plans.</w:t>
            </w:r>
          </w:p>
        </w:tc>
        <w:tc>
          <w:tcPr>
            <w:tcW w:w="457" w:type="dxa"/>
            <w:tcBorders>
              <w:top w:val="nil"/>
              <w:left w:val="single" w:sz="8" w:space="0" w:color="auto"/>
              <w:bottom w:val="single" w:sz="4" w:space="0" w:color="auto"/>
              <w:right w:val="nil"/>
            </w:tcBorders>
            <w:shd w:val="clear" w:color="auto" w:fill="auto"/>
            <w:noWrap/>
            <w:vAlign w:val="bottom"/>
            <w:hideMark/>
          </w:tcPr>
          <w:p w14:paraId="11DFC4D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D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E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4E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4E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2D6B17" w:rsidRPr="00973C1F" w14:paraId="11DFC4F9" w14:textId="77777777" w:rsidTr="00C54438">
        <w:trPr>
          <w:gridAfter w:val="1"/>
          <w:wAfter w:w="102" w:type="dxa"/>
          <w:trHeight w:val="300"/>
        </w:trPr>
        <w:tc>
          <w:tcPr>
            <w:tcW w:w="1714" w:type="dxa"/>
            <w:tcBorders>
              <w:top w:val="single" w:sz="8" w:space="0" w:color="auto"/>
              <w:bottom w:val="single" w:sz="8" w:space="0" w:color="auto"/>
            </w:tcBorders>
            <w:shd w:val="clear" w:color="000000" w:fill="EEECE1"/>
            <w:noWrap/>
            <w:vAlign w:val="bottom"/>
            <w:hideMark/>
          </w:tcPr>
          <w:p w14:paraId="11DFC4EB" w14:textId="77777777" w:rsidR="00973C1F" w:rsidRPr="00973C1F" w:rsidRDefault="00973C1F" w:rsidP="00973C1F">
            <w:pPr>
              <w:jc w:val="center"/>
              <w:rPr>
                <w:b/>
                <w:bCs/>
                <w:sz w:val="20"/>
                <w:szCs w:val="20"/>
                <w:lang w:val="en-NZ" w:eastAsia="en-NZ"/>
              </w:rPr>
            </w:pPr>
            <w:r w:rsidRPr="00973C1F">
              <w:rPr>
                <w:b/>
                <w:bCs/>
                <w:sz w:val="20"/>
                <w:szCs w:val="20"/>
                <w:lang w:val="en-NZ" w:eastAsia="en-NZ"/>
              </w:rPr>
              <w:t>Output 3.3</w:t>
            </w:r>
          </w:p>
        </w:tc>
        <w:tc>
          <w:tcPr>
            <w:tcW w:w="6560" w:type="dxa"/>
            <w:tcBorders>
              <w:top w:val="single" w:sz="8" w:space="0" w:color="auto"/>
              <w:bottom w:val="single" w:sz="8" w:space="0" w:color="auto"/>
              <w:right w:val="single" w:sz="8" w:space="0" w:color="auto"/>
            </w:tcBorders>
            <w:shd w:val="clear" w:color="000000" w:fill="EEECE1"/>
            <w:noWrap/>
            <w:vAlign w:val="bottom"/>
            <w:hideMark/>
          </w:tcPr>
          <w:p w14:paraId="11DFC4EC" w14:textId="77777777" w:rsidR="00973C1F" w:rsidRPr="00682EA9" w:rsidRDefault="00682EA9" w:rsidP="00682EA9">
            <w:pPr>
              <w:spacing w:after="120"/>
              <w:rPr>
                <w:b/>
                <w:sz w:val="20"/>
                <w:szCs w:val="20"/>
              </w:rPr>
            </w:pPr>
            <w:r w:rsidRPr="00682EA9">
              <w:rPr>
                <w:b/>
                <w:sz w:val="20"/>
                <w:szCs w:val="20"/>
              </w:rPr>
              <w:t xml:space="preserve">Strengthened National &amp; </w:t>
            </w:r>
            <w:proofErr w:type="spellStart"/>
            <w:r w:rsidRPr="00682EA9">
              <w:rPr>
                <w:b/>
                <w:sz w:val="20"/>
                <w:szCs w:val="20"/>
              </w:rPr>
              <w:t>Sectoral</w:t>
            </w:r>
            <w:proofErr w:type="spellEnd"/>
            <w:r w:rsidRPr="00682EA9">
              <w:rPr>
                <w:b/>
                <w:sz w:val="20"/>
                <w:szCs w:val="20"/>
              </w:rPr>
              <w:t xml:space="preserve"> capacity on monitoring and reporting </w:t>
            </w:r>
            <w:r w:rsidRPr="00682EA9">
              <w:rPr>
                <w:b/>
                <w:sz w:val="20"/>
                <w:szCs w:val="20"/>
              </w:rPr>
              <w:lastRenderedPageBreak/>
              <w:t>obligations of Rio Conventions and other MEAs</w:t>
            </w:r>
          </w:p>
        </w:tc>
        <w:tc>
          <w:tcPr>
            <w:tcW w:w="457" w:type="dxa"/>
            <w:tcBorders>
              <w:top w:val="nil"/>
              <w:left w:val="single" w:sz="8" w:space="0" w:color="auto"/>
              <w:bottom w:val="single" w:sz="4" w:space="0" w:color="auto"/>
              <w:right w:val="nil"/>
            </w:tcBorders>
            <w:shd w:val="clear" w:color="auto" w:fill="auto"/>
            <w:noWrap/>
            <w:vAlign w:val="bottom"/>
            <w:hideMark/>
          </w:tcPr>
          <w:p w14:paraId="11DFC4E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lastRenderedPageBreak/>
              <w:t> </w:t>
            </w:r>
          </w:p>
        </w:tc>
        <w:tc>
          <w:tcPr>
            <w:tcW w:w="454" w:type="dxa"/>
            <w:tcBorders>
              <w:top w:val="nil"/>
              <w:left w:val="nil"/>
              <w:bottom w:val="single" w:sz="4" w:space="0" w:color="auto"/>
              <w:right w:val="nil"/>
            </w:tcBorders>
            <w:shd w:val="clear" w:color="auto" w:fill="auto"/>
            <w:noWrap/>
            <w:vAlign w:val="bottom"/>
            <w:hideMark/>
          </w:tcPr>
          <w:p w14:paraId="11DFC4E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E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4F8"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508" w14:textId="77777777" w:rsidTr="00C54438">
        <w:trPr>
          <w:gridAfter w:val="1"/>
          <w:wAfter w:w="102" w:type="dxa"/>
          <w:trHeight w:val="300"/>
        </w:trPr>
        <w:tc>
          <w:tcPr>
            <w:tcW w:w="1714" w:type="dxa"/>
            <w:tcBorders>
              <w:top w:val="single" w:sz="8" w:space="0" w:color="auto"/>
              <w:bottom w:val="single" w:sz="8" w:space="0" w:color="auto"/>
              <w:right w:val="single" w:sz="8" w:space="0" w:color="auto"/>
            </w:tcBorders>
            <w:shd w:val="clear" w:color="auto" w:fill="auto"/>
            <w:noWrap/>
            <w:vAlign w:val="bottom"/>
            <w:hideMark/>
          </w:tcPr>
          <w:p w14:paraId="11DFC4FA" w14:textId="77777777" w:rsidR="00973C1F" w:rsidRPr="00973C1F" w:rsidRDefault="00973C1F" w:rsidP="00973C1F">
            <w:pPr>
              <w:jc w:val="center"/>
              <w:rPr>
                <w:sz w:val="20"/>
                <w:szCs w:val="20"/>
                <w:lang w:val="en-NZ" w:eastAsia="en-NZ"/>
              </w:rPr>
            </w:pPr>
            <w:r w:rsidRPr="00973C1F">
              <w:rPr>
                <w:sz w:val="20"/>
                <w:szCs w:val="20"/>
                <w:lang w:val="en-NZ" w:eastAsia="en-NZ"/>
              </w:rPr>
              <w:lastRenderedPageBreak/>
              <w:t>3.3.1</w:t>
            </w:r>
          </w:p>
        </w:tc>
        <w:tc>
          <w:tcPr>
            <w:tcW w:w="65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4FB" w14:textId="77777777" w:rsidR="00973C1F" w:rsidRPr="00C06D63" w:rsidRDefault="00C06D63" w:rsidP="00C06D63">
            <w:pPr>
              <w:pStyle w:val="Footer"/>
              <w:spacing w:after="120"/>
              <w:rPr>
                <w:sz w:val="20"/>
                <w:szCs w:val="20"/>
              </w:rPr>
            </w:pPr>
            <w:r w:rsidRPr="00C06D63">
              <w:rPr>
                <w:sz w:val="20"/>
                <w:szCs w:val="20"/>
              </w:rPr>
              <w:t>Identify and secure an M&amp;E expert for Rio Conventions (to work across Outcomes 1 and 3)</w:t>
            </w:r>
          </w:p>
        </w:tc>
        <w:tc>
          <w:tcPr>
            <w:tcW w:w="457" w:type="dxa"/>
            <w:tcBorders>
              <w:top w:val="nil"/>
              <w:left w:val="single" w:sz="8" w:space="0" w:color="auto"/>
              <w:bottom w:val="single" w:sz="4" w:space="0" w:color="auto"/>
              <w:right w:val="nil"/>
            </w:tcBorders>
            <w:shd w:val="clear" w:color="auto" w:fill="auto"/>
            <w:noWrap/>
            <w:vAlign w:val="bottom"/>
            <w:hideMark/>
          </w:tcPr>
          <w:p w14:paraId="11DFC4F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4F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0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07"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517" w14:textId="77777777" w:rsidTr="00C54438">
        <w:trPr>
          <w:gridAfter w:val="1"/>
          <w:wAfter w:w="102" w:type="dxa"/>
          <w:trHeight w:val="300"/>
        </w:trPr>
        <w:tc>
          <w:tcPr>
            <w:tcW w:w="1714" w:type="dxa"/>
            <w:tcBorders>
              <w:top w:val="single" w:sz="8" w:space="0" w:color="auto"/>
              <w:bottom w:val="single" w:sz="8" w:space="0" w:color="auto"/>
              <w:right w:val="single" w:sz="8" w:space="0" w:color="auto"/>
            </w:tcBorders>
            <w:shd w:val="clear" w:color="auto" w:fill="auto"/>
            <w:noWrap/>
            <w:vAlign w:val="bottom"/>
            <w:hideMark/>
          </w:tcPr>
          <w:p w14:paraId="11DFC509" w14:textId="77777777" w:rsidR="00973C1F" w:rsidRPr="00973C1F" w:rsidRDefault="00973C1F" w:rsidP="00973C1F">
            <w:pPr>
              <w:jc w:val="center"/>
              <w:rPr>
                <w:sz w:val="20"/>
                <w:szCs w:val="20"/>
                <w:lang w:val="en-NZ" w:eastAsia="en-NZ"/>
              </w:rPr>
            </w:pPr>
            <w:r w:rsidRPr="00973C1F">
              <w:rPr>
                <w:sz w:val="20"/>
                <w:szCs w:val="20"/>
                <w:lang w:val="en-NZ" w:eastAsia="en-NZ"/>
              </w:rPr>
              <w:t>3.3.2</w:t>
            </w:r>
          </w:p>
        </w:tc>
        <w:tc>
          <w:tcPr>
            <w:tcW w:w="65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50A" w14:textId="77777777" w:rsidR="00973C1F" w:rsidRPr="00C06D63" w:rsidRDefault="00C06D63" w:rsidP="00973C1F">
            <w:pPr>
              <w:rPr>
                <w:color w:val="000000"/>
                <w:sz w:val="20"/>
                <w:szCs w:val="20"/>
                <w:lang w:val="en-NZ" w:eastAsia="en-NZ"/>
              </w:rPr>
            </w:pPr>
            <w:r w:rsidRPr="00C06D63">
              <w:rPr>
                <w:sz w:val="20"/>
                <w:szCs w:val="20"/>
              </w:rPr>
              <w:t xml:space="preserve">Develop a monitoring framework to track progress of Rio Conventions &amp; other </w:t>
            </w:r>
            <w:proofErr w:type="spellStart"/>
            <w:r w:rsidRPr="00C06D63">
              <w:rPr>
                <w:sz w:val="20"/>
                <w:szCs w:val="20"/>
              </w:rPr>
              <w:t>MEAs.</w:t>
            </w:r>
            <w:proofErr w:type="spellEnd"/>
            <w:r w:rsidRPr="00C06D63">
              <w:rPr>
                <w:sz w:val="20"/>
                <w:szCs w:val="20"/>
              </w:rPr>
              <w:t xml:space="preserve">  Activity undertaken in parallel with Outputs 1.2 and 1.3.</w:t>
            </w:r>
          </w:p>
        </w:tc>
        <w:tc>
          <w:tcPr>
            <w:tcW w:w="457" w:type="dxa"/>
            <w:tcBorders>
              <w:top w:val="nil"/>
              <w:left w:val="single" w:sz="8" w:space="0" w:color="auto"/>
              <w:bottom w:val="single" w:sz="4" w:space="0" w:color="auto"/>
              <w:right w:val="nil"/>
            </w:tcBorders>
            <w:shd w:val="clear" w:color="auto" w:fill="auto"/>
            <w:noWrap/>
            <w:vAlign w:val="bottom"/>
            <w:hideMark/>
          </w:tcPr>
          <w:p w14:paraId="11DFC50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0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1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1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1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1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1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516"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526" w14:textId="77777777" w:rsidTr="00C54438">
        <w:trPr>
          <w:gridAfter w:val="1"/>
          <w:wAfter w:w="102" w:type="dxa"/>
          <w:trHeight w:val="510"/>
        </w:trPr>
        <w:tc>
          <w:tcPr>
            <w:tcW w:w="1714" w:type="dxa"/>
            <w:tcBorders>
              <w:top w:val="single" w:sz="8" w:space="0" w:color="auto"/>
              <w:bottom w:val="single" w:sz="8" w:space="0" w:color="auto"/>
              <w:right w:val="single" w:sz="8" w:space="0" w:color="auto"/>
            </w:tcBorders>
            <w:shd w:val="clear" w:color="auto" w:fill="auto"/>
            <w:noWrap/>
            <w:vAlign w:val="bottom"/>
            <w:hideMark/>
          </w:tcPr>
          <w:p w14:paraId="11DFC518" w14:textId="77777777" w:rsidR="00973C1F" w:rsidRPr="00973C1F" w:rsidRDefault="00973C1F" w:rsidP="00973C1F">
            <w:pPr>
              <w:jc w:val="center"/>
              <w:rPr>
                <w:sz w:val="20"/>
                <w:szCs w:val="20"/>
                <w:lang w:val="en-NZ" w:eastAsia="en-NZ"/>
              </w:rPr>
            </w:pPr>
            <w:r w:rsidRPr="00973C1F">
              <w:rPr>
                <w:sz w:val="20"/>
                <w:szCs w:val="20"/>
                <w:lang w:val="en-NZ" w:eastAsia="en-NZ"/>
              </w:rPr>
              <w:t>3.3.3</w:t>
            </w:r>
          </w:p>
        </w:tc>
        <w:tc>
          <w:tcPr>
            <w:tcW w:w="6560" w:type="dxa"/>
            <w:tcBorders>
              <w:top w:val="single" w:sz="8" w:space="0" w:color="auto"/>
              <w:left w:val="single" w:sz="8" w:space="0" w:color="auto"/>
              <w:bottom w:val="single" w:sz="8" w:space="0" w:color="auto"/>
              <w:right w:val="single" w:sz="8" w:space="0" w:color="auto"/>
            </w:tcBorders>
            <w:shd w:val="clear" w:color="auto" w:fill="auto"/>
            <w:hideMark/>
          </w:tcPr>
          <w:p w14:paraId="11DFC519" w14:textId="77777777" w:rsidR="00973C1F" w:rsidRPr="00C06D63" w:rsidRDefault="00C06D63" w:rsidP="00973C1F">
            <w:pPr>
              <w:rPr>
                <w:color w:val="000000"/>
                <w:sz w:val="20"/>
                <w:szCs w:val="20"/>
                <w:lang w:val="en-NZ" w:eastAsia="en-NZ"/>
              </w:rPr>
            </w:pPr>
            <w:r w:rsidRPr="00C06D63">
              <w:rPr>
                <w:sz w:val="20"/>
                <w:szCs w:val="20"/>
              </w:rPr>
              <w:t>Organize and conduct targeted training on monitoring &amp; evaluation and reporting obligations (tools) of Rio Conventions and other MEA for relevant stakeholders.  Activity to feed into collaborating activities 3.2.1 and 3.2.2).</w:t>
            </w:r>
          </w:p>
        </w:tc>
        <w:tc>
          <w:tcPr>
            <w:tcW w:w="457" w:type="dxa"/>
            <w:tcBorders>
              <w:top w:val="nil"/>
              <w:left w:val="single" w:sz="8" w:space="0" w:color="auto"/>
              <w:bottom w:val="single" w:sz="4" w:space="0" w:color="auto"/>
              <w:right w:val="nil"/>
            </w:tcBorders>
            <w:shd w:val="clear" w:color="auto" w:fill="auto"/>
            <w:noWrap/>
            <w:vAlign w:val="bottom"/>
            <w:hideMark/>
          </w:tcPr>
          <w:p w14:paraId="11DFC51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1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25"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r w:rsidR="00951C05" w:rsidRPr="00973C1F" w14:paraId="11DFC535" w14:textId="77777777" w:rsidTr="00C54438">
        <w:trPr>
          <w:gridAfter w:val="1"/>
          <w:wAfter w:w="102" w:type="dxa"/>
          <w:trHeight w:val="300"/>
        </w:trPr>
        <w:tc>
          <w:tcPr>
            <w:tcW w:w="1714" w:type="dxa"/>
            <w:tcBorders>
              <w:top w:val="single" w:sz="8" w:space="0" w:color="auto"/>
              <w:bottom w:val="single" w:sz="4" w:space="0" w:color="auto"/>
              <w:right w:val="nil"/>
            </w:tcBorders>
            <w:shd w:val="clear" w:color="auto" w:fill="auto"/>
            <w:noWrap/>
            <w:vAlign w:val="bottom"/>
            <w:hideMark/>
          </w:tcPr>
          <w:p w14:paraId="11DFC527" w14:textId="77777777" w:rsidR="00973C1F" w:rsidRPr="00973C1F" w:rsidRDefault="00973C1F" w:rsidP="00973C1F">
            <w:pPr>
              <w:jc w:val="center"/>
              <w:rPr>
                <w:sz w:val="20"/>
                <w:szCs w:val="20"/>
                <w:lang w:val="en-NZ" w:eastAsia="en-NZ"/>
              </w:rPr>
            </w:pPr>
            <w:r w:rsidRPr="00973C1F">
              <w:rPr>
                <w:sz w:val="20"/>
                <w:szCs w:val="20"/>
                <w:lang w:val="en-NZ" w:eastAsia="en-NZ"/>
              </w:rPr>
              <w:t>3.3.4</w:t>
            </w:r>
          </w:p>
        </w:tc>
        <w:tc>
          <w:tcPr>
            <w:tcW w:w="6560"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11DFC528" w14:textId="77777777" w:rsidR="00973C1F" w:rsidRPr="00C06D63" w:rsidRDefault="00C06D63" w:rsidP="00973C1F">
            <w:pPr>
              <w:rPr>
                <w:sz w:val="20"/>
                <w:szCs w:val="20"/>
                <w:lang w:val="en-NZ" w:eastAsia="en-NZ"/>
              </w:rPr>
            </w:pPr>
            <w:r w:rsidRPr="00C06D63">
              <w:rPr>
                <w:sz w:val="20"/>
                <w:szCs w:val="20"/>
              </w:rPr>
              <w:t>Prepare reports of all trainings conducted and make available through Outcome 2</w:t>
            </w:r>
          </w:p>
        </w:tc>
        <w:tc>
          <w:tcPr>
            <w:tcW w:w="457" w:type="dxa"/>
            <w:tcBorders>
              <w:top w:val="nil"/>
              <w:left w:val="single" w:sz="4" w:space="0" w:color="auto"/>
              <w:bottom w:val="single" w:sz="4" w:space="0" w:color="auto"/>
              <w:right w:val="nil"/>
            </w:tcBorders>
            <w:shd w:val="clear" w:color="auto" w:fill="auto"/>
            <w:noWrap/>
            <w:vAlign w:val="bottom"/>
            <w:hideMark/>
          </w:tcPr>
          <w:p w14:paraId="11DFC529"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A"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B"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C"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D"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E"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2F"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30"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31"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32"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33"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34" w14:textId="77777777" w:rsidR="00973C1F" w:rsidRPr="00973C1F" w:rsidRDefault="00973C1F" w:rsidP="00973C1F">
            <w:pPr>
              <w:rPr>
                <w:rFonts w:ascii="Calibri" w:hAnsi="Calibri"/>
                <w:color w:val="000000"/>
                <w:szCs w:val="22"/>
                <w:lang w:val="en-NZ" w:eastAsia="en-NZ"/>
              </w:rPr>
            </w:pPr>
            <w:r w:rsidRPr="00973C1F">
              <w:rPr>
                <w:rFonts w:ascii="Calibri" w:hAnsi="Calibri"/>
                <w:color w:val="000000"/>
                <w:szCs w:val="22"/>
                <w:lang w:val="en-NZ" w:eastAsia="en-NZ"/>
              </w:rPr>
              <w:t> </w:t>
            </w:r>
          </w:p>
        </w:tc>
      </w:tr>
    </w:tbl>
    <w:p w14:paraId="11DFC536" w14:textId="77777777" w:rsidR="00641998" w:rsidRPr="00830BCE" w:rsidRDefault="00641998" w:rsidP="004536C1">
      <w:pPr>
        <w:ind w:left="-993"/>
      </w:pPr>
    </w:p>
    <w:p w14:paraId="11DFC537" w14:textId="77777777" w:rsidR="005B22C9" w:rsidRPr="00830BCE" w:rsidRDefault="005B22C9" w:rsidP="004536C1">
      <w:pPr>
        <w:ind w:left="-993"/>
      </w:pPr>
    </w:p>
    <w:p w14:paraId="11DFC538" w14:textId="77777777" w:rsidR="00861526" w:rsidRPr="00830BCE" w:rsidRDefault="00861526" w:rsidP="00861526">
      <w:pPr>
        <w:sectPr w:rsidR="00861526" w:rsidRPr="00830BCE" w:rsidSect="007B2234">
          <w:pgSz w:w="15840" w:h="12240" w:orient="landscape" w:code="1"/>
          <w:pgMar w:top="1440" w:right="1440" w:bottom="1440" w:left="1440" w:header="576" w:footer="576" w:gutter="0"/>
          <w:cols w:space="720"/>
          <w:docGrid w:linePitch="360"/>
        </w:sectPr>
      </w:pPr>
    </w:p>
    <w:tbl>
      <w:tblPr>
        <w:tblW w:w="13698" w:type="dxa"/>
        <w:tblLayout w:type="fixed"/>
        <w:tblLook w:val="04A0" w:firstRow="1" w:lastRow="0" w:firstColumn="1" w:lastColumn="0" w:noHBand="0" w:noVBand="1"/>
      </w:tblPr>
      <w:tblGrid>
        <w:gridCol w:w="1761"/>
        <w:gridCol w:w="6489"/>
        <w:gridCol w:w="454"/>
        <w:gridCol w:w="454"/>
        <w:gridCol w:w="454"/>
        <w:gridCol w:w="454"/>
        <w:gridCol w:w="454"/>
        <w:gridCol w:w="454"/>
        <w:gridCol w:w="454"/>
        <w:gridCol w:w="454"/>
        <w:gridCol w:w="454"/>
        <w:gridCol w:w="454"/>
        <w:gridCol w:w="386"/>
        <w:gridCol w:w="68"/>
        <w:gridCol w:w="454"/>
      </w:tblGrid>
      <w:tr w:rsidR="00D27F1F" w:rsidRPr="00593923" w14:paraId="11DFC53B" w14:textId="77777777" w:rsidTr="000915C9">
        <w:trPr>
          <w:gridAfter w:val="2"/>
          <w:wAfter w:w="522" w:type="dxa"/>
          <w:trHeight w:val="300"/>
        </w:trPr>
        <w:tc>
          <w:tcPr>
            <w:tcW w:w="8250" w:type="dxa"/>
            <w:gridSpan w:val="2"/>
            <w:tcBorders>
              <w:top w:val="nil"/>
              <w:left w:val="nil"/>
              <w:bottom w:val="single" w:sz="4" w:space="0" w:color="auto"/>
              <w:right w:val="nil"/>
            </w:tcBorders>
            <w:shd w:val="clear" w:color="auto" w:fill="auto"/>
            <w:vAlign w:val="bottom"/>
            <w:hideMark/>
          </w:tcPr>
          <w:p w14:paraId="11DFC539" w14:textId="77777777" w:rsidR="00D27F1F" w:rsidRPr="00593923" w:rsidRDefault="00D27F1F" w:rsidP="00D27F1F">
            <w:pPr>
              <w:rPr>
                <w:rFonts w:ascii="Calibri" w:hAnsi="Calibri"/>
                <w:b/>
                <w:bCs/>
                <w:i/>
                <w:color w:val="000000"/>
                <w:szCs w:val="22"/>
                <w:lang w:val="en-NZ" w:eastAsia="en-NZ"/>
              </w:rPr>
            </w:pPr>
            <w:bookmarkStart w:id="208" w:name="_Toc369681634"/>
            <w:bookmarkStart w:id="209" w:name="annex11"/>
            <w:r w:rsidRPr="00593923">
              <w:rPr>
                <w:rFonts w:ascii="Calibri" w:hAnsi="Calibri"/>
                <w:b/>
                <w:bCs/>
                <w:i/>
                <w:color w:val="000000"/>
                <w:szCs w:val="22"/>
                <w:lang w:val="en-NZ" w:eastAsia="en-NZ"/>
              </w:rPr>
              <w:lastRenderedPageBreak/>
              <w:t>YEAR 2</w:t>
            </w:r>
          </w:p>
        </w:tc>
        <w:tc>
          <w:tcPr>
            <w:tcW w:w="4926" w:type="dxa"/>
            <w:gridSpan w:val="11"/>
            <w:tcBorders>
              <w:top w:val="nil"/>
              <w:left w:val="nil"/>
              <w:bottom w:val="single" w:sz="4" w:space="0" w:color="auto"/>
              <w:right w:val="nil"/>
            </w:tcBorders>
            <w:shd w:val="clear" w:color="auto" w:fill="auto"/>
            <w:noWrap/>
            <w:vAlign w:val="bottom"/>
            <w:hideMark/>
          </w:tcPr>
          <w:p w14:paraId="11DFC53A" w14:textId="77777777" w:rsidR="00D27F1F" w:rsidRPr="00593923" w:rsidRDefault="00D27F1F" w:rsidP="00D27F1F">
            <w:pPr>
              <w:rPr>
                <w:rFonts w:ascii="Calibri" w:hAnsi="Calibri"/>
                <w:b/>
                <w:bCs/>
                <w:i/>
                <w:color w:val="000000"/>
                <w:szCs w:val="22"/>
                <w:lang w:val="en-NZ" w:eastAsia="en-NZ"/>
              </w:rPr>
            </w:pPr>
            <w:r w:rsidRPr="00593923">
              <w:rPr>
                <w:rFonts w:ascii="Calibri" w:hAnsi="Calibri"/>
                <w:b/>
                <w:bCs/>
                <w:i/>
                <w:color w:val="000000"/>
                <w:szCs w:val="22"/>
                <w:lang w:val="en-NZ" w:eastAsia="en-NZ"/>
              </w:rPr>
              <w:t xml:space="preserve"> MONTH </w:t>
            </w:r>
          </w:p>
        </w:tc>
      </w:tr>
      <w:tr w:rsidR="00D27F1F" w:rsidRPr="00D27F1F" w14:paraId="11DFC54A" w14:textId="77777777" w:rsidTr="00593923">
        <w:trPr>
          <w:trHeight w:val="300"/>
        </w:trPr>
        <w:tc>
          <w:tcPr>
            <w:tcW w:w="1761" w:type="dxa"/>
            <w:tcBorders>
              <w:top w:val="nil"/>
              <w:left w:val="single" w:sz="4" w:space="0" w:color="auto"/>
              <w:bottom w:val="single" w:sz="4" w:space="0" w:color="auto"/>
              <w:right w:val="nil"/>
            </w:tcBorders>
            <w:shd w:val="clear" w:color="auto" w:fill="DDD9C3" w:themeFill="background2" w:themeFillShade="E6"/>
            <w:noWrap/>
            <w:vAlign w:val="bottom"/>
            <w:hideMark/>
          </w:tcPr>
          <w:p w14:paraId="11DFC53C" w14:textId="77777777" w:rsidR="00D27F1F" w:rsidRPr="00D27F1F" w:rsidRDefault="00D27F1F" w:rsidP="00D27F1F">
            <w:pPr>
              <w:jc w:val="center"/>
              <w:rPr>
                <w:b/>
                <w:bCs/>
                <w:sz w:val="20"/>
                <w:szCs w:val="20"/>
                <w:lang w:val="en-NZ" w:eastAsia="en-NZ"/>
              </w:rPr>
            </w:pPr>
            <w:r w:rsidRPr="00D27F1F">
              <w:rPr>
                <w:b/>
                <w:bCs/>
                <w:sz w:val="20"/>
                <w:szCs w:val="20"/>
                <w:lang w:val="en-NZ" w:eastAsia="en-NZ"/>
              </w:rPr>
              <w:t>Activity</w:t>
            </w:r>
          </w:p>
        </w:tc>
        <w:tc>
          <w:tcPr>
            <w:tcW w:w="6489"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53D" w14:textId="77777777" w:rsidR="00D27F1F" w:rsidRPr="00D27F1F" w:rsidRDefault="00D27F1F" w:rsidP="00D27F1F">
            <w:pPr>
              <w:rPr>
                <w:b/>
                <w:bCs/>
                <w:sz w:val="20"/>
                <w:szCs w:val="20"/>
                <w:lang w:val="en-NZ" w:eastAsia="en-NZ"/>
              </w:rPr>
            </w:pPr>
            <w:r w:rsidRPr="00D27F1F">
              <w:rPr>
                <w:b/>
                <w:bCs/>
                <w:sz w:val="20"/>
                <w:szCs w:val="20"/>
                <w:lang w:val="en-NZ" w:eastAsia="en-NZ"/>
              </w:rPr>
              <w:t>Description</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3E"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13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3F"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14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0"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15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1"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16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2"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17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3"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18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4"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19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5"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20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6"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21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54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xml:space="preserve">   22 </w:t>
            </w:r>
          </w:p>
        </w:tc>
        <w:tc>
          <w:tcPr>
            <w:tcW w:w="454" w:type="dxa"/>
            <w:gridSpan w:val="2"/>
            <w:tcBorders>
              <w:top w:val="nil"/>
              <w:left w:val="nil"/>
              <w:bottom w:val="single" w:sz="4" w:space="0" w:color="auto"/>
              <w:right w:val="nil"/>
            </w:tcBorders>
            <w:shd w:val="clear" w:color="auto" w:fill="DDD9C3" w:themeFill="background2" w:themeFillShade="E6"/>
            <w:noWrap/>
            <w:vAlign w:val="bottom"/>
            <w:hideMark/>
          </w:tcPr>
          <w:p w14:paraId="11DFC548"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23 </w:t>
            </w:r>
          </w:p>
        </w:tc>
        <w:tc>
          <w:tcPr>
            <w:tcW w:w="454"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549"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xml:space="preserve">   24 </w:t>
            </w:r>
          </w:p>
        </w:tc>
      </w:tr>
      <w:tr w:rsidR="00D27F1F" w:rsidRPr="00D27F1F" w14:paraId="11DFC559"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4B" w14:textId="77777777" w:rsidR="00D27F1F" w:rsidRPr="00D27F1F" w:rsidRDefault="00D27F1F" w:rsidP="00D27F1F">
            <w:pPr>
              <w:jc w:val="center"/>
              <w:rPr>
                <w:b/>
                <w:bCs/>
                <w:sz w:val="20"/>
                <w:szCs w:val="20"/>
                <w:lang w:val="en-NZ" w:eastAsia="en-NZ"/>
              </w:rPr>
            </w:pPr>
            <w:r w:rsidRPr="00D27F1F">
              <w:rPr>
                <w:b/>
                <w:bCs/>
                <w:sz w:val="20"/>
                <w:szCs w:val="20"/>
                <w:lang w:val="en-NZ" w:eastAsia="en-NZ"/>
              </w:rPr>
              <w:t>A</w:t>
            </w:r>
          </w:p>
        </w:tc>
        <w:tc>
          <w:tcPr>
            <w:tcW w:w="6489" w:type="dxa"/>
            <w:tcBorders>
              <w:top w:val="nil"/>
              <w:left w:val="nil"/>
              <w:bottom w:val="single" w:sz="4" w:space="0" w:color="auto"/>
              <w:right w:val="single" w:sz="4" w:space="0" w:color="auto"/>
            </w:tcBorders>
            <w:shd w:val="clear" w:color="auto" w:fill="auto"/>
            <w:noWrap/>
            <w:vAlign w:val="bottom"/>
            <w:hideMark/>
          </w:tcPr>
          <w:p w14:paraId="11DFC54C" w14:textId="77777777" w:rsidR="00D27F1F" w:rsidRPr="00D27F1F" w:rsidRDefault="00D27F1F" w:rsidP="00D27F1F">
            <w:pPr>
              <w:rPr>
                <w:sz w:val="20"/>
                <w:szCs w:val="20"/>
                <w:lang w:val="en-NZ" w:eastAsia="en-NZ"/>
              </w:rPr>
            </w:pPr>
            <w:r w:rsidRPr="00D27F1F">
              <w:rPr>
                <w:sz w:val="20"/>
                <w:szCs w:val="20"/>
                <w:lang w:val="en-NZ" w:eastAsia="en-NZ"/>
              </w:rPr>
              <w:t>Project start-up:  Organize project team and review work plan</w:t>
            </w:r>
          </w:p>
        </w:tc>
        <w:tc>
          <w:tcPr>
            <w:tcW w:w="454" w:type="dxa"/>
            <w:tcBorders>
              <w:top w:val="nil"/>
              <w:left w:val="nil"/>
              <w:bottom w:val="single" w:sz="4" w:space="0" w:color="auto"/>
              <w:right w:val="nil"/>
            </w:tcBorders>
            <w:shd w:val="clear" w:color="auto" w:fill="auto"/>
            <w:noWrap/>
            <w:vAlign w:val="bottom"/>
            <w:hideMark/>
          </w:tcPr>
          <w:p w14:paraId="11DFC54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4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4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57"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5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68"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5A" w14:textId="77777777" w:rsidR="00D27F1F" w:rsidRPr="00D27F1F" w:rsidRDefault="00D27F1F" w:rsidP="00D27F1F">
            <w:pPr>
              <w:jc w:val="center"/>
              <w:rPr>
                <w:b/>
                <w:bCs/>
                <w:sz w:val="20"/>
                <w:szCs w:val="20"/>
                <w:lang w:val="en-NZ" w:eastAsia="en-NZ"/>
              </w:rPr>
            </w:pPr>
            <w:r w:rsidRPr="00D27F1F">
              <w:rPr>
                <w:b/>
                <w:bCs/>
                <w:sz w:val="20"/>
                <w:szCs w:val="20"/>
                <w:lang w:val="en-NZ" w:eastAsia="en-NZ"/>
              </w:rPr>
              <w:t>B</w:t>
            </w:r>
          </w:p>
        </w:tc>
        <w:tc>
          <w:tcPr>
            <w:tcW w:w="6489" w:type="dxa"/>
            <w:tcBorders>
              <w:top w:val="nil"/>
              <w:left w:val="nil"/>
              <w:bottom w:val="single" w:sz="4" w:space="0" w:color="auto"/>
              <w:right w:val="single" w:sz="4" w:space="0" w:color="auto"/>
            </w:tcBorders>
            <w:shd w:val="clear" w:color="auto" w:fill="auto"/>
            <w:noWrap/>
            <w:vAlign w:val="bottom"/>
            <w:hideMark/>
          </w:tcPr>
          <w:p w14:paraId="11DFC55B" w14:textId="77777777" w:rsidR="00D27F1F" w:rsidRPr="00D27F1F" w:rsidRDefault="00D27F1F" w:rsidP="00D27F1F">
            <w:pPr>
              <w:rPr>
                <w:sz w:val="20"/>
                <w:szCs w:val="20"/>
                <w:lang w:val="en-NZ" w:eastAsia="en-NZ"/>
              </w:rPr>
            </w:pPr>
            <w:r w:rsidRPr="00D27F1F">
              <w:rPr>
                <w:sz w:val="20"/>
                <w:szCs w:val="20"/>
                <w:lang w:val="en-NZ" w:eastAsia="en-NZ"/>
              </w:rPr>
              <w:t>Project Steering Committee meetings</w:t>
            </w:r>
          </w:p>
        </w:tc>
        <w:tc>
          <w:tcPr>
            <w:tcW w:w="454" w:type="dxa"/>
            <w:tcBorders>
              <w:top w:val="nil"/>
              <w:left w:val="nil"/>
              <w:bottom w:val="single" w:sz="4" w:space="0" w:color="auto"/>
              <w:right w:val="nil"/>
            </w:tcBorders>
            <w:shd w:val="clear" w:color="auto" w:fill="auto"/>
            <w:noWrap/>
            <w:vAlign w:val="bottom"/>
            <w:hideMark/>
          </w:tcPr>
          <w:p w14:paraId="11DFC55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5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55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56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56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6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6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77"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69" w14:textId="77777777" w:rsidR="00D27F1F" w:rsidRPr="00D27F1F" w:rsidRDefault="00D27F1F" w:rsidP="00D27F1F">
            <w:pPr>
              <w:jc w:val="center"/>
              <w:rPr>
                <w:b/>
                <w:bCs/>
                <w:sz w:val="20"/>
                <w:szCs w:val="20"/>
                <w:lang w:val="en-NZ" w:eastAsia="en-NZ"/>
              </w:rPr>
            </w:pPr>
            <w:r w:rsidRPr="00D27F1F">
              <w:rPr>
                <w:b/>
                <w:bCs/>
                <w:sz w:val="20"/>
                <w:szCs w:val="20"/>
                <w:lang w:val="en-NZ" w:eastAsia="en-NZ"/>
              </w:rPr>
              <w:t>C</w:t>
            </w:r>
          </w:p>
        </w:tc>
        <w:tc>
          <w:tcPr>
            <w:tcW w:w="6489" w:type="dxa"/>
            <w:tcBorders>
              <w:top w:val="nil"/>
              <w:left w:val="nil"/>
              <w:bottom w:val="single" w:sz="4" w:space="0" w:color="auto"/>
              <w:right w:val="single" w:sz="4" w:space="0" w:color="auto"/>
            </w:tcBorders>
            <w:shd w:val="clear" w:color="auto" w:fill="auto"/>
            <w:noWrap/>
            <w:vAlign w:val="bottom"/>
            <w:hideMark/>
          </w:tcPr>
          <w:p w14:paraId="11DFC56A" w14:textId="77777777" w:rsidR="00D27F1F" w:rsidRPr="00D27F1F" w:rsidRDefault="00D27F1F" w:rsidP="00D27F1F">
            <w:pPr>
              <w:rPr>
                <w:sz w:val="20"/>
                <w:szCs w:val="20"/>
                <w:lang w:val="en-NZ" w:eastAsia="en-NZ"/>
              </w:rPr>
            </w:pPr>
            <w:r w:rsidRPr="00D27F1F">
              <w:rPr>
                <w:sz w:val="20"/>
                <w:szCs w:val="20"/>
                <w:lang w:val="en-NZ" w:eastAsia="en-NZ"/>
              </w:rPr>
              <w:t>International Consultant (Terminal Evaluation)</w:t>
            </w:r>
          </w:p>
        </w:tc>
        <w:tc>
          <w:tcPr>
            <w:tcW w:w="454" w:type="dxa"/>
            <w:tcBorders>
              <w:top w:val="nil"/>
              <w:left w:val="nil"/>
              <w:bottom w:val="single" w:sz="4" w:space="0" w:color="auto"/>
              <w:right w:val="nil"/>
            </w:tcBorders>
            <w:shd w:val="clear" w:color="auto" w:fill="auto"/>
            <w:noWrap/>
            <w:vAlign w:val="bottom"/>
            <w:hideMark/>
          </w:tcPr>
          <w:p w14:paraId="11DFC56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6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7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7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85" w14:textId="77777777" w:rsidTr="000915C9">
        <w:trPr>
          <w:trHeight w:val="330"/>
        </w:trPr>
        <w:tc>
          <w:tcPr>
            <w:tcW w:w="8250" w:type="dxa"/>
            <w:gridSpan w:val="2"/>
            <w:tcBorders>
              <w:top w:val="nil"/>
              <w:left w:val="single" w:sz="4" w:space="0" w:color="auto"/>
              <w:bottom w:val="single" w:sz="8" w:space="0" w:color="auto"/>
              <w:right w:val="nil"/>
            </w:tcBorders>
            <w:shd w:val="clear" w:color="000000" w:fill="DBEEF3"/>
            <w:noWrap/>
            <w:vAlign w:val="bottom"/>
            <w:hideMark/>
          </w:tcPr>
          <w:p w14:paraId="11DFC578" w14:textId="77777777" w:rsidR="00D27F1F" w:rsidRPr="00D27F1F" w:rsidRDefault="00D27F1F" w:rsidP="00D27F1F">
            <w:pPr>
              <w:rPr>
                <w:b/>
                <w:bCs/>
                <w:sz w:val="24"/>
                <w:lang w:val="en-NZ" w:eastAsia="en-NZ"/>
              </w:rPr>
            </w:pPr>
            <w:r w:rsidRPr="00D27F1F">
              <w:rPr>
                <w:b/>
                <w:bCs/>
                <w:sz w:val="24"/>
                <w:lang w:val="en-NZ" w:eastAsia="en-NZ"/>
              </w:rPr>
              <w:t xml:space="preserve">Component 1:  Tools and mechanisms for implementing Rio Conventions </w:t>
            </w:r>
          </w:p>
        </w:tc>
        <w:tc>
          <w:tcPr>
            <w:tcW w:w="454" w:type="dxa"/>
            <w:tcBorders>
              <w:top w:val="nil"/>
              <w:left w:val="single" w:sz="4" w:space="0" w:color="auto"/>
              <w:bottom w:val="single" w:sz="4" w:space="0" w:color="auto"/>
              <w:right w:val="nil"/>
            </w:tcBorders>
            <w:shd w:val="clear" w:color="auto" w:fill="auto"/>
            <w:noWrap/>
            <w:vAlign w:val="bottom"/>
            <w:hideMark/>
          </w:tcPr>
          <w:p w14:paraId="11DFC579"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A"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B"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C"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D"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E"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7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8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8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94" w14:textId="77777777" w:rsidTr="000915C9">
        <w:trPr>
          <w:trHeight w:val="300"/>
        </w:trPr>
        <w:tc>
          <w:tcPr>
            <w:tcW w:w="1761" w:type="dxa"/>
            <w:tcBorders>
              <w:top w:val="single" w:sz="8" w:space="0" w:color="auto"/>
              <w:left w:val="single" w:sz="4" w:space="0" w:color="auto"/>
              <w:bottom w:val="single" w:sz="4" w:space="0" w:color="auto"/>
              <w:right w:val="nil"/>
            </w:tcBorders>
            <w:shd w:val="clear" w:color="000000" w:fill="EEECE1"/>
            <w:noWrap/>
            <w:vAlign w:val="bottom"/>
            <w:hideMark/>
          </w:tcPr>
          <w:p w14:paraId="11DFC586"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1.1</w:t>
            </w:r>
          </w:p>
        </w:tc>
        <w:tc>
          <w:tcPr>
            <w:tcW w:w="6489" w:type="dxa"/>
            <w:tcBorders>
              <w:top w:val="nil"/>
              <w:left w:val="nil"/>
              <w:bottom w:val="single" w:sz="4" w:space="0" w:color="auto"/>
              <w:right w:val="nil"/>
            </w:tcBorders>
            <w:shd w:val="clear" w:color="000000" w:fill="EEECE1"/>
            <w:noWrap/>
            <w:vAlign w:val="bottom"/>
            <w:hideMark/>
          </w:tcPr>
          <w:p w14:paraId="11DFC587" w14:textId="77777777" w:rsidR="00D27F1F" w:rsidRPr="00D27F1F" w:rsidRDefault="00D27F1F" w:rsidP="00D27F1F">
            <w:pPr>
              <w:rPr>
                <w:b/>
                <w:bCs/>
                <w:sz w:val="20"/>
                <w:szCs w:val="20"/>
                <w:lang w:val="en-NZ" w:eastAsia="en-NZ"/>
              </w:rPr>
            </w:pPr>
            <w:r w:rsidRPr="00D27F1F">
              <w:rPr>
                <w:b/>
                <w:bCs/>
                <w:sz w:val="20"/>
                <w:szCs w:val="20"/>
                <w:lang w:val="en-NZ" w:eastAsia="en-NZ"/>
              </w:rPr>
              <w:t>Effective tools and mechanisms for implementing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58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8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9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9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A3" w14:textId="77777777" w:rsidTr="000915C9">
        <w:trPr>
          <w:trHeight w:val="525"/>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95" w14:textId="77777777" w:rsidR="00D27F1F" w:rsidRPr="00D27F1F" w:rsidRDefault="00D27F1F" w:rsidP="00D27F1F">
            <w:pPr>
              <w:jc w:val="center"/>
              <w:rPr>
                <w:sz w:val="20"/>
                <w:szCs w:val="20"/>
                <w:lang w:val="en-NZ" w:eastAsia="en-NZ"/>
              </w:rPr>
            </w:pPr>
            <w:r w:rsidRPr="00D27F1F">
              <w:rPr>
                <w:sz w:val="20"/>
                <w:szCs w:val="20"/>
                <w:lang w:val="en-NZ" w:eastAsia="en-NZ"/>
              </w:rPr>
              <w:t>1.1.1</w:t>
            </w:r>
          </w:p>
        </w:tc>
        <w:tc>
          <w:tcPr>
            <w:tcW w:w="6489" w:type="dxa"/>
            <w:tcBorders>
              <w:top w:val="nil"/>
              <w:left w:val="nil"/>
              <w:bottom w:val="single" w:sz="4" w:space="0" w:color="auto"/>
              <w:right w:val="nil"/>
            </w:tcBorders>
            <w:shd w:val="clear" w:color="auto" w:fill="auto"/>
            <w:vAlign w:val="bottom"/>
            <w:hideMark/>
          </w:tcPr>
          <w:p w14:paraId="11DFC596" w14:textId="77777777" w:rsidR="00D27F1F" w:rsidRPr="00D27F1F" w:rsidRDefault="00D27F1F" w:rsidP="00D27F1F">
            <w:pPr>
              <w:rPr>
                <w:sz w:val="20"/>
                <w:szCs w:val="20"/>
                <w:lang w:val="en-NZ" w:eastAsia="en-NZ"/>
              </w:rPr>
            </w:pPr>
            <w:r w:rsidRPr="00D27F1F">
              <w:rPr>
                <w:sz w:val="20"/>
                <w:szCs w:val="20"/>
                <w:lang w:val="en-NZ" w:eastAsia="en-NZ"/>
              </w:rPr>
              <w:t>Conduct desk review of NBSAP (CBD); NAP (CCD) and NAPA, SNAP (FCCC) to identify tools and policies that require strengthening or updating</w:t>
            </w:r>
          </w:p>
        </w:tc>
        <w:tc>
          <w:tcPr>
            <w:tcW w:w="454" w:type="dxa"/>
            <w:tcBorders>
              <w:top w:val="nil"/>
              <w:left w:val="single" w:sz="4" w:space="0" w:color="auto"/>
              <w:bottom w:val="single" w:sz="4" w:space="0" w:color="auto"/>
              <w:right w:val="nil"/>
            </w:tcBorders>
            <w:shd w:val="clear" w:color="auto" w:fill="auto"/>
            <w:noWrap/>
            <w:vAlign w:val="bottom"/>
            <w:hideMark/>
          </w:tcPr>
          <w:p w14:paraId="11DFC59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9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A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A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B2" w14:textId="77777777" w:rsidTr="000915C9">
        <w:trPr>
          <w:trHeight w:val="51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A4" w14:textId="77777777" w:rsidR="00D27F1F" w:rsidRPr="00D27F1F" w:rsidRDefault="00D27F1F" w:rsidP="00D27F1F">
            <w:pPr>
              <w:jc w:val="center"/>
              <w:rPr>
                <w:sz w:val="20"/>
                <w:szCs w:val="20"/>
                <w:lang w:val="en-NZ" w:eastAsia="en-NZ"/>
              </w:rPr>
            </w:pPr>
            <w:r w:rsidRPr="00D27F1F">
              <w:rPr>
                <w:sz w:val="20"/>
                <w:szCs w:val="20"/>
                <w:lang w:val="en-NZ" w:eastAsia="en-NZ"/>
              </w:rPr>
              <w:t>1.1.2</w:t>
            </w:r>
          </w:p>
        </w:tc>
        <w:tc>
          <w:tcPr>
            <w:tcW w:w="6489" w:type="dxa"/>
            <w:tcBorders>
              <w:top w:val="single" w:sz="4" w:space="0" w:color="auto"/>
              <w:left w:val="nil"/>
              <w:bottom w:val="single" w:sz="4" w:space="0" w:color="auto"/>
              <w:right w:val="nil"/>
            </w:tcBorders>
            <w:shd w:val="clear" w:color="auto" w:fill="auto"/>
            <w:hideMark/>
          </w:tcPr>
          <w:p w14:paraId="11DFC5A5" w14:textId="77777777" w:rsidR="00D27F1F" w:rsidRPr="00D27F1F" w:rsidRDefault="00D27F1F" w:rsidP="00D27F1F">
            <w:pPr>
              <w:rPr>
                <w:color w:val="000000"/>
                <w:sz w:val="20"/>
                <w:szCs w:val="20"/>
                <w:lang w:val="en-NZ" w:eastAsia="en-NZ"/>
              </w:rPr>
            </w:pPr>
            <w:r w:rsidRPr="00D27F1F">
              <w:rPr>
                <w:color w:val="000000"/>
                <w:sz w:val="20"/>
                <w:szCs w:val="20"/>
                <w:lang w:val="en-NZ" w:eastAsia="en-NZ"/>
              </w:rPr>
              <w:t xml:space="preserve">Prepare definitions of different tools and key reporting components (Reporting, Monitoring, Assessment, Data collection &amp; Analysis tools </w:t>
            </w:r>
            <w:r w:rsidR="004B53F8" w:rsidRPr="00D27F1F">
              <w:rPr>
                <w:color w:val="000000"/>
                <w:sz w:val="20"/>
                <w:szCs w:val="20"/>
                <w:lang w:val="en-NZ" w:eastAsia="en-NZ"/>
              </w:rPr>
              <w:t>etc.</w:t>
            </w:r>
            <w:r w:rsidRPr="00D27F1F">
              <w:rPr>
                <w:color w:val="000000"/>
                <w:sz w:val="20"/>
                <w:szCs w:val="20"/>
                <w:lang w:val="en-NZ" w:eastAsia="en-NZ"/>
              </w:rPr>
              <w:t>) and identify weaknesses and strengths for each based on findings from 1.1.1</w:t>
            </w:r>
          </w:p>
        </w:tc>
        <w:tc>
          <w:tcPr>
            <w:tcW w:w="454" w:type="dxa"/>
            <w:tcBorders>
              <w:top w:val="nil"/>
              <w:left w:val="single" w:sz="4" w:space="0" w:color="auto"/>
              <w:bottom w:val="single" w:sz="4" w:space="0" w:color="auto"/>
              <w:right w:val="nil"/>
            </w:tcBorders>
            <w:shd w:val="clear" w:color="auto" w:fill="auto"/>
            <w:noWrap/>
            <w:vAlign w:val="bottom"/>
            <w:hideMark/>
          </w:tcPr>
          <w:p w14:paraId="11DFC5A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A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B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B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C1"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B3" w14:textId="77777777" w:rsidR="00D27F1F" w:rsidRPr="00D27F1F" w:rsidRDefault="00D27F1F" w:rsidP="00D27F1F">
            <w:pPr>
              <w:jc w:val="center"/>
              <w:rPr>
                <w:sz w:val="20"/>
                <w:szCs w:val="20"/>
                <w:lang w:val="en-NZ" w:eastAsia="en-NZ"/>
              </w:rPr>
            </w:pPr>
            <w:r w:rsidRPr="00D27F1F">
              <w:rPr>
                <w:sz w:val="20"/>
                <w:szCs w:val="20"/>
                <w:lang w:val="en-NZ" w:eastAsia="en-NZ"/>
              </w:rPr>
              <w:t>1.1.3</w:t>
            </w:r>
          </w:p>
        </w:tc>
        <w:tc>
          <w:tcPr>
            <w:tcW w:w="6489" w:type="dxa"/>
            <w:tcBorders>
              <w:top w:val="single" w:sz="4" w:space="0" w:color="auto"/>
              <w:left w:val="nil"/>
              <w:bottom w:val="single" w:sz="4" w:space="0" w:color="auto"/>
              <w:right w:val="nil"/>
            </w:tcBorders>
            <w:shd w:val="clear" w:color="auto" w:fill="auto"/>
            <w:noWrap/>
            <w:vAlign w:val="bottom"/>
            <w:hideMark/>
          </w:tcPr>
          <w:p w14:paraId="11DFC5B4" w14:textId="77777777" w:rsidR="00D27F1F" w:rsidRPr="00D27F1F" w:rsidRDefault="00D27F1F" w:rsidP="00D27F1F">
            <w:pPr>
              <w:rPr>
                <w:sz w:val="20"/>
                <w:szCs w:val="20"/>
                <w:lang w:val="en-NZ" w:eastAsia="en-NZ"/>
              </w:rPr>
            </w:pPr>
            <w:r w:rsidRPr="00D27F1F">
              <w:rPr>
                <w:sz w:val="20"/>
                <w:szCs w:val="20"/>
                <w:lang w:val="en-NZ" w:eastAsia="en-NZ"/>
              </w:rPr>
              <w:t>Convene workshop on identified tools; gaps, weaknesses &amp; strengths for all Rio Convention</w:t>
            </w:r>
            <w:r w:rsidR="00D73E17">
              <w:rPr>
                <w:sz w:val="20"/>
                <w:szCs w:val="20"/>
                <w:lang w:val="en-NZ" w:eastAsia="en-NZ"/>
              </w:rPr>
              <w:t xml:space="preserve"> Focal Points</w:t>
            </w:r>
            <w:r w:rsidRPr="00D27F1F">
              <w:rPr>
                <w:sz w:val="20"/>
                <w:szCs w:val="20"/>
                <w:lang w:val="en-NZ" w:eastAsia="en-NZ"/>
              </w:rPr>
              <w:t xml:space="preserve"> and relevant stakeholders</w:t>
            </w:r>
          </w:p>
        </w:tc>
        <w:tc>
          <w:tcPr>
            <w:tcW w:w="454" w:type="dxa"/>
            <w:tcBorders>
              <w:top w:val="nil"/>
              <w:left w:val="single" w:sz="4" w:space="0" w:color="auto"/>
              <w:bottom w:val="single" w:sz="4" w:space="0" w:color="auto"/>
              <w:right w:val="nil"/>
            </w:tcBorders>
            <w:shd w:val="clear" w:color="auto" w:fill="auto"/>
            <w:noWrap/>
            <w:vAlign w:val="bottom"/>
            <w:hideMark/>
          </w:tcPr>
          <w:p w14:paraId="11DFC5B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B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B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C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D0" w14:textId="77777777" w:rsidTr="000915C9">
        <w:trPr>
          <w:trHeight w:val="51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C2" w14:textId="77777777" w:rsidR="00D27F1F" w:rsidRPr="00D27F1F" w:rsidRDefault="00D27F1F" w:rsidP="00D27F1F">
            <w:pPr>
              <w:jc w:val="center"/>
              <w:rPr>
                <w:sz w:val="20"/>
                <w:szCs w:val="20"/>
                <w:lang w:val="en-NZ" w:eastAsia="en-NZ"/>
              </w:rPr>
            </w:pPr>
            <w:r w:rsidRPr="00D27F1F">
              <w:rPr>
                <w:sz w:val="20"/>
                <w:szCs w:val="20"/>
                <w:lang w:val="en-NZ" w:eastAsia="en-NZ"/>
              </w:rPr>
              <w:t>1.1.4</w:t>
            </w:r>
          </w:p>
        </w:tc>
        <w:tc>
          <w:tcPr>
            <w:tcW w:w="6489" w:type="dxa"/>
            <w:tcBorders>
              <w:top w:val="nil"/>
              <w:left w:val="nil"/>
              <w:bottom w:val="single" w:sz="4" w:space="0" w:color="auto"/>
              <w:right w:val="single" w:sz="4" w:space="0" w:color="auto"/>
            </w:tcBorders>
            <w:shd w:val="clear" w:color="auto" w:fill="auto"/>
            <w:hideMark/>
          </w:tcPr>
          <w:p w14:paraId="11DFC5C3" w14:textId="77777777" w:rsidR="00D27F1F" w:rsidRPr="00D27F1F" w:rsidRDefault="00D27F1F" w:rsidP="00D27F1F">
            <w:pPr>
              <w:rPr>
                <w:color w:val="000000"/>
                <w:sz w:val="20"/>
                <w:szCs w:val="20"/>
                <w:lang w:val="en-NZ" w:eastAsia="en-NZ"/>
              </w:rPr>
            </w:pPr>
            <w:r w:rsidRPr="00D27F1F">
              <w:rPr>
                <w:color w:val="000000"/>
                <w:sz w:val="20"/>
                <w:szCs w:val="20"/>
                <w:lang w:val="en-NZ" w:eastAsia="en-NZ"/>
              </w:rPr>
              <w:t xml:space="preserve">Design a multi-sector &amp; multi-agency monitoring </w:t>
            </w:r>
            <w:r w:rsidR="004B53F8" w:rsidRPr="00D27F1F">
              <w:rPr>
                <w:color w:val="000000"/>
                <w:sz w:val="20"/>
                <w:szCs w:val="20"/>
                <w:lang w:val="en-NZ" w:eastAsia="en-NZ"/>
              </w:rPr>
              <w:t>programme</w:t>
            </w:r>
            <w:r w:rsidRPr="00D27F1F">
              <w:rPr>
                <w:color w:val="000000"/>
                <w:sz w:val="20"/>
                <w:szCs w:val="20"/>
                <w:lang w:val="en-NZ" w:eastAsia="en-NZ"/>
              </w:rPr>
              <w:t xml:space="preserve"> that consolidates all environmental monitoring under different MNRE divisions, Rio Convention Focal Points and other agencies </w:t>
            </w:r>
          </w:p>
        </w:tc>
        <w:tc>
          <w:tcPr>
            <w:tcW w:w="454" w:type="dxa"/>
            <w:tcBorders>
              <w:top w:val="nil"/>
              <w:left w:val="single" w:sz="4" w:space="0" w:color="auto"/>
              <w:bottom w:val="single" w:sz="4" w:space="0" w:color="auto"/>
              <w:right w:val="nil"/>
            </w:tcBorders>
            <w:shd w:val="clear" w:color="auto" w:fill="auto"/>
            <w:noWrap/>
            <w:vAlign w:val="bottom"/>
            <w:hideMark/>
          </w:tcPr>
          <w:p w14:paraId="11DFC5C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C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C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C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DF"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5D1" w14:textId="77777777" w:rsidR="00D27F1F" w:rsidRPr="00D27F1F" w:rsidRDefault="00D27F1F" w:rsidP="00C06D63">
            <w:pPr>
              <w:jc w:val="center"/>
              <w:rPr>
                <w:sz w:val="20"/>
                <w:szCs w:val="20"/>
                <w:lang w:val="en-NZ" w:eastAsia="en-NZ"/>
              </w:rPr>
            </w:pPr>
            <w:r w:rsidRPr="00D27F1F">
              <w:rPr>
                <w:sz w:val="20"/>
                <w:szCs w:val="20"/>
                <w:lang w:val="en-NZ" w:eastAsia="en-NZ"/>
              </w:rPr>
              <w:t>1.1.5</w:t>
            </w:r>
          </w:p>
        </w:tc>
        <w:tc>
          <w:tcPr>
            <w:tcW w:w="6489" w:type="dxa"/>
            <w:tcBorders>
              <w:top w:val="nil"/>
              <w:left w:val="nil"/>
              <w:bottom w:val="single" w:sz="4" w:space="0" w:color="auto"/>
              <w:right w:val="single" w:sz="4" w:space="0" w:color="auto"/>
            </w:tcBorders>
            <w:shd w:val="clear" w:color="auto" w:fill="auto"/>
            <w:noWrap/>
            <w:hideMark/>
          </w:tcPr>
          <w:p w14:paraId="11DFC5D2" w14:textId="77777777" w:rsidR="00D27F1F" w:rsidRPr="00C06D63" w:rsidRDefault="00C06D63" w:rsidP="00D27F1F">
            <w:pPr>
              <w:rPr>
                <w:color w:val="000000"/>
                <w:sz w:val="20"/>
                <w:szCs w:val="20"/>
                <w:lang w:val="en-NZ" w:eastAsia="en-NZ"/>
              </w:rPr>
            </w:pPr>
            <w:r w:rsidRPr="00C06D63">
              <w:rPr>
                <w:sz w:val="20"/>
                <w:szCs w:val="20"/>
              </w:rPr>
              <w:t>Convene a validation workshop for 1.1.4 and policy dialogues with relevant sector agencies (i.e., water and sanitation, infrastructure and energy, agriculture, and tourism) to promote and facilitate institutionalization of consolidated multi-sector/multi-agency environmental monitoring programme.</w:t>
            </w:r>
          </w:p>
        </w:tc>
        <w:tc>
          <w:tcPr>
            <w:tcW w:w="454" w:type="dxa"/>
            <w:tcBorders>
              <w:top w:val="nil"/>
              <w:left w:val="single" w:sz="4" w:space="0" w:color="auto"/>
              <w:bottom w:val="single" w:sz="4" w:space="0" w:color="auto"/>
              <w:right w:val="nil"/>
            </w:tcBorders>
            <w:shd w:val="clear" w:color="000000" w:fill="E6B9B8"/>
            <w:noWrap/>
            <w:vAlign w:val="bottom"/>
            <w:hideMark/>
          </w:tcPr>
          <w:p w14:paraId="11DFC5D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5D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D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D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D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EE" w14:textId="77777777" w:rsidTr="000915C9">
        <w:trPr>
          <w:trHeight w:val="300"/>
        </w:trPr>
        <w:tc>
          <w:tcPr>
            <w:tcW w:w="1761" w:type="dxa"/>
            <w:tcBorders>
              <w:top w:val="nil"/>
              <w:left w:val="single" w:sz="4" w:space="0" w:color="auto"/>
              <w:bottom w:val="single" w:sz="4" w:space="0" w:color="auto"/>
              <w:right w:val="nil"/>
            </w:tcBorders>
            <w:shd w:val="clear" w:color="000000" w:fill="EEECE1"/>
            <w:noWrap/>
            <w:vAlign w:val="bottom"/>
            <w:hideMark/>
          </w:tcPr>
          <w:p w14:paraId="11DFC5E0"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1.2</w:t>
            </w:r>
          </w:p>
        </w:tc>
        <w:tc>
          <w:tcPr>
            <w:tcW w:w="6489" w:type="dxa"/>
            <w:tcBorders>
              <w:top w:val="nil"/>
              <w:left w:val="nil"/>
              <w:bottom w:val="single" w:sz="4" w:space="0" w:color="auto"/>
              <w:right w:val="nil"/>
            </w:tcBorders>
            <w:shd w:val="clear" w:color="000000" w:fill="EEECE1"/>
            <w:noWrap/>
            <w:vAlign w:val="bottom"/>
            <w:hideMark/>
          </w:tcPr>
          <w:p w14:paraId="11DFC5E1" w14:textId="77777777" w:rsidR="00D27F1F" w:rsidRPr="00C06D63" w:rsidRDefault="00C06D63" w:rsidP="00D27F1F">
            <w:pPr>
              <w:rPr>
                <w:b/>
                <w:bCs/>
                <w:sz w:val="20"/>
                <w:szCs w:val="20"/>
                <w:lang w:val="en-NZ" w:eastAsia="en-NZ"/>
              </w:rPr>
            </w:pPr>
            <w:r w:rsidRPr="00C06D63">
              <w:rPr>
                <w:b/>
                <w:sz w:val="20"/>
                <w:szCs w:val="20"/>
              </w:rPr>
              <w:t>Training on best practice approaches to implement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5E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E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E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E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5FD" w14:textId="77777777" w:rsidTr="000915C9">
        <w:trPr>
          <w:trHeight w:val="585"/>
        </w:trPr>
        <w:tc>
          <w:tcPr>
            <w:tcW w:w="1761" w:type="dxa"/>
            <w:tcBorders>
              <w:top w:val="nil"/>
              <w:left w:val="single" w:sz="4" w:space="0" w:color="auto"/>
              <w:bottom w:val="single" w:sz="4" w:space="0" w:color="auto"/>
              <w:right w:val="nil"/>
            </w:tcBorders>
            <w:shd w:val="clear" w:color="auto" w:fill="auto"/>
            <w:noWrap/>
            <w:vAlign w:val="bottom"/>
            <w:hideMark/>
          </w:tcPr>
          <w:p w14:paraId="11DFC5EF" w14:textId="77777777" w:rsidR="00D27F1F" w:rsidRPr="00D27F1F" w:rsidRDefault="00D27F1F" w:rsidP="00D27F1F">
            <w:pPr>
              <w:jc w:val="center"/>
              <w:rPr>
                <w:sz w:val="20"/>
                <w:szCs w:val="20"/>
                <w:lang w:val="en-NZ" w:eastAsia="en-NZ"/>
              </w:rPr>
            </w:pPr>
            <w:r w:rsidRPr="00D27F1F">
              <w:rPr>
                <w:sz w:val="20"/>
                <w:szCs w:val="20"/>
                <w:lang w:val="en-NZ" w:eastAsia="en-NZ"/>
              </w:rPr>
              <w:t>1.2.1</w:t>
            </w:r>
          </w:p>
        </w:tc>
        <w:tc>
          <w:tcPr>
            <w:tcW w:w="6489" w:type="dxa"/>
            <w:tcBorders>
              <w:top w:val="nil"/>
              <w:left w:val="single" w:sz="4" w:space="0" w:color="auto"/>
              <w:bottom w:val="single" w:sz="4" w:space="0" w:color="auto"/>
              <w:right w:val="single" w:sz="4" w:space="0" w:color="auto"/>
            </w:tcBorders>
            <w:shd w:val="clear" w:color="auto" w:fill="auto"/>
            <w:hideMark/>
          </w:tcPr>
          <w:p w14:paraId="11DFC5F0" w14:textId="77777777" w:rsidR="00D27F1F" w:rsidRPr="00C06D63" w:rsidRDefault="00C06D63" w:rsidP="00D27F1F">
            <w:pPr>
              <w:rPr>
                <w:color w:val="000000"/>
                <w:sz w:val="20"/>
                <w:szCs w:val="20"/>
                <w:lang w:val="en-NZ" w:eastAsia="en-NZ"/>
              </w:rPr>
            </w:pPr>
            <w:r w:rsidRPr="00C06D63">
              <w:rPr>
                <w:sz w:val="20"/>
                <w:szCs w:val="20"/>
              </w:rPr>
              <w:t>Develop training plan (to be linked to MNRE Capacity Needs 2013) with targeted objectives and learning outcomes for different stakeholders.  This activity is to be undertaken in parallel with Activities 1.1.3 and 1.1.5.</w:t>
            </w:r>
          </w:p>
        </w:tc>
        <w:tc>
          <w:tcPr>
            <w:tcW w:w="454" w:type="dxa"/>
            <w:tcBorders>
              <w:top w:val="nil"/>
              <w:left w:val="single" w:sz="4" w:space="0" w:color="auto"/>
              <w:bottom w:val="single" w:sz="4" w:space="0" w:color="auto"/>
              <w:right w:val="nil"/>
            </w:tcBorders>
            <w:shd w:val="clear" w:color="auto" w:fill="auto"/>
            <w:noWrap/>
            <w:vAlign w:val="bottom"/>
            <w:hideMark/>
          </w:tcPr>
          <w:p w14:paraId="11DFC5F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5F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5FB" w14:textId="77777777" w:rsidR="00D27F1F" w:rsidRPr="00D27F1F" w:rsidRDefault="00D27F1F"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5F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0C" w14:textId="77777777" w:rsidTr="000915C9">
        <w:trPr>
          <w:trHeight w:val="570"/>
        </w:trPr>
        <w:tc>
          <w:tcPr>
            <w:tcW w:w="1761" w:type="dxa"/>
            <w:tcBorders>
              <w:top w:val="nil"/>
              <w:left w:val="single" w:sz="4" w:space="0" w:color="auto"/>
              <w:bottom w:val="single" w:sz="4" w:space="0" w:color="auto"/>
              <w:right w:val="nil"/>
            </w:tcBorders>
            <w:shd w:val="clear" w:color="auto" w:fill="auto"/>
            <w:noWrap/>
            <w:vAlign w:val="bottom"/>
            <w:hideMark/>
          </w:tcPr>
          <w:p w14:paraId="11DFC5FE" w14:textId="77777777" w:rsidR="00D27F1F" w:rsidRPr="00D27F1F" w:rsidRDefault="00D27F1F" w:rsidP="00D27F1F">
            <w:pPr>
              <w:jc w:val="center"/>
              <w:rPr>
                <w:sz w:val="20"/>
                <w:szCs w:val="20"/>
                <w:lang w:val="en-NZ" w:eastAsia="en-NZ"/>
              </w:rPr>
            </w:pPr>
            <w:r w:rsidRPr="00D27F1F">
              <w:rPr>
                <w:sz w:val="20"/>
                <w:szCs w:val="20"/>
                <w:lang w:val="en-NZ" w:eastAsia="en-NZ"/>
              </w:rPr>
              <w:t>1.2.2</w:t>
            </w:r>
          </w:p>
        </w:tc>
        <w:tc>
          <w:tcPr>
            <w:tcW w:w="6489" w:type="dxa"/>
            <w:tcBorders>
              <w:top w:val="nil"/>
              <w:left w:val="single" w:sz="4" w:space="0" w:color="auto"/>
              <w:bottom w:val="single" w:sz="4" w:space="0" w:color="auto"/>
              <w:right w:val="single" w:sz="4" w:space="0" w:color="auto"/>
            </w:tcBorders>
            <w:shd w:val="clear" w:color="auto" w:fill="auto"/>
            <w:noWrap/>
            <w:vAlign w:val="bottom"/>
            <w:hideMark/>
          </w:tcPr>
          <w:p w14:paraId="11DFC5FF" w14:textId="77777777" w:rsidR="00D27F1F" w:rsidRPr="00C06D63" w:rsidRDefault="00C06D63" w:rsidP="00D27F1F">
            <w:pPr>
              <w:rPr>
                <w:sz w:val="20"/>
                <w:szCs w:val="20"/>
                <w:lang w:val="en-NZ" w:eastAsia="en-NZ"/>
              </w:rPr>
            </w:pPr>
            <w:r w:rsidRPr="00C06D63">
              <w:rPr>
                <w:sz w:val="20"/>
                <w:szCs w:val="20"/>
              </w:rPr>
              <w:t>Conduct trainings for MNRE staff including Rio Convention Focal Points on consolidated environmental monitoring programme developed in Activity 1.1.4.</w:t>
            </w:r>
          </w:p>
        </w:tc>
        <w:tc>
          <w:tcPr>
            <w:tcW w:w="454" w:type="dxa"/>
            <w:tcBorders>
              <w:top w:val="nil"/>
              <w:left w:val="single" w:sz="4" w:space="0" w:color="auto"/>
              <w:bottom w:val="single" w:sz="4" w:space="0" w:color="auto"/>
              <w:right w:val="nil"/>
            </w:tcBorders>
            <w:shd w:val="clear" w:color="auto" w:fill="auto"/>
            <w:noWrap/>
            <w:vAlign w:val="bottom"/>
            <w:hideMark/>
          </w:tcPr>
          <w:p w14:paraId="11DFC60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0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0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0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1B" w14:textId="77777777" w:rsidTr="000915C9">
        <w:trPr>
          <w:trHeight w:val="615"/>
        </w:trPr>
        <w:tc>
          <w:tcPr>
            <w:tcW w:w="1761" w:type="dxa"/>
            <w:tcBorders>
              <w:top w:val="nil"/>
              <w:left w:val="single" w:sz="4" w:space="0" w:color="auto"/>
              <w:bottom w:val="single" w:sz="4" w:space="0" w:color="auto"/>
              <w:right w:val="nil"/>
            </w:tcBorders>
            <w:shd w:val="clear" w:color="auto" w:fill="auto"/>
            <w:noWrap/>
            <w:vAlign w:val="bottom"/>
            <w:hideMark/>
          </w:tcPr>
          <w:p w14:paraId="11DFC60D" w14:textId="77777777" w:rsidR="00D27F1F" w:rsidRPr="00D27F1F" w:rsidRDefault="00D27F1F" w:rsidP="00D27F1F">
            <w:pPr>
              <w:jc w:val="center"/>
              <w:rPr>
                <w:sz w:val="20"/>
                <w:szCs w:val="20"/>
                <w:lang w:val="en-NZ" w:eastAsia="en-NZ"/>
              </w:rPr>
            </w:pPr>
            <w:r w:rsidRPr="00D27F1F">
              <w:rPr>
                <w:sz w:val="20"/>
                <w:szCs w:val="20"/>
                <w:lang w:val="en-NZ" w:eastAsia="en-NZ"/>
              </w:rPr>
              <w:t>1.2.3</w:t>
            </w:r>
          </w:p>
        </w:tc>
        <w:tc>
          <w:tcPr>
            <w:tcW w:w="6489" w:type="dxa"/>
            <w:tcBorders>
              <w:top w:val="nil"/>
              <w:left w:val="single" w:sz="4" w:space="0" w:color="auto"/>
              <w:bottom w:val="single" w:sz="4" w:space="0" w:color="auto"/>
              <w:right w:val="single" w:sz="4" w:space="0" w:color="auto"/>
            </w:tcBorders>
            <w:shd w:val="clear" w:color="auto" w:fill="auto"/>
            <w:noWrap/>
            <w:vAlign w:val="bottom"/>
            <w:hideMark/>
          </w:tcPr>
          <w:p w14:paraId="11DFC60E" w14:textId="77777777" w:rsidR="00D27F1F" w:rsidRPr="00C06D63" w:rsidRDefault="00C06D63" w:rsidP="00D27F1F">
            <w:pPr>
              <w:rPr>
                <w:sz w:val="20"/>
                <w:szCs w:val="20"/>
                <w:lang w:val="en-NZ" w:eastAsia="en-NZ"/>
              </w:rPr>
            </w:pPr>
            <w:r w:rsidRPr="00C06D63">
              <w:rPr>
                <w:sz w:val="20"/>
                <w:szCs w:val="20"/>
              </w:rPr>
              <w:t>Conduct national training for all Rio Convention implementing agencies and communities as follow-on from Activity 1.2.2.</w:t>
            </w:r>
          </w:p>
        </w:tc>
        <w:tc>
          <w:tcPr>
            <w:tcW w:w="454" w:type="dxa"/>
            <w:tcBorders>
              <w:top w:val="nil"/>
              <w:left w:val="single" w:sz="4" w:space="0" w:color="auto"/>
              <w:bottom w:val="single" w:sz="4" w:space="0" w:color="auto"/>
              <w:right w:val="nil"/>
            </w:tcBorders>
            <w:shd w:val="clear" w:color="auto" w:fill="auto"/>
            <w:noWrap/>
            <w:vAlign w:val="bottom"/>
            <w:hideMark/>
          </w:tcPr>
          <w:p w14:paraId="11DFC60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1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1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1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1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2A" w14:textId="77777777" w:rsidTr="000915C9">
        <w:trPr>
          <w:trHeight w:val="495"/>
        </w:trPr>
        <w:tc>
          <w:tcPr>
            <w:tcW w:w="1761" w:type="dxa"/>
            <w:tcBorders>
              <w:top w:val="nil"/>
              <w:left w:val="single" w:sz="4" w:space="0" w:color="auto"/>
              <w:bottom w:val="single" w:sz="4" w:space="0" w:color="auto"/>
              <w:right w:val="nil"/>
            </w:tcBorders>
            <w:shd w:val="clear" w:color="auto" w:fill="auto"/>
            <w:noWrap/>
            <w:vAlign w:val="bottom"/>
            <w:hideMark/>
          </w:tcPr>
          <w:p w14:paraId="11DFC61C" w14:textId="77777777" w:rsidR="00D27F1F" w:rsidRPr="00D27F1F" w:rsidRDefault="00D27F1F" w:rsidP="00D27F1F">
            <w:pPr>
              <w:jc w:val="center"/>
              <w:rPr>
                <w:sz w:val="20"/>
                <w:szCs w:val="20"/>
                <w:lang w:val="en-NZ" w:eastAsia="en-NZ"/>
              </w:rPr>
            </w:pPr>
            <w:r w:rsidRPr="00D27F1F">
              <w:rPr>
                <w:sz w:val="20"/>
                <w:szCs w:val="20"/>
                <w:lang w:val="en-NZ" w:eastAsia="en-NZ"/>
              </w:rPr>
              <w:t>1.2.4</w:t>
            </w:r>
          </w:p>
        </w:tc>
        <w:tc>
          <w:tcPr>
            <w:tcW w:w="6489" w:type="dxa"/>
            <w:tcBorders>
              <w:top w:val="nil"/>
              <w:left w:val="single" w:sz="4" w:space="0" w:color="auto"/>
              <w:bottom w:val="single" w:sz="4" w:space="0" w:color="auto"/>
              <w:right w:val="single" w:sz="4" w:space="0" w:color="auto"/>
            </w:tcBorders>
            <w:shd w:val="clear" w:color="auto" w:fill="auto"/>
            <w:noWrap/>
            <w:vAlign w:val="bottom"/>
            <w:hideMark/>
          </w:tcPr>
          <w:p w14:paraId="11DFC61D" w14:textId="77777777" w:rsidR="00D27F1F" w:rsidRPr="00C06D63" w:rsidRDefault="00C06D63" w:rsidP="00D27F1F">
            <w:pPr>
              <w:rPr>
                <w:sz w:val="20"/>
                <w:szCs w:val="20"/>
                <w:lang w:val="en-NZ" w:eastAsia="en-NZ"/>
              </w:rPr>
            </w:pPr>
            <w:r w:rsidRPr="00C06D63">
              <w:rPr>
                <w:sz w:val="20"/>
                <w:szCs w:val="20"/>
              </w:rPr>
              <w:t>Produce training and workshop reports (information from pre &amp; post questionnaires used as baseline data).</w:t>
            </w:r>
          </w:p>
        </w:tc>
        <w:tc>
          <w:tcPr>
            <w:tcW w:w="454" w:type="dxa"/>
            <w:tcBorders>
              <w:top w:val="nil"/>
              <w:left w:val="single" w:sz="4" w:space="0" w:color="auto"/>
              <w:bottom w:val="single" w:sz="4" w:space="0" w:color="auto"/>
              <w:right w:val="nil"/>
            </w:tcBorders>
            <w:shd w:val="clear" w:color="auto" w:fill="auto"/>
            <w:noWrap/>
            <w:vAlign w:val="bottom"/>
            <w:hideMark/>
          </w:tcPr>
          <w:p w14:paraId="11DFC61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1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2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000000" w:fill="E6B9B8"/>
            <w:noWrap/>
            <w:vAlign w:val="bottom"/>
            <w:hideMark/>
          </w:tcPr>
          <w:p w14:paraId="11DFC62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62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39" w14:textId="77777777" w:rsidTr="000915C9">
        <w:trPr>
          <w:trHeight w:val="300"/>
        </w:trPr>
        <w:tc>
          <w:tcPr>
            <w:tcW w:w="1761" w:type="dxa"/>
            <w:tcBorders>
              <w:top w:val="single" w:sz="8" w:space="0" w:color="auto"/>
              <w:left w:val="single" w:sz="4" w:space="0" w:color="auto"/>
              <w:bottom w:val="single" w:sz="4" w:space="0" w:color="auto"/>
              <w:right w:val="nil"/>
            </w:tcBorders>
            <w:shd w:val="clear" w:color="000000" w:fill="EEECE1"/>
            <w:noWrap/>
            <w:vAlign w:val="bottom"/>
            <w:hideMark/>
          </w:tcPr>
          <w:p w14:paraId="11DFC62B"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1.3</w:t>
            </w:r>
          </w:p>
        </w:tc>
        <w:tc>
          <w:tcPr>
            <w:tcW w:w="6489" w:type="dxa"/>
            <w:tcBorders>
              <w:top w:val="nil"/>
              <w:left w:val="nil"/>
              <w:bottom w:val="single" w:sz="4" w:space="0" w:color="auto"/>
              <w:right w:val="nil"/>
            </w:tcBorders>
            <w:shd w:val="clear" w:color="000000" w:fill="EEECE1"/>
            <w:noWrap/>
            <w:vAlign w:val="bottom"/>
            <w:hideMark/>
          </w:tcPr>
          <w:p w14:paraId="11DFC62C" w14:textId="77777777" w:rsidR="00D27F1F" w:rsidRPr="00C06D63" w:rsidRDefault="00C06D63" w:rsidP="00D27F1F">
            <w:pPr>
              <w:rPr>
                <w:b/>
                <w:bCs/>
                <w:sz w:val="20"/>
                <w:szCs w:val="20"/>
                <w:lang w:val="en-NZ" w:eastAsia="en-NZ"/>
              </w:rPr>
            </w:pPr>
            <w:r w:rsidRPr="00C06D63">
              <w:rPr>
                <w:b/>
                <w:sz w:val="20"/>
                <w:szCs w:val="20"/>
              </w:rPr>
              <w:t>Strengthened environmental legal instruments &amp; associated policies and legal frameworks</w:t>
            </w:r>
          </w:p>
        </w:tc>
        <w:tc>
          <w:tcPr>
            <w:tcW w:w="454" w:type="dxa"/>
            <w:tcBorders>
              <w:top w:val="nil"/>
              <w:left w:val="single" w:sz="4" w:space="0" w:color="auto"/>
              <w:bottom w:val="single" w:sz="4" w:space="0" w:color="auto"/>
              <w:right w:val="nil"/>
            </w:tcBorders>
            <w:shd w:val="clear" w:color="auto" w:fill="auto"/>
            <w:noWrap/>
            <w:vAlign w:val="bottom"/>
            <w:hideMark/>
          </w:tcPr>
          <w:p w14:paraId="11DFC62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2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3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3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48" w14:textId="77777777" w:rsidTr="000915C9">
        <w:trPr>
          <w:trHeight w:val="525"/>
        </w:trPr>
        <w:tc>
          <w:tcPr>
            <w:tcW w:w="1761" w:type="dxa"/>
            <w:tcBorders>
              <w:top w:val="nil"/>
              <w:left w:val="single" w:sz="4" w:space="0" w:color="auto"/>
              <w:bottom w:val="single" w:sz="4" w:space="0" w:color="auto"/>
              <w:right w:val="nil"/>
            </w:tcBorders>
            <w:shd w:val="clear" w:color="auto" w:fill="auto"/>
            <w:noWrap/>
            <w:vAlign w:val="bottom"/>
            <w:hideMark/>
          </w:tcPr>
          <w:p w14:paraId="11DFC63A" w14:textId="77777777" w:rsidR="00D27F1F" w:rsidRPr="00D27F1F" w:rsidRDefault="00D27F1F" w:rsidP="00D27F1F">
            <w:pPr>
              <w:jc w:val="center"/>
              <w:rPr>
                <w:sz w:val="20"/>
                <w:szCs w:val="20"/>
                <w:lang w:val="en-NZ" w:eastAsia="en-NZ"/>
              </w:rPr>
            </w:pPr>
            <w:r w:rsidRPr="00D27F1F">
              <w:rPr>
                <w:sz w:val="20"/>
                <w:szCs w:val="20"/>
                <w:lang w:val="en-NZ" w:eastAsia="en-NZ"/>
              </w:rPr>
              <w:lastRenderedPageBreak/>
              <w:t>1.3.1</w:t>
            </w:r>
          </w:p>
        </w:tc>
        <w:tc>
          <w:tcPr>
            <w:tcW w:w="6489" w:type="dxa"/>
            <w:tcBorders>
              <w:top w:val="nil"/>
              <w:left w:val="single" w:sz="4" w:space="0" w:color="auto"/>
              <w:bottom w:val="single" w:sz="4" w:space="0" w:color="auto"/>
              <w:right w:val="single" w:sz="4" w:space="0" w:color="auto"/>
            </w:tcBorders>
            <w:shd w:val="clear" w:color="auto" w:fill="auto"/>
            <w:hideMark/>
          </w:tcPr>
          <w:p w14:paraId="11DFC63B" w14:textId="77777777" w:rsidR="00D27F1F" w:rsidRPr="00C06D63" w:rsidRDefault="00C06D63" w:rsidP="00D27F1F">
            <w:pPr>
              <w:rPr>
                <w:color w:val="000000"/>
                <w:sz w:val="20"/>
                <w:szCs w:val="20"/>
                <w:lang w:val="en-NZ" w:eastAsia="en-NZ"/>
              </w:rPr>
            </w:pPr>
            <w:r w:rsidRPr="00C06D63">
              <w:rPr>
                <w:sz w:val="20"/>
                <w:szCs w:val="20"/>
              </w:rPr>
              <w:t>Undertake an in-depth SWOT and gap analysis of existing legal instruments and policies to meeting and sustaining Rio Convention obligations.   This activity will be undertaken in parallel with activities 1.1.1-1.1.2</w:t>
            </w:r>
          </w:p>
        </w:tc>
        <w:tc>
          <w:tcPr>
            <w:tcW w:w="454" w:type="dxa"/>
            <w:tcBorders>
              <w:top w:val="nil"/>
              <w:left w:val="single" w:sz="4" w:space="0" w:color="auto"/>
              <w:bottom w:val="single" w:sz="4" w:space="0" w:color="auto"/>
              <w:right w:val="nil"/>
            </w:tcBorders>
            <w:shd w:val="clear" w:color="auto" w:fill="auto"/>
            <w:noWrap/>
            <w:vAlign w:val="bottom"/>
            <w:hideMark/>
          </w:tcPr>
          <w:p w14:paraId="11DFC63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3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4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4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CB1B8E" w:rsidRPr="00D27F1F" w14:paraId="11DFC657" w14:textId="77777777" w:rsidTr="000915C9">
        <w:trPr>
          <w:trHeight w:val="300"/>
        </w:trPr>
        <w:tc>
          <w:tcPr>
            <w:tcW w:w="1761" w:type="dxa"/>
            <w:tcBorders>
              <w:top w:val="nil"/>
              <w:left w:val="single" w:sz="4" w:space="0" w:color="auto"/>
              <w:bottom w:val="single" w:sz="4" w:space="0" w:color="auto"/>
              <w:right w:val="nil"/>
            </w:tcBorders>
            <w:shd w:val="clear" w:color="auto" w:fill="auto"/>
            <w:noWrap/>
            <w:vAlign w:val="bottom"/>
            <w:hideMark/>
          </w:tcPr>
          <w:p w14:paraId="11DFC649" w14:textId="77777777" w:rsidR="00D27F1F" w:rsidRPr="00D27F1F" w:rsidRDefault="00D27F1F" w:rsidP="00D27F1F">
            <w:pPr>
              <w:jc w:val="center"/>
              <w:rPr>
                <w:sz w:val="20"/>
                <w:szCs w:val="20"/>
                <w:lang w:val="en-NZ" w:eastAsia="en-NZ"/>
              </w:rPr>
            </w:pPr>
            <w:r w:rsidRPr="00D27F1F">
              <w:rPr>
                <w:sz w:val="20"/>
                <w:szCs w:val="20"/>
                <w:lang w:val="en-NZ" w:eastAsia="en-NZ"/>
              </w:rPr>
              <w:t>1.3.2</w:t>
            </w:r>
          </w:p>
        </w:tc>
        <w:tc>
          <w:tcPr>
            <w:tcW w:w="6489" w:type="dxa"/>
            <w:tcBorders>
              <w:top w:val="nil"/>
              <w:left w:val="single" w:sz="4" w:space="0" w:color="auto"/>
              <w:bottom w:val="single" w:sz="4" w:space="0" w:color="auto"/>
              <w:right w:val="single" w:sz="4" w:space="0" w:color="auto"/>
            </w:tcBorders>
            <w:shd w:val="clear" w:color="auto" w:fill="auto"/>
            <w:noWrap/>
            <w:vAlign w:val="bottom"/>
            <w:hideMark/>
          </w:tcPr>
          <w:p w14:paraId="11DFC64A" w14:textId="77777777" w:rsidR="00D27F1F" w:rsidRPr="00EB2EA2" w:rsidRDefault="00EB2EA2" w:rsidP="00D27F1F">
            <w:pPr>
              <w:rPr>
                <w:sz w:val="20"/>
                <w:szCs w:val="20"/>
                <w:lang w:val="en-NZ" w:eastAsia="en-NZ"/>
              </w:rPr>
            </w:pPr>
            <w:r w:rsidRPr="00EB2EA2">
              <w:rPr>
                <w:sz w:val="20"/>
                <w:szCs w:val="20"/>
              </w:rPr>
              <w:t>Convene consultation workshops within MNRE and relevant stakeholders to present analyses and findings. Activity undertaken in parallel with Activities 1.1.3 - 1.1.5 as well as Activities 1.2.2 and 1.2.3</w:t>
            </w:r>
          </w:p>
        </w:tc>
        <w:tc>
          <w:tcPr>
            <w:tcW w:w="454" w:type="dxa"/>
            <w:tcBorders>
              <w:top w:val="nil"/>
              <w:left w:val="single" w:sz="4" w:space="0" w:color="auto"/>
              <w:bottom w:val="single" w:sz="4" w:space="0" w:color="auto"/>
              <w:right w:val="nil"/>
            </w:tcBorders>
            <w:shd w:val="clear" w:color="auto" w:fill="auto"/>
            <w:noWrap/>
            <w:vAlign w:val="bottom"/>
            <w:hideMark/>
          </w:tcPr>
          <w:p w14:paraId="11DFC64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4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4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4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4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5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000000" w:fill="E6B9B8"/>
            <w:noWrap/>
            <w:vAlign w:val="bottom"/>
            <w:hideMark/>
          </w:tcPr>
          <w:p w14:paraId="11DFC65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65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66" w14:textId="77777777" w:rsidTr="000915C9">
        <w:trPr>
          <w:trHeight w:val="525"/>
        </w:trPr>
        <w:tc>
          <w:tcPr>
            <w:tcW w:w="1761" w:type="dxa"/>
            <w:tcBorders>
              <w:top w:val="nil"/>
              <w:left w:val="single" w:sz="4" w:space="0" w:color="auto"/>
              <w:bottom w:val="single" w:sz="4" w:space="0" w:color="auto"/>
              <w:right w:val="nil"/>
            </w:tcBorders>
            <w:shd w:val="clear" w:color="auto" w:fill="auto"/>
            <w:noWrap/>
            <w:vAlign w:val="bottom"/>
            <w:hideMark/>
          </w:tcPr>
          <w:p w14:paraId="11DFC658" w14:textId="77777777" w:rsidR="00D27F1F" w:rsidRPr="00D27F1F" w:rsidRDefault="00D27F1F" w:rsidP="00D27F1F">
            <w:pPr>
              <w:jc w:val="center"/>
              <w:rPr>
                <w:sz w:val="20"/>
                <w:szCs w:val="20"/>
                <w:lang w:val="en-NZ" w:eastAsia="en-NZ"/>
              </w:rPr>
            </w:pPr>
            <w:r w:rsidRPr="00D27F1F">
              <w:rPr>
                <w:sz w:val="20"/>
                <w:szCs w:val="20"/>
                <w:lang w:val="en-NZ" w:eastAsia="en-NZ"/>
              </w:rPr>
              <w:t>1.3.3</w:t>
            </w:r>
          </w:p>
        </w:tc>
        <w:tc>
          <w:tcPr>
            <w:tcW w:w="6489" w:type="dxa"/>
            <w:tcBorders>
              <w:top w:val="nil"/>
              <w:left w:val="single" w:sz="4" w:space="0" w:color="auto"/>
              <w:bottom w:val="single" w:sz="4" w:space="0" w:color="auto"/>
              <w:right w:val="single" w:sz="4" w:space="0" w:color="auto"/>
            </w:tcBorders>
            <w:shd w:val="clear" w:color="auto" w:fill="auto"/>
            <w:hideMark/>
          </w:tcPr>
          <w:p w14:paraId="11DFC659" w14:textId="77777777" w:rsidR="00D27F1F" w:rsidRPr="00EB2EA2" w:rsidRDefault="00EB2EA2" w:rsidP="00EB2EA2">
            <w:pPr>
              <w:pStyle w:val="Footer"/>
              <w:spacing w:after="120"/>
              <w:rPr>
                <w:sz w:val="20"/>
                <w:szCs w:val="20"/>
              </w:rPr>
            </w:pPr>
            <w:r w:rsidRPr="00EB2EA2">
              <w:rPr>
                <w:sz w:val="20"/>
                <w:szCs w:val="20"/>
              </w:rPr>
              <w:t>Revise (or enact new) legal instruments and policies according to guidance from Activities 1.3.4 and in collaboration with Activities 1.1.2, 1.1.4 – 1.1.5.</w:t>
            </w:r>
          </w:p>
        </w:tc>
        <w:tc>
          <w:tcPr>
            <w:tcW w:w="454" w:type="dxa"/>
            <w:tcBorders>
              <w:top w:val="nil"/>
              <w:left w:val="single" w:sz="4" w:space="0" w:color="auto"/>
              <w:bottom w:val="single" w:sz="4" w:space="0" w:color="auto"/>
              <w:right w:val="nil"/>
            </w:tcBorders>
            <w:shd w:val="clear" w:color="auto" w:fill="auto"/>
            <w:noWrap/>
            <w:vAlign w:val="bottom"/>
            <w:hideMark/>
          </w:tcPr>
          <w:p w14:paraId="11DFC65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5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6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000000" w:fill="E6B9B8"/>
            <w:noWrap/>
            <w:vAlign w:val="bottom"/>
            <w:hideMark/>
          </w:tcPr>
          <w:p w14:paraId="11DFC66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66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7E4DCD" w:rsidRPr="00D27F1F" w14:paraId="11DFC675" w14:textId="77777777" w:rsidTr="000915C9">
        <w:trPr>
          <w:trHeight w:val="330"/>
        </w:trPr>
        <w:tc>
          <w:tcPr>
            <w:tcW w:w="8250" w:type="dxa"/>
            <w:gridSpan w:val="2"/>
            <w:tcBorders>
              <w:top w:val="single" w:sz="8" w:space="0" w:color="auto"/>
              <w:left w:val="single" w:sz="4" w:space="0" w:color="auto"/>
              <w:bottom w:val="single" w:sz="8" w:space="0" w:color="auto"/>
              <w:right w:val="single" w:sz="4" w:space="0" w:color="auto"/>
            </w:tcBorders>
            <w:shd w:val="clear" w:color="000000" w:fill="DBEEF3"/>
            <w:noWrap/>
            <w:vAlign w:val="bottom"/>
            <w:hideMark/>
          </w:tcPr>
          <w:p w14:paraId="11DFC667" w14:textId="77777777" w:rsidR="007E4DCD" w:rsidRPr="00D27F1F" w:rsidRDefault="007E4DCD" w:rsidP="00D27F1F">
            <w:pPr>
              <w:rPr>
                <w:b/>
                <w:bCs/>
                <w:sz w:val="24"/>
                <w:lang w:val="en-NZ" w:eastAsia="en-NZ"/>
              </w:rPr>
            </w:pPr>
            <w:r w:rsidRPr="00D27F1F">
              <w:rPr>
                <w:b/>
                <w:bCs/>
                <w:sz w:val="24"/>
                <w:lang w:val="en-NZ" w:eastAsia="en-NZ"/>
              </w:rPr>
              <w:t xml:space="preserve">Component 2: Public </w:t>
            </w:r>
            <w:r w:rsidR="004B53F8">
              <w:rPr>
                <w:b/>
                <w:bCs/>
                <w:sz w:val="24"/>
                <w:lang w:val="en-NZ" w:eastAsia="en-NZ"/>
              </w:rPr>
              <w:t>Awareness-raising</w:t>
            </w:r>
            <w:r w:rsidRPr="00D27F1F">
              <w:rPr>
                <w:b/>
                <w:bCs/>
                <w:sz w:val="24"/>
                <w:lang w:val="en-NZ" w:eastAsia="en-NZ"/>
              </w:rPr>
              <w:t xml:space="preserve"> &amp; Information Management</w:t>
            </w:r>
          </w:p>
          <w:p w14:paraId="11DFC668" w14:textId="77777777" w:rsidR="007E4DCD" w:rsidRPr="00D27F1F" w:rsidRDefault="007E4DCD" w:rsidP="00D27F1F">
            <w:pPr>
              <w:rPr>
                <w:sz w:val="20"/>
                <w:szCs w:val="20"/>
                <w:lang w:val="en-NZ" w:eastAsia="en-NZ"/>
              </w:rPr>
            </w:pPr>
            <w:r w:rsidRPr="00D27F1F">
              <w:rPr>
                <w:sz w:val="20"/>
                <w:szCs w:val="20"/>
                <w:lang w:val="en-NZ" w:eastAsia="en-NZ"/>
              </w:rPr>
              <w:t> </w:t>
            </w:r>
          </w:p>
        </w:tc>
        <w:tc>
          <w:tcPr>
            <w:tcW w:w="454" w:type="dxa"/>
            <w:tcBorders>
              <w:top w:val="nil"/>
              <w:left w:val="single" w:sz="4" w:space="0" w:color="auto"/>
              <w:bottom w:val="single" w:sz="4" w:space="0" w:color="auto"/>
              <w:right w:val="nil"/>
            </w:tcBorders>
            <w:shd w:val="clear" w:color="auto" w:fill="auto"/>
            <w:noWrap/>
            <w:vAlign w:val="bottom"/>
            <w:hideMark/>
          </w:tcPr>
          <w:p w14:paraId="11DFC669"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A"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B"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C"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D"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E" w14:textId="77777777" w:rsidR="007E4DCD" w:rsidRPr="00D27F1F" w:rsidRDefault="007E4DCD"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6F"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0"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1"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2"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73"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74" w14:textId="77777777" w:rsidR="007E4DCD" w:rsidRPr="00D27F1F" w:rsidRDefault="007E4DCD"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84" w14:textId="77777777" w:rsidTr="000915C9">
        <w:trPr>
          <w:trHeight w:val="315"/>
        </w:trPr>
        <w:tc>
          <w:tcPr>
            <w:tcW w:w="1761" w:type="dxa"/>
            <w:tcBorders>
              <w:top w:val="nil"/>
              <w:left w:val="single" w:sz="4" w:space="0" w:color="auto"/>
              <w:bottom w:val="single" w:sz="4" w:space="0" w:color="auto"/>
              <w:right w:val="nil"/>
            </w:tcBorders>
            <w:shd w:val="clear" w:color="000000" w:fill="EEECE1"/>
            <w:noWrap/>
            <w:vAlign w:val="bottom"/>
            <w:hideMark/>
          </w:tcPr>
          <w:p w14:paraId="11DFC676"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2.1</w:t>
            </w:r>
          </w:p>
        </w:tc>
        <w:tc>
          <w:tcPr>
            <w:tcW w:w="6489" w:type="dxa"/>
            <w:tcBorders>
              <w:top w:val="nil"/>
              <w:left w:val="nil"/>
              <w:bottom w:val="nil"/>
              <w:right w:val="nil"/>
            </w:tcBorders>
            <w:shd w:val="clear" w:color="000000" w:fill="EEECE1"/>
            <w:noWrap/>
            <w:vAlign w:val="bottom"/>
            <w:hideMark/>
          </w:tcPr>
          <w:p w14:paraId="11DFC677" w14:textId="77777777" w:rsidR="00D27F1F" w:rsidRPr="00EB2EA2" w:rsidRDefault="00EB2EA2" w:rsidP="00D27F1F">
            <w:pPr>
              <w:rPr>
                <w:b/>
                <w:bCs/>
                <w:sz w:val="20"/>
                <w:szCs w:val="20"/>
                <w:lang w:val="en-NZ" w:eastAsia="en-NZ"/>
              </w:rPr>
            </w:pPr>
            <w:r w:rsidRPr="00EB2EA2">
              <w:rPr>
                <w:b/>
                <w:sz w:val="20"/>
                <w:szCs w:val="20"/>
              </w:rPr>
              <w:t>Centralized knowledge &amp; information facility established (Data, Knowledge &amp; Information Facility – DKIF) to collect, manage, share and disseminate knowledge and information on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67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7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8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8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93" w14:textId="77777777" w:rsidTr="000915C9">
        <w:trPr>
          <w:trHeight w:val="300"/>
        </w:trPr>
        <w:tc>
          <w:tcPr>
            <w:tcW w:w="1761" w:type="dxa"/>
            <w:tcBorders>
              <w:top w:val="nil"/>
              <w:left w:val="single" w:sz="4" w:space="0" w:color="auto"/>
              <w:bottom w:val="single" w:sz="4" w:space="0" w:color="auto"/>
              <w:right w:val="nil"/>
            </w:tcBorders>
            <w:shd w:val="clear" w:color="auto" w:fill="auto"/>
            <w:noWrap/>
            <w:vAlign w:val="bottom"/>
            <w:hideMark/>
          </w:tcPr>
          <w:p w14:paraId="11DFC685" w14:textId="77777777" w:rsidR="00D27F1F" w:rsidRPr="00D27F1F" w:rsidRDefault="00D27F1F" w:rsidP="00D27F1F">
            <w:pPr>
              <w:jc w:val="center"/>
              <w:rPr>
                <w:sz w:val="20"/>
                <w:szCs w:val="20"/>
                <w:lang w:val="en-NZ" w:eastAsia="en-NZ"/>
              </w:rPr>
            </w:pPr>
            <w:r w:rsidRPr="00D27F1F">
              <w:rPr>
                <w:sz w:val="20"/>
                <w:szCs w:val="20"/>
                <w:lang w:val="en-NZ" w:eastAsia="en-NZ"/>
              </w:rPr>
              <w:t>2.1.1</w:t>
            </w:r>
          </w:p>
        </w:tc>
        <w:tc>
          <w:tcPr>
            <w:tcW w:w="6489" w:type="dxa"/>
            <w:tcBorders>
              <w:top w:val="single" w:sz="4" w:space="0" w:color="auto"/>
              <w:left w:val="single" w:sz="4" w:space="0" w:color="auto"/>
              <w:bottom w:val="single" w:sz="4" w:space="0" w:color="auto"/>
              <w:right w:val="single" w:sz="4" w:space="0" w:color="auto"/>
            </w:tcBorders>
            <w:shd w:val="clear" w:color="auto" w:fill="auto"/>
            <w:noWrap/>
            <w:hideMark/>
          </w:tcPr>
          <w:p w14:paraId="11DFC686" w14:textId="77777777" w:rsidR="00D27F1F" w:rsidRPr="00EB2EA2" w:rsidRDefault="00EB2EA2" w:rsidP="00D27F1F">
            <w:pPr>
              <w:rPr>
                <w:color w:val="000000"/>
                <w:sz w:val="20"/>
                <w:szCs w:val="20"/>
                <w:lang w:val="en-NZ" w:eastAsia="en-NZ"/>
              </w:rPr>
            </w:pPr>
            <w:r w:rsidRPr="00EB2EA2">
              <w:rPr>
                <w:sz w:val="20"/>
                <w:szCs w:val="20"/>
              </w:rPr>
              <w:t>Identify and secure national knowledge management and communications, data and statistical experts (in partnership with SBS).</w:t>
            </w:r>
          </w:p>
        </w:tc>
        <w:tc>
          <w:tcPr>
            <w:tcW w:w="454" w:type="dxa"/>
            <w:tcBorders>
              <w:top w:val="nil"/>
              <w:left w:val="single" w:sz="4" w:space="0" w:color="auto"/>
              <w:bottom w:val="single" w:sz="4" w:space="0" w:color="auto"/>
              <w:right w:val="nil"/>
            </w:tcBorders>
            <w:shd w:val="clear" w:color="auto" w:fill="auto"/>
            <w:noWrap/>
            <w:vAlign w:val="bottom"/>
            <w:hideMark/>
          </w:tcPr>
          <w:p w14:paraId="11DFC68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8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9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9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A2" w14:textId="77777777" w:rsidTr="000915C9">
        <w:trPr>
          <w:trHeight w:val="525"/>
        </w:trPr>
        <w:tc>
          <w:tcPr>
            <w:tcW w:w="1761" w:type="dxa"/>
            <w:tcBorders>
              <w:top w:val="nil"/>
              <w:left w:val="single" w:sz="4" w:space="0" w:color="auto"/>
              <w:bottom w:val="single" w:sz="4" w:space="0" w:color="auto"/>
              <w:right w:val="nil"/>
            </w:tcBorders>
            <w:shd w:val="clear" w:color="auto" w:fill="auto"/>
            <w:noWrap/>
            <w:vAlign w:val="bottom"/>
            <w:hideMark/>
          </w:tcPr>
          <w:p w14:paraId="11DFC694" w14:textId="77777777" w:rsidR="00D27F1F" w:rsidRPr="00D27F1F" w:rsidRDefault="00D27F1F" w:rsidP="00D27F1F">
            <w:pPr>
              <w:jc w:val="center"/>
              <w:rPr>
                <w:sz w:val="20"/>
                <w:szCs w:val="20"/>
                <w:lang w:val="en-NZ" w:eastAsia="en-NZ"/>
              </w:rPr>
            </w:pPr>
            <w:r w:rsidRPr="00D27F1F">
              <w:rPr>
                <w:sz w:val="20"/>
                <w:szCs w:val="20"/>
                <w:lang w:val="en-NZ" w:eastAsia="en-NZ"/>
              </w:rPr>
              <w:t>2.1.2</w:t>
            </w:r>
          </w:p>
        </w:tc>
        <w:tc>
          <w:tcPr>
            <w:tcW w:w="6489" w:type="dxa"/>
            <w:tcBorders>
              <w:top w:val="nil"/>
              <w:left w:val="single" w:sz="4" w:space="0" w:color="auto"/>
              <w:bottom w:val="single" w:sz="4" w:space="0" w:color="auto"/>
              <w:right w:val="single" w:sz="4" w:space="0" w:color="auto"/>
            </w:tcBorders>
            <w:shd w:val="clear" w:color="auto" w:fill="auto"/>
            <w:vAlign w:val="bottom"/>
            <w:hideMark/>
          </w:tcPr>
          <w:p w14:paraId="11DFC695" w14:textId="77777777" w:rsidR="00D27F1F" w:rsidRPr="00EB2EA2" w:rsidRDefault="00EB2EA2" w:rsidP="00D27F1F">
            <w:pPr>
              <w:rPr>
                <w:sz w:val="20"/>
                <w:szCs w:val="20"/>
                <w:lang w:val="en-NZ" w:eastAsia="en-NZ"/>
              </w:rPr>
            </w:pPr>
            <w:r w:rsidRPr="00EB2EA2">
              <w:rPr>
                <w:sz w:val="20"/>
                <w:szCs w:val="20"/>
              </w:rPr>
              <w:t xml:space="preserve">Conduct assessment of existing information management system and processes to identify synergies, gaps, and overlaps.  Identify key information gaps (e.g. indicators) in SOE required to feed into monitoring of implementation of Rio Conventions &amp; other </w:t>
            </w:r>
            <w:proofErr w:type="spellStart"/>
            <w:r w:rsidRPr="00EB2EA2">
              <w:rPr>
                <w:sz w:val="20"/>
                <w:szCs w:val="20"/>
              </w:rPr>
              <w:t>MEAs.</w:t>
            </w:r>
            <w:proofErr w:type="spellEnd"/>
            <w:r w:rsidRPr="00EB2EA2">
              <w:rPr>
                <w:sz w:val="20"/>
                <w:szCs w:val="20"/>
              </w:rPr>
              <w:t xml:space="preserve">  Activity undertaken in parallel with 1.1 – 1.5</w:t>
            </w:r>
          </w:p>
        </w:tc>
        <w:tc>
          <w:tcPr>
            <w:tcW w:w="454" w:type="dxa"/>
            <w:tcBorders>
              <w:top w:val="nil"/>
              <w:left w:val="single" w:sz="4" w:space="0" w:color="auto"/>
              <w:bottom w:val="single" w:sz="4" w:space="0" w:color="auto"/>
              <w:right w:val="nil"/>
            </w:tcBorders>
            <w:shd w:val="clear" w:color="auto" w:fill="auto"/>
            <w:noWrap/>
            <w:vAlign w:val="bottom"/>
            <w:hideMark/>
          </w:tcPr>
          <w:p w14:paraId="11DFC69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9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A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A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B1"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A3" w14:textId="77777777" w:rsidR="00D27F1F" w:rsidRPr="00D27F1F" w:rsidRDefault="00D27F1F" w:rsidP="00D27F1F">
            <w:pPr>
              <w:jc w:val="center"/>
              <w:rPr>
                <w:sz w:val="20"/>
                <w:szCs w:val="20"/>
                <w:lang w:val="en-NZ" w:eastAsia="en-NZ"/>
              </w:rPr>
            </w:pPr>
            <w:r w:rsidRPr="00D27F1F">
              <w:rPr>
                <w:sz w:val="20"/>
                <w:szCs w:val="20"/>
                <w:lang w:val="en-NZ" w:eastAsia="en-NZ"/>
              </w:rPr>
              <w:t>2.1.3</w:t>
            </w:r>
          </w:p>
        </w:tc>
        <w:tc>
          <w:tcPr>
            <w:tcW w:w="6489" w:type="dxa"/>
            <w:tcBorders>
              <w:top w:val="single" w:sz="4" w:space="0" w:color="auto"/>
              <w:left w:val="nil"/>
              <w:bottom w:val="single" w:sz="4" w:space="0" w:color="auto"/>
              <w:right w:val="nil"/>
            </w:tcBorders>
            <w:shd w:val="clear" w:color="auto" w:fill="auto"/>
            <w:noWrap/>
            <w:vAlign w:val="bottom"/>
            <w:hideMark/>
          </w:tcPr>
          <w:p w14:paraId="11DFC6A4" w14:textId="77777777" w:rsidR="00D27F1F" w:rsidRPr="00EB2EA2" w:rsidRDefault="00EB2EA2" w:rsidP="00EB2EA2">
            <w:pPr>
              <w:pStyle w:val="Footer"/>
              <w:tabs>
                <w:tab w:val="left" w:pos="0"/>
              </w:tabs>
              <w:spacing w:after="120"/>
              <w:rPr>
                <w:sz w:val="20"/>
                <w:szCs w:val="20"/>
              </w:rPr>
            </w:pPr>
            <w:r w:rsidRPr="00EB2EA2">
              <w:rPr>
                <w:sz w:val="20"/>
                <w:szCs w:val="20"/>
              </w:rPr>
              <w:t xml:space="preserve">Convene workshops for MNRE (Rio Convention Focal Points and division staff) and other Rio Convention implementing agencies to present findings and recommendations for feedback, guidance and validation. </w:t>
            </w:r>
          </w:p>
        </w:tc>
        <w:tc>
          <w:tcPr>
            <w:tcW w:w="454" w:type="dxa"/>
            <w:tcBorders>
              <w:top w:val="nil"/>
              <w:left w:val="single" w:sz="4" w:space="0" w:color="auto"/>
              <w:bottom w:val="single" w:sz="4" w:space="0" w:color="auto"/>
              <w:right w:val="nil"/>
            </w:tcBorders>
            <w:shd w:val="clear" w:color="auto" w:fill="auto"/>
            <w:noWrap/>
            <w:vAlign w:val="bottom"/>
            <w:hideMark/>
          </w:tcPr>
          <w:p w14:paraId="11DFC6A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A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A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B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C0"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B2" w14:textId="77777777" w:rsidR="00D27F1F" w:rsidRPr="00D27F1F" w:rsidRDefault="00D27F1F" w:rsidP="00D27F1F">
            <w:pPr>
              <w:jc w:val="center"/>
              <w:rPr>
                <w:sz w:val="20"/>
                <w:szCs w:val="20"/>
                <w:lang w:val="en-NZ" w:eastAsia="en-NZ"/>
              </w:rPr>
            </w:pPr>
            <w:r w:rsidRPr="00D27F1F">
              <w:rPr>
                <w:sz w:val="20"/>
                <w:szCs w:val="20"/>
                <w:lang w:val="en-NZ" w:eastAsia="en-NZ"/>
              </w:rPr>
              <w:t>2.1.4</w:t>
            </w:r>
          </w:p>
        </w:tc>
        <w:tc>
          <w:tcPr>
            <w:tcW w:w="6489" w:type="dxa"/>
            <w:tcBorders>
              <w:top w:val="single" w:sz="4" w:space="0" w:color="auto"/>
              <w:left w:val="nil"/>
              <w:bottom w:val="single" w:sz="4" w:space="0" w:color="auto"/>
              <w:right w:val="nil"/>
            </w:tcBorders>
            <w:shd w:val="clear" w:color="auto" w:fill="auto"/>
            <w:noWrap/>
            <w:vAlign w:val="bottom"/>
            <w:hideMark/>
          </w:tcPr>
          <w:p w14:paraId="11DFC6B3" w14:textId="77777777" w:rsidR="00D27F1F" w:rsidRPr="00EB2EA2" w:rsidRDefault="00EB2EA2" w:rsidP="00EB2EA2">
            <w:pPr>
              <w:pStyle w:val="Footer"/>
              <w:tabs>
                <w:tab w:val="left" w:pos="0"/>
              </w:tabs>
              <w:spacing w:after="120"/>
              <w:rPr>
                <w:sz w:val="20"/>
                <w:szCs w:val="20"/>
              </w:rPr>
            </w:pPr>
            <w:r w:rsidRPr="00EB2EA2">
              <w:rPr>
                <w:sz w:val="20"/>
                <w:szCs w:val="20"/>
              </w:rPr>
              <w:t>Design integrated, synergized, centralized DKIF based on analysis &amp; feedback from workshops (including technological hardware &amp; software requirements).</w:t>
            </w:r>
          </w:p>
        </w:tc>
        <w:tc>
          <w:tcPr>
            <w:tcW w:w="454" w:type="dxa"/>
            <w:tcBorders>
              <w:top w:val="nil"/>
              <w:left w:val="single" w:sz="4" w:space="0" w:color="auto"/>
              <w:bottom w:val="single" w:sz="4" w:space="0" w:color="auto"/>
              <w:right w:val="nil"/>
            </w:tcBorders>
            <w:shd w:val="clear" w:color="auto" w:fill="auto"/>
            <w:noWrap/>
            <w:vAlign w:val="bottom"/>
            <w:hideMark/>
          </w:tcPr>
          <w:p w14:paraId="11DFC6B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B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B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B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070968" w:rsidRPr="00D27F1F" w14:paraId="11DFC6CF"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C1" w14:textId="77777777" w:rsidR="00D27F1F" w:rsidRPr="00D27F1F" w:rsidRDefault="00D27F1F" w:rsidP="00D27F1F">
            <w:pPr>
              <w:jc w:val="center"/>
              <w:rPr>
                <w:sz w:val="20"/>
                <w:szCs w:val="20"/>
                <w:lang w:val="en-NZ" w:eastAsia="en-NZ"/>
              </w:rPr>
            </w:pPr>
            <w:r w:rsidRPr="00D27F1F">
              <w:rPr>
                <w:sz w:val="20"/>
                <w:szCs w:val="20"/>
                <w:lang w:val="en-NZ" w:eastAsia="en-NZ"/>
              </w:rPr>
              <w:t>2.1.5</w:t>
            </w:r>
          </w:p>
        </w:tc>
        <w:tc>
          <w:tcPr>
            <w:tcW w:w="6489" w:type="dxa"/>
            <w:tcBorders>
              <w:top w:val="single" w:sz="4" w:space="0" w:color="auto"/>
              <w:left w:val="nil"/>
              <w:bottom w:val="single" w:sz="4" w:space="0" w:color="auto"/>
              <w:right w:val="nil"/>
            </w:tcBorders>
            <w:shd w:val="clear" w:color="auto" w:fill="auto"/>
            <w:noWrap/>
            <w:vAlign w:val="bottom"/>
            <w:hideMark/>
          </w:tcPr>
          <w:p w14:paraId="11DFC6C2" w14:textId="77777777" w:rsidR="00D27F1F" w:rsidRPr="00EB2EA2" w:rsidRDefault="00EB2EA2" w:rsidP="00EB2EA2">
            <w:pPr>
              <w:pStyle w:val="Footer"/>
              <w:spacing w:after="120"/>
              <w:rPr>
                <w:sz w:val="20"/>
                <w:szCs w:val="20"/>
              </w:rPr>
            </w:pPr>
            <w:r w:rsidRPr="00EB2EA2">
              <w:rPr>
                <w:sz w:val="20"/>
                <w:szCs w:val="20"/>
              </w:rPr>
              <w:t>Develop manuals, policies, protocols and parameters for DKIF, MNRE and other relevant stakeholders on data gathering, analysis, collection, sharing</w:t>
            </w:r>
          </w:p>
        </w:tc>
        <w:tc>
          <w:tcPr>
            <w:tcW w:w="454" w:type="dxa"/>
            <w:tcBorders>
              <w:top w:val="nil"/>
              <w:left w:val="single" w:sz="4" w:space="0" w:color="auto"/>
              <w:bottom w:val="single" w:sz="4" w:space="0" w:color="auto"/>
              <w:right w:val="nil"/>
            </w:tcBorders>
            <w:shd w:val="clear" w:color="auto" w:fill="auto"/>
            <w:noWrap/>
            <w:vAlign w:val="bottom"/>
            <w:hideMark/>
          </w:tcPr>
          <w:p w14:paraId="11DFC6C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C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C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C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C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C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C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C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C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C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C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C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070968" w:rsidRPr="00D27F1F" w14:paraId="11DFC6DE"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D0" w14:textId="77777777" w:rsidR="00D27F1F" w:rsidRPr="00D27F1F" w:rsidRDefault="00D27F1F" w:rsidP="00D27F1F">
            <w:pPr>
              <w:jc w:val="center"/>
              <w:rPr>
                <w:sz w:val="20"/>
                <w:szCs w:val="20"/>
                <w:lang w:val="en-NZ" w:eastAsia="en-NZ"/>
              </w:rPr>
            </w:pPr>
            <w:r w:rsidRPr="00D27F1F">
              <w:rPr>
                <w:sz w:val="20"/>
                <w:szCs w:val="20"/>
                <w:lang w:val="en-NZ" w:eastAsia="en-NZ"/>
              </w:rPr>
              <w:t>2.1.6</w:t>
            </w:r>
          </w:p>
        </w:tc>
        <w:tc>
          <w:tcPr>
            <w:tcW w:w="6489" w:type="dxa"/>
            <w:tcBorders>
              <w:top w:val="single" w:sz="4" w:space="0" w:color="auto"/>
              <w:left w:val="nil"/>
              <w:bottom w:val="single" w:sz="4" w:space="0" w:color="auto"/>
              <w:right w:val="nil"/>
            </w:tcBorders>
            <w:shd w:val="clear" w:color="auto" w:fill="auto"/>
            <w:noWrap/>
            <w:vAlign w:val="bottom"/>
            <w:hideMark/>
          </w:tcPr>
          <w:p w14:paraId="11DFC6D1" w14:textId="77777777" w:rsidR="00D27F1F" w:rsidRPr="00D27F1F" w:rsidRDefault="00D27F1F" w:rsidP="00D27F1F">
            <w:pPr>
              <w:rPr>
                <w:color w:val="000000"/>
                <w:sz w:val="20"/>
                <w:szCs w:val="20"/>
                <w:lang w:val="en-NZ" w:eastAsia="en-NZ"/>
              </w:rPr>
            </w:pPr>
            <w:r w:rsidRPr="00D27F1F">
              <w:rPr>
                <w:color w:val="000000"/>
                <w:sz w:val="20"/>
                <w:szCs w:val="20"/>
                <w:lang w:eastAsia="en-NZ"/>
              </w:rPr>
              <w:t>Procure and install hardware &amp; software for DKIF based on trials, feedback</w:t>
            </w:r>
          </w:p>
        </w:tc>
        <w:tc>
          <w:tcPr>
            <w:tcW w:w="454" w:type="dxa"/>
            <w:tcBorders>
              <w:top w:val="nil"/>
              <w:left w:val="single" w:sz="4" w:space="0" w:color="auto"/>
              <w:bottom w:val="single" w:sz="4" w:space="0" w:color="auto"/>
              <w:right w:val="nil"/>
            </w:tcBorders>
            <w:shd w:val="clear" w:color="auto" w:fill="auto"/>
            <w:noWrap/>
            <w:vAlign w:val="bottom"/>
            <w:hideMark/>
          </w:tcPr>
          <w:p w14:paraId="11DFC6D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D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D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D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D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D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D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D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D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D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D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D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ED" w14:textId="77777777" w:rsidTr="000915C9">
        <w:trPr>
          <w:trHeight w:val="525"/>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DF" w14:textId="77777777" w:rsidR="00D27F1F" w:rsidRPr="00D27F1F" w:rsidRDefault="00D27F1F" w:rsidP="00D27F1F">
            <w:pPr>
              <w:jc w:val="center"/>
              <w:rPr>
                <w:sz w:val="20"/>
                <w:szCs w:val="20"/>
                <w:lang w:val="en-NZ" w:eastAsia="en-NZ"/>
              </w:rPr>
            </w:pPr>
            <w:r w:rsidRPr="00D27F1F">
              <w:rPr>
                <w:sz w:val="20"/>
                <w:szCs w:val="20"/>
                <w:lang w:val="en-NZ" w:eastAsia="en-NZ"/>
              </w:rPr>
              <w:t>2.1.7</w:t>
            </w:r>
          </w:p>
        </w:tc>
        <w:tc>
          <w:tcPr>
            <w:tcW w:w="6489" w:type="dxa"/>
            <w:tcBorders>
              <w:top w:val="single" w:sz="4" w:space="0" w:color="auto"/>
              <w:left w:val="nil"/>
              <w:bottom w:val="single" w:sz="4" w:space="0" w:color="auto"/>
              <w:right w:val="nil"/>
            </w:tcBorders>
            <w:shd w:val="clear" w:color="auto" w:fill="auto"/>
            <w:vAlign w:val="bottom"/>
            <w:hideMark/>
          </w:tcPr>
          <w:p w14:paraId="11DFC6E0" w14:textId="77777777" w:rsidR="00D27F1F" w:rsidRPr="00EB2EA2" w:rsidRDefault="00EB2EA2" w:rsidP="00D27F1F">
            <w:pPr>
              <w:rPr>
                <w:color w:val="000000"/>
                <w:sz w:val="20"/>
                <w:szCs w:val="20"/>
                <w:lang w:val="en-NZ" w:eastAsia="en-NZ"/>
              </w:rPr>
            </w:pPr>
            <w:r w:rsidRPr="00EB2EA2">
              <w:rPr>
                <w:sz w:val="20"/>
                <w:szCs w:val="20"/>
              </w:rPr>
              <w:t>Conduct training for MNRE (Rio Convention Focal Points) and divisional staff, implementing agencies (Environmental Focal Contacts), communities and stakeholders on use of DKIF for environmental monitoring, reporting and data sharing</w:t>
            </w:r>
          </w:p>
        </w:tc>
        <w:tc>
          <w:tcPr>
            <w:tcW w:w="454" w:type="dxa"/>
            <w:tcBorders>
              <w:top w:val="nil"/>
              <w:left w:val="single" w:sz="4" w:space="0" w:color="auto"/>
              <w:bottom w:val="single" w:sz="4" w:space="0" w:color="auto"/>
              <w:right w:val="nil"/>
            </w:tcBorders>
            <w:shd w:val="clear" w:color="auto" w:fill="auto"/>
            <w:noWrap/>
            <w:vAlign w:val="bottom"/>
            <w:hideMark/>
          </w:tcPr>
          <w:p w14:paraId="11DFC6E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E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6E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E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E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E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6FC" w14:textId="77777777" w:rsidTr="000915C9">
        <w:trPr>
          <w:trHeight w:val="3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6EE" w14:textId="77777777" w:rsidR="00D27F1F" w:rsidRPr="00D27F1F" w:rsidRDefault="00D27F1F" w:rsidP="00D27F1F">
            <w:pPr>
              <w:jc w:val="center"/>
              <w:rPr>
                <w:sz w:val="20"/>
                <w:szCs w:val="20"/>
                <w:lang w:val="en-NZ" w:eastAsia="en-NZ"/>
              </w:rPr>
            </w:pPr>
            <w:r w:rsidRPr="00D27F1F">
              <w:rPr>
                <w:sz w:val="20"/>
                <w:szCs w:val="20"/>
                <w:lang w:val="en-NZ" w:eastAsia="en-NZ"/>
              </w:rPr>
              <w:t>2.1.8</w:t>
            </w:r>
          </w:p>
        </w:tc>
        <w:tc>
          <w:tcPr>
            <w:tcW w:w="6489" w:type="dxa"/>
            <w:tcBorders>
              <w:top w:val="single" w:sz="4" w:space="0" w:color="auto"/>
              <w:left w:val="nil"/>
              <w:bottom w:val="single" w:sz="4" w:space="0" w:color="auto"/>
              <w:right w:val="nil"/>
            </w:tcBorders>
            <w:shd w:val="clear" w:color="auto" w:fill="auto"/>
            <w:noWrap/>
            <w:vAlign w:val="bottom"/>
            <w:hideMark/>
          </w:tcPr>
          <w:p w14:paraId="11DFC6EF" w14:textId="77777777" w:rsidR="00D27F1F" w:rsidRPr="00EB2EA2" w:rsidRDefault="00EB2EA2" w:rsidP="00D27F1F">
            <w:pPr>
              <w:rPr>
                <w:color w:val="000000"/>
                <w:sz w:val="20"/>
                <w:szCs w:val="20"/>
                <w:lang w:val="en-NZ" w:eastAsia="en-NZ"/>
              </w:rPr>
            </w:pPr>
            <w:r w:rsidRPr="00EB2EA2">
              <w:rPr>
                <w:sz w:val="20"/>
                <w:szCs w:val="20"/>
              </w:rPr>
              <w:t>Initiate collection of information &amp;knowledge for DKIF (from Components 1-3) and create link to MNRE Website (searchable online) and other relevant implementing and partner agencies (national, regional and/or international)</w:t>
            </w:r>
          </w:p>
        </w:tc>
        <w:tc>
          <w:tcPr>
            <w:tcW w:w="454" w:type="dxa"/>
            <w:tcBorders>
              <w:top w:val="nil"/>
              <w:left w:val="single" w:sz="4" w:space="0" w:color="auto"/>
              <w:bottom w:val="single" w:sz="4" w:space="0" w:color="auto"/>
              <w:right w:val="nil"/>
            </w:tcBorders>
            <w:shd w:val="clear" w:color="auto" w:fill="auto"/>
            <w:noWrap/>
            <w:vAlign w:val="bottom"/>
            <w:hideMark/>
          </w:tcPr>
          <w:p w14:paraId="11DFC6F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6F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6F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6F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0B" w14:textId="77777777" w:rsidTr="000915C9">
        <w:trPr>
          <w:trHeight w:val="300"/>
        </w:trPr>
        <w:tc>
          <w:tcPr>
            <w:tcW w:w="1761" w:type="dxa"/>
            <w:tcBorders>
              <w:top w:val="nil"/>
              <w:left w:val="single" w:sz="4" w:space="0" w:color="auto"/>
              <w:bottom w:val="single" w:sz="4" w:space="0" w:color="auto"/>
              <w:right w:val="nil"/>
            </w:tcBorders>
            <w:shd w:val="clear" w:color="000000" w:fill="EEECE1"/>
            <w:noWrap/>
            <w:vAlign w:val="bottom"/>
            <w:hideMark/>
          </w:tcPr>
          <w:p w14:paraId="11DFC6FD"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2.2</w:t>
            </w:r>
          </w:p>
        </w:tc>
        <w:tc>
          <w:tcPr>
            <w:tcW w:w="6489" w:type="dxa"/>
            <w:tcBorders>
              <w:top w:val="single" w:sz="4" w:space="0" w:color="auto"/>
              <w:left w:val="nil"/>
              <w:bottom w:val="single" w:sz="4" w:space="0" w:color="auto"/>
              <w:right w:val="nil"/>
            </w:tcBorders>
            <w:shd w:val="clear" w:color="000000" w:fill="EEECE1"/>
            <w:noWrap/>
            <w:vAlign w:val="bottom"/>
            <w:hideMark/>
          </w:tcPr>
          <w:p w14:paraId="11DFC6FE" w14:textId="77777777" w:rsidR="00D27F1F" w:rsidRPr="00D27F1F" w:rsidRDefault="00D27F1F" w:rsidP="00D27F1F">
            <w:pPr>
              <w:rPr>
                <w:b/>
                <w:bCs/>
                <w:sz w:val="20"/>
                <w:szCs w:val="20"/>
                <w:lang w:val="en-NZ" w:eastAsia="en-NZ"/>
              </w:rPr>
            </w:pPr>
            <w:r w:rsidRPr="00D27F1F">
              <w:rPr>
                <w:b/>
                <w:bCs/>
                <w:sz w:val="20"/>
                <w:szCs w:val="20"/>
                <w:lang w:val="en-NZ" w:eastAsia="en-NZ"/>
              </w:rPr>
              <w:t xml:space="preserve">Raised public awareness </w:t>
            </w:r>
            <w:r w:rsidR="00EB2EA2">
              <w:rPr>
                <w:b/>
                <w:bCs/>
                <w:sz w:val="20"/>
                <w:szCs w:val="20"/>
                <w:lang w:val="en-NZ" w:eastAsia="en-NZ"/>
              </w:rPr>
              <w:t xml:space="preserve">and support </w:t>
            </w:r>
            <w:r w:rsidRPr="00D27F1F">
              <w:rPr>
                <w:b/>
                <w:bCs/>
                <w:sz w:val="20"/>
                <w:szCs w:val="20"/>
                <w:lang w:val="en-NZ" w:eastAsia="en-NZ"/>
              </w:rPr>
              <w:t xml:space="preserve">through national campaign on Rio </w:t>
            </w:r>
            <w:r w:rsidRPr="00D27F1F">
              <w:rPr>
                <w:b/>
                <w:bCs/>
                <w:sz w:val="20"/>
                <w:szCs w:val="20"/>
                <w:lang w:val="en-NZ" w:eastAsia="en-NZ"/>
              </w:rPr>
              <w:lastRenderedPageBreak/>
              <w:t>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6F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lastRenderedPageBreak/>
              <w:t> </w:t>
            </w:r>
          </w:p>
        </w:tc>
        <w:tc>
          <w:tcPr>
            <w:tcW w:w="454" w:type="dxa"/>
            <w:tcBorders>
              <w:top w:val="nil"/>
              <w:left w:val="nil"/>
              <w:bottom w:val="single" w:sz="4" w:space="0" w:color="auto"/>
              <w:right w:val="nil"/>
            </w:tcBorders>
            <w:shd w:val="clear" w:color="auto" w:fill="auto"/>
            <w:noWrap/>
            <w:vAlign w:val="bottom"/>
            <w:hideMark/>
          </w:tcPr>
          <w:p w14:paraId="11DFC70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0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0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1A" w14:textId="77777777" w:rsidTr="000915C9">
        <w:trPr>
          <w:trHeight w:val="375"/>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70C" w14:textId="77777777" w:rsidR="00D27F1F" w:rsidRPr="00D27F1F" w:rsidRDefault="00D27F1F" w:rsidP="00D27F1F">
            <w:pPr>
              <w:jc w:val="center"/>
              <w:rPr>
                <w:sz w:val="20"/>
                <w:szCs w:val="20"/>
                <w:lang w:val="en-NZ" w:eastAsia="en-NZ"/>
              </w:rPr>
            </w:pPr>
            <w:r w:rsidRPr="00D27F1F">
              <w:rPr>
                <w:sz w:val="20"/>
                <w:szCs w:val="20"/>
                <w:lang w:val="en-NZ" w:eastAsia="en-NZ"/>
              </w:rPr>
              <w:lastRenderedPageBreak/>
              <w:t>2.2.1</w:t>
            </w:r>
          </w:p>
        </w:tc>
        <w:tc>
          <w:tcPr>
            <w:tcW w:w="6489" w:type="dxa"/>
            <w:tcBorders>
              <w:top w:val="single" w:sz="4" w:space="0" w:color="auto"/>
              <w:left w:val="nil"/>
              <w:bottom w:val="nil"/>
              <w:right w:val="nil"/>
            </w:tcBorders>
            <w:shd w:val="clear" w:color="auto" w:fill="auto"/>
            <w:noWrap/>
            <w:vAlign w:val="bottom"/>
            <w:hideMark/>
          </w:tcPr>
          <w:p w14:paraId="11DFC70D" w14:textId="77777777" w:rsidR="00D27F1F" w:rsidRPr="00D27F1F" w:rsidRDefault="00D27F1F" w:rsidP="00D27F1F">
            <w:pPr>
              <w:rPr>
                <w:color w:val="000000"/>
                <w:sz w:val="20"/>
                <w:szCs w:val="20"/>
                <w:lang w:val="en-NZ" w:eastAsia="en-NZ"/>
              </w:rPr>
            </w:pPr>
            <w:r w:rsidRPr="00D27F1F">
              <w:rPr>
                <w:color w:val="000000"/>
                <w:sz w:val="20"/>
                <w:szCs w:val="20"/>
                <w:lang w:eastAsia="en-NZ"/>
              </w:rPr>
              <w:t>Develop an integrated campaign plan in line with Outputs 1 and 3</w:t>
            </w:r>
          </w:p>
        </w:tc>
        <w:tc>
          <w:tcPr>
            <w:tcW w:w="454" w:type="dxa"/>
            <w:tcBorders>
              <w:top w:val="nil"/>
              <w:left w:val="single" w:sz="4" w:space="0" w:color="auto"/>
              <w:bottom w:val="single" w:sz="4" w:space="0" w:color="auto"/>
              <w:right w:val="nil"/>
            </w:tcBorders>
            <w:shd w:val="clear" w:color="auto" w:fill="auto"/>
            <w:noWrap/>
            <w:vAlign w:val="bottom"/>
            <w:hideMark/>
          </w:tcPr>
          <w:p w14:paraId="11DFC70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0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1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1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29" w14:textId="77777777" w:rsidTr="000915C9">
        <w:trPr>
          <w:trHeight w:val="51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71B" w14:textId="77777777" w:rsidR="00D27F1F" w:rsidRPr="00844FEC" w:rsidRDefault="00D27F1F" w:rsidP="00D27F1F">
            <w:pPr>
              <w:jc w:val="center"/>
              <w:rPr>
                <w:sz w:val="20"/>
                <w:szCs w:val="20"/>
                <w:lang w:val="en-NZ" w:eastAsia="en-NZ"/>
              </w:rPr>
            </w:pPr>
            <w:r w:rsidRPr="00844FEC">
              <w:rPr>
                <w:sz w:val="20"/>
                <w:szCs w:val="20"/>
                <w:lang w:val="en-NZ" w:eastAsia="en-NZ"/>
              </w:rPr>
              <w:t>2.2.2</w:t>
            </w:r>
          </w:p>
        </w:tc>
        <w:tc>
          <w:tcPr>
            <w:tcW w:w="6489" w:type="dxa"/>
            <w:tcBorders>
              <w:top w:val="single" w:sz="4" w:space="0" w:color="auto"/>
              <w:left w:val="nil"/>
              <w:bottom w:val="single" w:sz="4" w:space="0" w:color="auto"/>
              <w:right w:val="nil"/>
            </w:tcBorders>
            <w:shd w:val="clear" w:color="auto" w:fill="auto"/>
            <w:vAlign w:val="bottom"/>
            <w:hideMark/>
          </w:tcPr>
          <w:p w14:paraId="11DFC71C" w14:textId="77777777" w:rsidR="00D27F1F" w:rsidRPr="00844FEC" w:rsidRDefault="00844FEC" w:rsidP="00D27F1F">
            <w:pPr>
              <w:rPr>
                <w:sz w:val="20"/>
                <w:szCs w:val="20"/>
                <w:lang w:val="en-NZ" w:eastAsia="en-NZ"/>
              </w:rPr>
            </w:pPr>
            <w:r w:rsidRPr="00844FEC">
              <w:rPr>
                <w:sz w:val="20"/>
                <w:szCs w:val="20"/>
              </w:rPr>
              <w:t>Develop simple fact sheets/brochures (bilingual) explaining importance of meeting Rio obligations and make available through 2.1.8 as well as 2.2.3.</w:t>
            </w:r>
          </w:p>
        </w:tc>
        <w:tc>
          <w:tcPr>
            <w:tcW w:w="454" w:type="dxa"/>
            <w:tcBorders>
              <w:top w:val="nil"/>
              <w:left w:val="single" w:sz="4" w:space="0" w:color="auto"/>
              <w:bottom w:val="single" w:sz="4" w:space="0" w:color="auto"/>
              <w:right w:val="nil"/>
            </w:tcBorders>
            <w:shd w:val="clear" w:color="auto" w:fill="auto"/>
            <w:noWrap/>
            <w:vAlign w:val="bottom"/>
            <w:hideMark/>
          </w:tcPr>
          <w:p w14:paraId="11DFC71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1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2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2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B02102" w:rsidRPr="00D27F1F" w14:paraId="11DFC738" w14:textId="77777777" w:rsidTr="000915C9">
        <w:trPr>
          <w:trHeight w:val="600"/>
        </w:trPr>
        <w:tc>
          <w:tcPr>
            <w:tcW w:w="1761" w:type="dxa"/>
            <w:tcBorders>
              <w:top w:val="nil"/>
              <w:left w:val="single" w:sz="4" w:space="0" w:color="auto"/>
              <w:bottom w:val="single" w:sz="4" w:space="0" w:color="auto"/>
              <w:right w:val="single" w:sz="4" w:space="0" w:color="auto"/>
            </w:tcBorders>
            <w:shd w:val="clear" w:color="auto" w:fill="auto"/>
            <w:noWrap/>
            <w:vAlign w:val="bottom"/>
            <w:hideMark/>
          </w:tcPr>
          <w:p w14:paraId="11DFC72A" w14:textId="77777777" w:rsidR="00D27F1F" w:rsidRPr="00D27F1F" w:rsidRDefault="00D27F1F" w:rsidP="00D27F1F">
            <w:pPr>
              <w:jc w:val="center"/>
              <w:rPr>
                <w:sz w:val="20"/>
                <w:szCs w:val="20"/>
                <w:lang w:val="en-NZ" w:eastAsia="en-NZ"/>
              </w:rPr>
            </w:pPr>
            <w:r w:rsidRPr="00D27F1F">
              <w:rPr>
                <w:sz w:val="20"/>
                <w:szCs w:val="20"/>
                <w:lang w:val="en-NZ" w:eastAsia="en-NZ"/>
              </w:rPr>
              <w:t>2.2.3</w:t>
            </w:r>
          </w:p>
        </w:tc>
        <w:tc>
          <w:tcPr>
            <w:tcW w:w="6489" w:type="dxa"/>
            <w:tcBorders>
              <w:top w:val="nil"/>
              <w:left w:val="nil"/>
              <w:bottom w:val="single" w:sz="4" w:space="0" w:color="auto"/>
              <w:right w:val="nil"/>
            </w:tcBorders>
            <w:shd w:val="clear" w:color="auto" w:fill="auto"/>
            <w:vAlign w:val="bottom"/>
            <w:hideMark/>
          </w:tcPr>
          <w:p w14:paraId="11DFC72B" w14:textId="77777777" w:rsidR="00D27F1F" w:rsidRPr="00844FEC" w:rsidRDefault="00844FEC" w:rsidP="00D27F1F">
            <w:pPr>
              <w:rPr>
                <w:sz w:val="20"/>
                <w:szCs w:val="20"/>
                <w:lang w:val="en-NZ" w:eastAsia="en-NZ"/>
              </w:rPr>
            </w:pPr>
            <w:r w:rsidRPr="00844FEC">
              <w:rPr>
                <w:sz w:val="20"/>
                <w:szCs w:val="20"/>
              </w:rPr>
              <w:t>Conduct national roadshow involving Rio Convention Focal Points and implementing agencies (MESC) targeting schools and communities contributing to the implementation of Rio Convention obligations.</w:t>
            </w:r>
          </w:p>
        </w:tc>
        <w:tc>
          <w:tcPr>
            <w:tcW w:w="454" w:type="dxa"/>
            <w:tcBorders>
              <w:top w:val="nil"/>
              <w:left w:val="single" w:sz="4" w:space="0" w:color="auto"/>
              <w:bottom w:val="single" w:sz="4" w:space="0" w:color="auto"/>
              <w:right w:val="nil"/>
            </w:tcBorders>
            <w:shd w:val="clear" w:color="auto" w:fill="auto"/>
            <w:noWrap/>
            <w:vAlign w:val="bottom"/>
            <w:hideMark/>
          </w:tcPr>
          <w:p w14:paraId="11DFC72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2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2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2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3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3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3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3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F63351" w:rsidRPr="00D27F1F" w14:paraId="11DFC747" w14:textId="77777777" w:rsidTr="000915C9">
        <w:trPr>
          <w:trHeight w:val="330"/>
        </w:trPr>
        <w:tc>
          <w:tcPr>
            <w:tcW w:w="8250" w:type="dxa"/>
            <w:gridSpan w:val="2"/>
            <w:tcBorders>
              <w:top w:val="nil"/>
              <w:left w:val="single" w:sz="4" w:space="0" w:color="auto"/>
              <w:bottom w:val="single" w:sz="8" w:space="0" w:color="auto"/>
              <w:right w:val="nil"/>
            </w:tcBorders>
            <w:shd w:val="clear" w:color="000000" w:fill="DBEEF3"/>
            <w:noWrap/>
            <w:vAlign w:val="bottom"/>
            <w:hideMark/>
          </w:tcPr>
          <w:p w14:paraId="11DFC739" w14:textId="77777777" w:rsidR="00F63351" w:rsidRPr="00D27F1F" w:rsidRDefault="00F63351" w:rsidP="00F63351">
            <w:pPr>
              <w:jc w:val="center"/>
              <w:rPr>
                <w:b/>
                <w:bCs/>
                <w:sz w:val="24"/>
                <w:lang w:val="en-NZ" w:eastAsia="en-NZ"/>
              </w:rPr>
            </w:pPr>
            <w:r w:rsidRPr="00D27F1F">
              <w:rPr>
                <w:b/>
                <w:bCs/>
                <w:sz w:val="24"/>
                <w:lang w:val="en-NZ" w:eastAsia="en-NZ"/>
              </w:rPr>
              <w:t>Component 3: Mainstreaming Rio Conventions into Development Sectors</w:t>
            </w:r>
          </w:p>
          <w:p w14:paraId="11DFC73A" w14:textId="77777777" w:rsidR="00F63351" w:rsidRPr="00D27F1F" w:rsidRDefault="00F63351" w:rsidP="00D27F1F">
            <w:pPr>
              <w:rPr>
                <w:sz w:val="20"/>
                <w:szCs w:val="20"/>
                <w:lang w:val="en-NZ" w:eastAsia="en-NZ"/>
              </w:rPr>
            </w:pPr>
            <w:r w:rsidRPr="00D27F1F">
              <w:rPr>
                <w:sz w:val="20"/>
                <w:szCs w:val="20"/>
                <w:lang w:val="en-NZ" w:eastAsia="en-NZ"/>
              </w:rPr>
              <w:t> </w:t>
            </w:r>
          </w:p>
        </w:tc>
        <w:tc>
          <w:tcPr>
            <w:tcW w:w="454" w:type="dxa"/>
            <w:tcBorders>
              <w:top w:val="nil"/>
              <w:left w:val="single" w:sz="4" w:space="0" w:color="auto"/>
              <w:bottom w:val="single" w:sz="4" w:space="0" w:color="auto"/>
              <w:right w:val="nil"/>
            </w:tcBorders>
            <w:shd w:val="clear" w:color="auto" w:fill="auto"/>
            <w:noWrap/>
            <w:vAlign w:val="bottom"/>
            <w:hideMark/>
          </w:tcPr>
          <w:p w14:paraId="11DFC73B"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C"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D"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E"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3F"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0" w14:textId="77777777" w:rsidR="00F63351" w:rsidRPr="00D27F1F" w:rsidRDefault="00F63351" w:rsidP="00D27F1F">
            <w:pPr>
              <w:rPr>
                <w:rFonts w:ascii="Calibri" w:hAnsi="Calibri"/>
                <w:b/>
                <w:bCs/>
                <w:color w:val="000000"/>
                <w:szCs w:val="22"/>
                <w:lang w:val="en-NZ" w:eastAsia="en-NZ"/>
              </w:rPr>
            </w:pPr>
            <w:r w:rsidRPr="00D27F1F">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1"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2"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3"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4"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45"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46" w14:textId="77777777" w:rsidR="00F63351" w:rsidRPr="00D27F1F" w:rsidRDefault="00F63351"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56" w14:textId="77777777" w:rsidTr="00C54438">
        <w:trPr>
          <w:trHeight w:val="315"/>
        </w:trPr>
        <w:tc>
          <w:tcPr>
            <w:tcW w:w="1761" w:type="dxa"/>
            <w:tcBorders>
              <w:top w:val="single" w:sz="8" w:space="0" w:color="auto"/>
              <w:left w:val="single" w:sz="4" w:space="0" w:color="auto"/>
              <w:bottom w:val="single" w:sz="8" w:space="0" w:color="auto"/>
              <w:right w:val="nil"/>
            </w:tcBorders>
            <w:shd w:val="clear" w:color="000000" w:fill="EEECE1"/>
            <w:noWrap/>
            <w:vAlign w:val="bottom"/>
            <w:hideMark/>
          </w:tcPr>
          <w:p w14:paraId="11DFC748"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3.1</w:t>
            </w:r>
          </w:p>
        </w:tc>
        <w:tc>
          <w:tcPr>
            <w:tcW w:w="6489" w:type="dxa"/>
            <w:tcBorders>
              <w:top w:val="nil"/>
              <w:left w:val="nil"/>
              <w:bottom w:val="single" w:sz="8" w:space="0" w:color="auto"/>
              <w:right w:val="nil"/>
            </w:tcBorders>
            <w:shd w:val="clear" w:color="000000" w:fill="EEECE1"/>
            <w:noWrap/>
            <w:vAlign w:val="bottom"/>
            <w:hideMark/>
          </w:tcPr>
          <w:p w14:paraId="11DFC749" w14:textId="77777777" w:rsidR="00D27F1F" w:rsidRPr="00844FEC" w:rsidRDefault="00844FEC" w:rsidP="00D27F1F">
            <w:pPr>
              <w:rPr>
                <w:b/>
                <w:bCs/>
                <w:sz w:val="20"/>
                <w:szCs w:val="20"/>
                <w:lang w:val="en-NZ" w:eastAsia="en-NZ"/>
              </w:rPr>
            </w:pPr>
            <w:r w:rsidRPr="00844FEC">
              <w:rPr>
                <w:b/>
                <w:sz w:val="20"/>
                <w:szCs w:val="20"/>
              </w:rPr>
              <w:t>Integration of Rio Conventions in the Samoa SDS 2017-2021 and in other national strategic frameworks</w:t>
            </w:r>
          </w:p>
        </w:tc>
        <w:tc>
          <w:tcPr>
            <w:tcW w:w="454" w:type="dxa"/>
            <w:tcBorders>
              <w:top w:val="nil"/>
              <w:left w:val="single" w:sz="4" w:space="0" w:color="auto"/>
              <w:bottom w:val="single" w:sz="4" w:space="0" w:color="auto"/>
              <w:right w:val="nil"/>
            </w:tcBorders>
            <w:shd w:val="clear" w:color="auto" w:fill="auto"/>
            <w:noWrap/>
            <w:vAlign w:val="bottom"/>
            <w:hideMark/>
          </w:tcPr>
          <w:p w14:paraId="11DFC74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4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5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5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65" w14:textId="77777777" w:rsidTr="00C54438">
        <w:trPr>
          <w:trHeight w:val="51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57" w14:textId="77777777" w:rsidR="00D27F1F" w:rsidRPr="00D27F1F" w:rsidRDefault="00D27F1F" w:rsidP="00D27F1F">
            <w:pPr>
              <w:jc w:val="center"/>
              <w:rPr>
                <w:sz w:val="20"/>
                <w:szCs w:val="20"/>
                <w:lang w:val="en-NZ" w:eastAsia="en-NZ"/>
              </w:rPr>
            </w:pPr>
            <w:r w:rsidRPr="00D27F1F">
              <w:rPr>
                <w:sz w:val="20"/>
                <w:szCs w:val="20"/>
                <w:lang w:val="en-NZ" w:eastAsia="en-NZ"/>
              </w:rPr>
              <w:t>3.1.1</w:t>
            </w:r>
          </w:p>
        </w:tc>
        <w:tc>
          <w:tcPr>
            <w:tcW w:w="6489" w:type="dxa"/>
            <w:tcBorders>
              <w:top w:val="single" w:sz="8" w:space="0" w:color="auto"/>
              <w:left w:val="single" w:sz="8" w:space="0" w:color="auto"/>
              <w:bottom w:val="single" w:sz="8" w:space="0" w:color="auto"/>
              <w:right w:val="single" w:sz="8" w:space="0" w:color="auto"/>
            </w:tcBorders>
            <w:shd w:val="clear" w:color="auto" w:fill="auto"/>
            <w:hideMark/>
          </w:tcPr>
          <w:p w14:paraId="11DFC758" w14:textId="77777777" w:rsidR="00D27F1F" w:rsidRPr="00844FEC" w:rsidRDefault="00844FEC" w:rsidP="00D27F1F">
            <w:pPr>
              <w:rPr>
                <w:color w:val="000000"/>
                <w:sz w:val="20"/>
                <w:szCs w:val="20"/>
                <w:lang w:val="en-NZ" w:eastAsia="en-NZ"/>
              </w:rPr>
            </w:pPr>
            <w:r w:rsidRPr="00844FEC">
              <w:rPr>
                <w:sz w:val="20"/>
                <w:szCs w:val="20"/>
              </w:rPr>
              <w:t>Identification of national priorities to support the Rio Conventions and mainstreamed to coincide with mid-term review of SDS and sector plans.  This activity will be undertaken in collaboration with Output 1.3, Activities 1.1.6, 1.2.2, and 2.2.3.</w:t>
            </w:r>
          </w:p>
        </w:tc>
        <w:tc>
          <w:tcPr>
            <w:tcW w:w="454" w:type="dxa"/>
            <w:tcBorders>
              <w:top w:val="nil"/>
              <w:left w:val="single" w:sz="8" w:space="0" w:color="auto"/>
              <w:bottom w:val="single" w:sz="4" w:space="0" w:color="auto"/>
              <w:right w:val="nil"/>
            </w:tcBorders>
            <w:shd w:val="clear" w:color="auto" w:fill="auto"/>
            <w:noWrap/>
            <w:vAlign w:val="bottom"/>
            <w:hideMark/>
          </w:tcPr>
          <w:p w14:paraId="11DFC75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5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000000" w:fill="E6B9B8"/>
            <w:noWrap/>
            <w:vAlign w:val="bottom"/>
            <w:hideMark/>
          </w:tcPr>
          <w:p w14:paraId="11DFC76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000000" w:fill="E6B9B8"/>
            <w:noWrap/>
            <w:vAlign w:val="bottom"/>
            <w:hideMark/>
          </w:tcPr>
          <w:p w14:paraId="11DFC76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74" w14:textId="77777777" w:rsidTr="00C54438">
        <w:trPr>
          <w:trHeight w:val="30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66" w14:textId="77777777" w:rsidR="00D27F1F" w:rsidRPr="00D27F1F" w:rsidRDefault="00D27F1F" w:rsidP="00D27F1F">
            <w:pPr>
              <w:jc w:val="center"/>
              <w:rPr>
                <w:sz w:val="20"/>
                <w:szCs w:val="20"/>
                <w:lang w:val="en-NZ" w:eastAsia="en-NZ"/>
              </w:rPr>
            </w:pPr>
            <w:r w:rsidRPr="00D27F1F">
              <w:rPr>
                <w:sz w:val="20"/>
                <w:szCs w:val="20"/>
                <w:lang w:val="en-NZ" w:eastAsia="en-NZ"/>
              </w:rPr>
              <w:t>3.1.2</w:t>
            </w:r>
          </w:p>
        </w:tc>
        <w:tc>
          <w:tcPr>
            <w:tcW w:w="6489" w:type="dxa"/>
            <w:tcBorders>
              <w:top w:val="single" w:sz="8" w:space="0" w:color="auto"/>
              <w:left w:val="single" w:sz="8" w:space="0" w:color="auto"/>
              <w:bottom w:val="single" w:sz="8" w:space="0" w:color="auto"/>
              <w:right w:val="single" w:sz="8" w:space="0" w:color="auto"/>
            </w:tcBorders>
            <w:shd w:val="clear" w:color="auto" w:fill="auto"/>
            <w:noWrap/>
            <w:hideMark/>
          </w:tcPr>
          <w:p w14:paraId="11DFC767" w14:textId="77777777" w:rsidR="00D27F1F" w:rsidRPr="00844FEC" w:rsidRDefault="00844FEC" w:rsidP="00D27F1F">
            <w:pPr>
              <w:rPr>
                <w:color w:val="000000"/>
                <w:sz w:val="20"/>
                <w:szCs w:val="20"/>
                <w:lang w:val="en-NZ" w:eastAsia="en-NZ"/>
              </w:rPr>
            </w:pPr>
            <w:r w:rsidRPr="00844FEC">
              <w:rPr>
                <w:sz w:val="20"/>
                <w:szCs w:val="20"/>
              </w:rPr>
              <w:t>Develop links in the national MTEF and institutional arrangements for implementation of Rio Conventions</w:t>
            </w:r>
          </w:p>
        </w:tc>
        <w:tc>
          <w:tcPr>
            <w:tcW w:w="454" w:type="dxa"/>
            <w:tcBorders>
              <w:top w:val="nil"/>
              <w:left w:val="single" w:sz="8" w:space="0" w:color="auto"/>
              <w:bottom w:val="single" w:sz="4" w:space="0" w:color="auto"/>
              <w:right w:val="nil"/>
            </w:tcBorders>
            <w:shd w:val="clear" w:color="auto" w:fill="auto"/>
            <w:noWrap/>
            <w:vAlign w:val="bottom"/>
            <w:hideMark/>
          </w:tcPr>
          <w:p w14:paraId="11DFC76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6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7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7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83" w14:textId="77777777" w:rsidTr="00C54438">
        <w:trPr>
          <w:trHeight w:val="525"/>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75" w14:textId="77777777" w:rsidR="00D27F1F" w:rsidRPr="00D27F1F" w:rsidRDefault="00D27F1F" w:rsidP="00D27F1F">
            <w:pPr>
              <w:jc w:val="center"/>
              <w:rPr>
                <w:sz w:val="20"/>
                <w:szCs w:val="20"/>
                <w:lang w:val="en-NZ" w:eastAsia="en-NZ"/>
              </w:rPr>
            </w:pPr>
            <w:r w:rsidRPr="00D27F1F">
              <w:rPr>
                <w:sz w:val="20"/>
                <w:szCs w:val="20"/>
                <w:lang w:val="en-NZ" w:eastAsia="en-NZ"/>
              </w:rPr>
              <w:t>3.1.3</w:t>
            </w:r>
          </w:p>
        </w:tc>
        <w:tc>
          <w:tcPr>
            <w:tcW w:w="6489" w:type="dxa"/>
            <w:tcBorders>
              <w:top w:val="single" w:sz="8" w:space="0" w:color="auto"/>
              <w:left w:val="single" w:sz="8" w:space="0" w:color="auto"/>
              <w:bottom w:val="single" w:sz="8" w:space="0" w:color="auto"/>
              <w:right w:val="single" w:sz="8" w:space="0" w:color="auto"/>
            </w:tcBorders>
            <w:shd w:val="clear" w:color="auto" w:fill="auto"/>
            <w:hideMark/>
          </w:tcPr>
          <w:p w14:paraId="11DFC776" w14:textId="77777777" w:rsidR="00D27F1F" w:rsidRPr="00844FEC" w:rsidRDefault="00844FEC" w:rsidP="00D27F1F">
            <w:pPr>
              <w:rPr>
                <w:color w:val="000000"/>
                <w:sz w:val="20"/>
                <w:szCs w:val="20"/>
                <w:lang w:val="en-NZ" w:eastAsia="en-NZ"/>
              </w:rPr>
            </w:pPr>
            <w:r w:rsidRPr="00844FEC">
              <w:rPr>
                <w:sz w:val="20"/>
                <w:szCs w:val="20"/>
              </w:rPr>
              <w:t>Convene targeted workshop for central agencies (MOF), line ministries (MAF, MOH, STA, MWCSD, and MESC), corporations (LTA, MWTI), private sector and communities on mainstreaming Rio Conventions.</w:t>
            </w:r>
          </w:p>
        </w:tc>
        <w:tc>
          <w:tcPr>
            <w:tcW w:w="454" w:type="dxa"/>
            <w:tcBorders>
              <w:top w:val="nil"/>
              <w:left w:val="single" w:sz="8" w:space="0" w:color="auto"/>
              <w:bottom w:val="single" w:sz="4" w:space="0" w:color="auto"/>
              <w:right w:val="nil"/>
            </w:tcBorders>
            <w:shd w:val="clear" w:color="auto" w:fill="auto"/>
            <w:noWrap/>
            <w:vAlign w:val="bottom"/>
            <w:hideMark/>
          </w:tcPr>
          <w:p w14:paraId="11DFC77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7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7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7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8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8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92" w14:textId="77777777" w:rsidTr="00C54438">
        <w:trPr>
          <w:trHeight w:val="525"/>
        </w:trPr>
        <w:tc>
          <w:tcPr>
            <w:tcW w:w="1761" w:type="dxa"/>
            <w:tcBorders>
              <w:top w:val="single" w:sz="8" w:space="0" w:color="auto"/>
              <w:left w:val="single" w:sz="8" w:space="0" w:color="auto"/>
              <w:bottom w:val="single" w:sz="8" w:space="0" w:color="auto"/>
              <w:right w:val="single" w:sz="8" w:space="0" w:color="auto"/>
            </w:tcBorders>
            <w:shd w:val="clear" w:color="000000" w:fill="EEECE1"/>
            <w:noWrap/>
            <w:vAlign w:val="bottom"/>
            <w:hideMark/>
          </w:tcPr>
          <w:p w14:paraId="11DFC784"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3.2</w:t>
            </w:r>
          </w:p>
        </w:tc>
        <w:tc>
          <w:tcPr>
            <w:tcW w:w="6489" w:type="dxa"/>
            <w:tcBorders>
              <w:top w:val="single" w:sz="8" w:space="0" w:color="auto"/>
              <w:left w:val="single" w:sz="8" w:space="0" w:color="auto"/>
              <w:bottom w:val="single" w:sz="8" w:space="0" w:color="auto"/>
              <w:right w:val="single" w:sz="8" w:space="0" w:color="auto"/>
            </w:tcBorders>
            <w:shd w:val="clear" w:color="000000" w:fill="EEECE1"/>
            <w:vAlign w:val="bottom"/>
            <w:hideMark/>
          </w:tcPr>
          <w:p w14:paraId="11DFC785" w14:textId="77777777" w:rsidR="00D27F1F" w:rsidRPr="00844FEC" w:rsidRDefault="00844FEC" w:rsidP="00844FEC">
            <w:pPr>
              <w:pStyle w:val="CommentText"/>
            </w:pPr>
            <w:r w:rsidRPr="00844FEC">
              <w:rPr>
                <w:b/>
              </w:rPr>
              <w:t>Identified and addressed capacity gaps for mainstreaming Rio Conventions in four relevant sectors</w:t>
            </w:r>
            <w:r w:rsidRPr="00844FEC">
              <w:t xml:space="preserve"> </w:t>
            </w:r>
          </w:p>
        </w:tc>
        <w:tc>
          <w:tcPr>
            <w:tcW w:w="454" w:type="dxa"/>
            <w:tcBorders>
              <w:top w:val="nil"/>
              <w:left w:val="single" w:sz="8" w:space="0" w:color="auto"/>
              <w:bottom w:val="single" w:sz="4" w:space="0" w:color="auto"/>
              <w:right w:val="nil"/>
            </w:tcBorders>
            <w:shd w:val="clear" w:color="auto" w:fill="auto"/>
            <w:noWrap/>
            <w:vAlign w:val="bottom"/>
            <w:hideMark/>
          </w:tcPr>
          <w:p w14:paraId="11DFC78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8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9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9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7D09A3" w:rsidRPr="00D27F1F" w14:paraId="11DFC7A1" w14:textId="77777777" w:rsidTr="000753AF">
        <w:trPr>
          <w:trHeight w:val="30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93" w14:textId="77777777" w:rsidR="007D09A3" w:rsidRPr="00D27F1F" w:rsidRDefault="007D09A3" w:rsidP="000753AF">
            <w:pPr>
              <w:jc w:val="center"/>
              <w:rPr>
                <w:sz w:val="20"/>
                <w:szCs w:val="20"/>
                <w:lang w:val="en-NZ" w:eastAsia="en-NZ"/>
              </w:rPr>
            </w:pPr>
            <w:r>
              <w:rPr>
                <w:sz w:val="20"/>
                <w:szCs w:val="20"/>
                <w:lang w:val="en-NZ" w:eastAsia="en-NZ"/>
              </w:rPr>
              <w:t>3.2.1</w:t>
            </w:r>
          </w:p>
        </w:tc>
        <w:tc>
          <w:tcPr>
            <w:tcW w:w="648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94" w14:textId="77777777" w:rsidR="007D09A3" w:rsidRPr="00844FEC" w:rsidRDefault="00844FEC" w:rsidP="00844FEC">
            <w:pPr>
              <w:pStyle w:val="Footer"/>
              <w:tabs>
                <w:tab w:val="left" w:pos="-231"/>
              </w:tabs>
              <w:spacing w:after="120"/>
              <w:rPr>
                <w:sz w:val="20"/>
                <w:szCs w:val="20"/>
              </w:rPr>
            </w:pPr>
            <w:r w:rsidRPr="00844FEC">
              <w:rPr>
                <w:sz w:val="20"/>
                <w:szCs w:val="20"/>
              </w:rPr>
              <w:t>Conduct an in-depth review of status of Rio Convention implementation for all relevant sectors (including community) identified in NESP.</w:t>
            </w:r>
          </w:p>
        </w:tc>
        <w:tc>
          <w:tcPr>
            <w:tcW w:w="454" w:type="dxa"/>
            <w:tcBorders>
              <w:top w:val="nil"/>
              <w:left w:val="single" w:sz="8" w:space="0" w:color="auto"/>
              <w:bottom w:val="single" w:sz="4" w:space="0" w:color="auto"/>
              <w:right w:val="nil"/>
            </w:tcBorders>
            <w:shd w:val="clear" w:color="auto" w:fill="auto"/>
            <w:noWrap/>
            <w:vAlign w:val="bottom"/>
            <w:hideMark/>
          </w:tcPr>
          <w:p w14:paraId="11DFC795"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6"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7"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98"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9"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A"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B"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C"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D"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9E"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9F"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A0" w14:textId="77777777" w:rsidR="007D09A3" w:rsidRPr="00D27F1F" w:rsidRDefault="007D09A3" w:rsidP="000753A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B0" w14:textId="77777777" w:rsidTr="00C54438">
        <w:trPr>
          <w:trHeight w:val="30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A2" w14:textId="77777777" w:rsidR="00D27F1F" w:rsidRPr="00D27F1F" w:rsidRDefault="007D09A3" w:rsidP="00D27F1F">
            <w:pPr>
              <w:jc w:val="center"/>
              <w:rPr>
                <w:sz w:val="20"/>
                <w:szCs w:val="20"/>
                <w:lang w:val="en-NZ" w:eastAsia="en-NZ"/>
              </w:rPr>
            </w:pPr>
            <w:r>
              <w:rPr>
                <w:sz w:val="20"/>
                <w:szCs w:val="20"/>
                <w:lang w:val="en-NZ" w:eastAsia="en-NZ"/>
              </w:rPr>
              <w:t>3.2.2</w:t>
            </w:r>
          </w:p>
        </w:tc>
        <w:tc>
          <w:tcPr>
            <w:tcW w:w="648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A3" w14:textId="77777777" w:rsidR="00D27F1F" w:rsidRPr="00844FEC" w:rsidRDefault="00844FEC" w:rsidP="00D27F1F">
            <w:pPr>
              <w:rPr>
                <w:color w:val="000000"/>
                <w:sz w:val="20"/>
                <w:szCs w:val="20"/>
                <w:lang w:val="en-NZ" w:eastAsia="en-NZ"/>
              </w:rPr>
            </w:pPr>
            <w:r w:rsidRPr="00844FEC">
              <w:rPr>
                <w:sz w:val="20"/>
                <w:szCs w:val="20"/>
              </w:rPr>
              <w:t xml:space="preserve">Address identified gaps in four relevant sector plans, using knowledge gained from Activities 1.1.4-1.1.5, 1.2.2, 1.3.1 and 3.2.1.  This activity will involve the convening of workshops and working group meetings, structured as learn-by-doing exercises, with widespread participation of government staff from across various planning agencies involved in the drafting of </w:t>
            </w:r>
            <w:proofErr w:type="spellStart"/>
            <w:r w:rsidRPr="00844FEC">
              <w:rPr>
                <w:sz w:val="20"/>
                <w:szCs w:val="20"/>
              </w:rPr>
              <w:t>sectoral</w:t>
            </w:r>
            <w:proofErr w:type="spellEnd"/>
            <w:r w:rsidRPr="00844FEC">
              <w:rPr>
                <w:sz w:val="20"/>
                <w:szCs w:val="20"/>
              </w:rPr>
              <w:t xml:space="preserve"> development plans.</w:t>
            </w:r>
          </w:p>
        </w:tc>
        <w:tc>
          <w:tcPr>
            <w:tcW w:w="454" w:type="dxa"/>
            <w:tcBorders>
              <w:top w:val="nil"/>
              <w:left w:val="single" w:sz="8" w:space="0" w:color="auto"/>
              <w:bottom w:val="single" w:sz="4" w:space="0" w:color="auto"/>
              <w:right w:val="nil"/>
            </w:tcBorders>
            <w:shd w:val="clear" w:color="auto" w:fill="auto"/>
            <w:noWrap/>
            <w:vAlign w:val="bottom"/>
            <w:hideMark/>
          </w:tcPr>
          <w:p w14:paraId="11DFC7A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A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A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A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BF" w14:textId="77777777" w:rsidTr="00C54438">
        <w:trPr>
          <w:trHeight w:val="300"/>
        </w:trPr>
        <w:tc>
          <w:tcPr>
            <w:tcW w:w="1761" w:type="dxa"/>
            <w:tcBorders>
              <w:top w:val="single" w:sz="8" w:space="0" w:color="auto"/>
              <w:left w:val="single" w:sz="8" w:space="0" w:color="auto"/>
              <w:bottom w:val="single" w:sz="8" w:space="0" w:color="auto"/>
              <w:right w:val="single" w:sz="8" w:space="0" w:color="auto"/>
            </w:tcBorders>
            <w:shd w:val="clear" w:color="000000" w:fill="EEECE1"/>
            <w:noWrap/>
            <w:vAlign w:val="bottom"/>
            <w:hideMark/>
          </w:tcPr>
          <w:p w14:paraId="11DFC7B1" w14:textId="77777777" w:rsidR="00D27F1F" w:rsidRPr="00D27F1F" w:rsidRDefault="00D27F1F" w:rsidP="00D27F1F">
            <w:pPr>
              <w:jc w:val="center"/>
              <w:rPr>
                <w:b/>
                <w:bCs/>
                <w:sz w:val="20"/>
                <w:szCs w:val="20"/>
                <w:lang w:val="en-NZ" w:eastAsia="en-NZ"/>
              </w:rPr>
            </w:pPr>
            <w:r w:rsidRPr="00D27F1F">
              <w:rPr>
                <w:b/>
                <w:bCs/>
                <w:sz w:val="20"/>
                <w:szCs w:val="20"/>
                <w:lang w:val="en-NZ" w:eastAsia="en-NZ"/>
              </w:rPr>
              <w:t>Output 3.3</w:t>
            </w:r>
          </w:p>
        </w:tc>
        <w:tc>
          <w:tcPr>
            <w:tcW w:w="6489" w:type="dxa"/>
            <w:tcBorders>
              <w:top w:val="single" w:sz="8" w:space="0" w:color="auto"/>
              <w:left w:val="single" w:sz="8" w:space="0" w:color="auto"/>
              <w:bottom w:val="single" w:sz="8" w:space="0" w:color="auto"/>
              <w:right w:val="single" w:sz="8" w:space="0" w:color="auto"/>
            </w:tcBorders>
            <w:shd w:val="clear" w:color="000000" w:fill="EEECE1"/>
            <w:noWrap/>
            <w:vAlign w:val="bottom"/>
            <w:hideMark/>
          </w:tcPr>
          <w:p w14:paraId="11DFC7B2" w14:textId="77777777" w:rsidR="00D27F1F" w:rsidRPr="00844FEC" w:rsidRDefault="00844FEC" w:rsidP="00D27F1F">
            <w:pPr>
              <w:rPr>
                <w:b/>
                <w:bCs/>
                <w:sz w:val="20"/>
                <w:szCs w:val="20"/>
                <w:lang w:val="en-NZ" w:eastAsia="en-NZ"/>
              </w:rPr>
            </w:pPr>
            <w:r w:rsidRPr="00844FEC">
              <w:rPr>
                <w:b/>
                <w:sz w:val="20"/>
                <w:szCs w:val="20"/>
              </w:rPr>
              <w:t xml:space="preserve">Strengthened National &amp; </w:t>
            </w:r>
            <w:proofErr w:type="spellStart"/>
            <w:r w:rsidRPr="00844FEC">
              <w:rPr>
                <w:b/>
                <w:sz w:val="20"/>
                <w:szCs w:val="20"/>
              </w:rPr>
              <w:t>Sectoral</w:t>
            </w:r>
            <w:proofErr w:type="spellEnd"/>
            <w:r w:rsidRPr="00844FEC">
              <w:rPr>
                <w:b/>
                <w:sz w:val="20"/>
                <w:szCs w:val="20"/>
              </w:rPr>
              <w:t xml:space="preserve"> capacity on monitoring and reporting obligations of Rio Conventions and other MEAs</w:t>
            </w:r>
          </w:p>
        </w:tc>
        <w:tc>
          <w:tcPr>
            <w:tcW w:w="454" w:type="dxa"/>
            <w:tcBorders>
              <w:top w:val="nil"/>
              <w:left w:val="single" w:sz="8" w:space="0" w:color="auto"/>
              <w:bottom w:val="single" w:sz="4" w:space="0" w:color="auto"/>
              <w:right w:val="nil"/>
            </w:tcBorders>
            <w:shd w:val="clear" w:color="auto" w:fill="auto"/>
            <w:noWrap/>
            <w:vAlign w:val="bottom"/>
            <w:hideMark/>
          </w:tcPr>
          <w:p w14:paraId="11DFC7B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B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B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BE"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CE" w14:textId="77777777" w:rsidTr="00C54438">
        <w:trPr>
          <w:trHeight w:val="30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C0" w14:textId="77777777" w:rsidR="00D27F1F" w:rsidRPr="00D27F1F" w:rsidRDefault="00D27F1F" w:rsidP="00D27F1F">
            <w:pPr>
              <w:jc w:val="center"/>
              <w:rPr>
                <w:sz w:val="20"/>
                <w:szCs w:val="20"/>
                <w:lang w:val="en-NZ" w:eastAsia="en-NZ"/>
              </w:rPr>
            </w:pPr>
            <w:r w:rsidRPr="00D27F1F">
              <w:rPr>
                <w:sz w:val="20"/>
                <w:szCs w:val="20"/>
                <w:lang w:val="en-NZ" w:eastAsia="en-NZ"/>
              </w:rPr>
              <w:t>3.3.1</w:t>
            </w:r>
          </w:p>
        </w:tc>
        <w:tc>
          <w:tcPr>
            <w:tcW w:w="648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C1" w14:textId="77777777" w:rsidR="00D27F1F" w:rsidRPr="00844FEC" w:rsidRDefault="00844FEC" w:rsidP="00844FEC">
            <w:pPr>
              <w:pStyle w:val="Footer"/>
              <w:tabs>
                <w:tab w:val="left" w:pos="-141"/>
              </w:tabs>
              <w:spacing w:after="120"/>
              <w:rPr>
                <w:sz w:val="20"/>
                <w:szCs w:val="20"/>
              </w:rPr>
            </w:pPr>
            <w:r w:rsidRPr="00844FEC">
              <w:rPr>
                <w:sz w:val="20"/>
                <w:szCs w:val="20"/>
              </w:rPr>
              <w:t>Identify and secure an M&amp;E expert for Rio Conventions (to work across Outcomes 1 and 3).</w:t>
            </w:r>
          </w:p>
        </w:tc>
        <w:tc>
          <w:tcPr>
            <w:tcW w:w="454" w:type="dxa"/>
            <w:tcBorders>
              <w:top w:val="nil"/>
              <w:left w:val="single" w:sz="8" w:space="0" w:color="auto"/>
              <w:bottom w:val="single" w:sz="4" w:space="0" w:color="auto"/>
              <w:right w:val="nil"/>
            </w:tcBorders>
            <w:shd w:val="clear" w:color="auto" w:fill="auto"/>
            <w:noWrap/>
            <w:vAlign w:val="bottom"/>
            <w:hideMark/>
          </w:tcPr>
          <w:p w14:paraId="11DFC7C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C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C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CD"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DD" w14:textId="77777777" w:rsidTr="00C54438">
        <w:trPr>
          <w:trHeight w:val="300"/>
        </w:trPr>
        <w:tc>
          <w:tcPr>
            <w:tcW w:w="176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CF" w14:textId="77777777" w:rsidR="00D27F1F" w:rsidRPr="00D27F1F" w:rsidRDefault="00D27F1F" w:rsidP="00D27F1F">
            <w:pPr>
              <w:jc w:val="center"/>
              <w:rPr>
                <w:sz w:val="20"/>
                <w:szCs w:val="20"/>
                <w:lang w:val="en-NZ" w:eastAsia="en-NZ"/>
              </w:rPr>
            </w:pPr>
            <w:r w:rsidRPr="00D27F1F">
              <w:rPr>
                <w:sz w:val="20"/>
                <w:szCs w:val="20"/>
                <w:lang w:val="en-NZ" w:eastAsia="en-NZ"/>
              </w:rPr>
              <w:t>3.3.2</w:t>
            </w:r>
          </w:p>
        </w:tc>
        <w:tc>
          <w:tcPr>
            <w:tcW w:w="648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7D0" w14:textId="77777777" w:rsidR="00D27F1F" w:rsidRPr="00844FEC" w:rsidRDefault="00844FEC" w:rsidP="00D27F1F">
            <w:pPr>
              <w:rPr>
                <w:color w:val="000000"/>
                <w:sz w:val="20"/>
                <w:szCs w:val="20"/>
                <w:lang w:val="en-NZ" w:eastAsia="en-NZ"/>
              </w:rPr>
            </w:pPr>
            <w:r w:rsidRPr="00844FEC">
              <w:rPr>
                <w:sz w:val="20"/>
                <w:szCs w:val="20"/>
              </w:rPr>
              <w:t xml:space="preserve">Develop a monitoring framework to track progress of Rio Conventions &amp; other </w:t>
            </w:r>
            <w:proofErr w:type="spellStart"/>
            <w:r w:rsidRPr="00844FEC">
              <w:rPr>
                <w:sz w:val="20"/>
                <w:szCs w:val="20"/>
              </w:rPr>
              <w:t>MEAs.</w:t>
            </w:r>
            <w:proofErr w:type="spellEnd"/>
            <w:r w:rsidRPr="00844FEC">
              <w:rPr>
                <w:sz w:val="20"/>
                <w:szCs w:val="20"/>
              </w:rPr>
              <w:t xml:space="preserve">  Activity undertaken in parallel with Outputs 1.2 and 1.3.</w:t>
            </w:r>
          </w:p>
        </w:tc>
        <w:tc>
          <w:tcPr>
            <w:tcW w:w="454" w:type="dxa"/>
            <w:tcBorders>
              <w:top w:val="nil"/>
              <w:left w:val="single" w:sz="8" w:space="0" w:color="auto"/>
              <w:bottom w:val="single" w:sz="4" w:space="0" w:color="auto"/>
              <w:right w:val="nil"/>
            </w:tcBorders>
            <w:shd w:val="clear" w:color="auto" w:fill="auto"/>
            <w:noWrap/>
            <w:vAlign w:val="bottom"/>
            <w:hideMark/>
          </w:tcPr>
          <w:p w14:paraId="11DFC7D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D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D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DC"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65380E" w:rsidRPr="00D27F1F" w14:paraId="11DFC7EC" w14:textId="77777777" w:rsidTr="00C54438">
        <w:trPr>
          <w:trHeight w:val="510"/>
        </w:trPr>
        <w:tc>
          <w:tcPr>
            <w:tcW w:w="1761" w:type="dxa"/>
            <w:tcBorders>
              <w:top w:val="single" w:sz="8" w:space="0" w:color="auto"/>
              <w:left w:val="single" w:sz="4" w:space="0" w:color="auto"/>
              <w:bottom w:val="single" w:sz="4" w:space="0" w:color="auto"/>
              <w:right w:val="nil"/>
            </w:tcBorders>
            <w:shd w:val="clear" w:color="auto" w:fill="auto"/>
            <w:noWrap/>
            <w:vAlign w:val="bottom"/>
            <w:hideMark/>
          </w:tcPr>
          <w:p w14:paraId="11DFC7DE" w14:textId="77777777" w:rsidR="00D27F1F" w:rsidRPr="00D27F1F" w:rsidRDefault="00D27F1F" w:rsidP="00D27F1F">
            <w:pPr>
              <w:jc w:val="center"/>
              <w:rPr>
                <w:sz w:val="20"/>
                <w:szCs w:val="20"/>
                <w:lang w:val="en-NZ" w:eastAsia="en-NZ"/>
              </w:rPr>
            </w:pPr>
            <w:r w:rsidRPr="00D27F1F">
              <w:rPr>
                <w:sz w:val="20"/>
                <w:szCs w:val="20"/>
                <w:lang w:val="en-NZ" w:eastAsia="en-NZ"/>
              </w:rPr>
              <w:lastRenderedPageBreak/>
              <w:t>3.3.3</w:t>
            </w:r>
          </w:p>
        </w:tc>
        <w:tc>
          <w:tcPr>
            <w:tcW w:w="6489" w:type="dxa"/>
            <w:tcBorders>
              <w:top w:val="single" w:sz="8" w:space="0" w:color="auto"/>
              <w:left w:val="single" w:sz="4" w:space="0" w:color="auto"/>
              <w:bottom w:val="single" w:sz="4" w:space="0" w:color="auto"/>
              <w:right w:val="single" w:sz="4" w:space="0" w:color="auto"/>
            </w:tcBorders>
            <w:shd w:val="clear" w:color="auto" w:fill="auto"/>
            <w:hideMark/>
          </w:tcPr>
          <w:p w14:paraId="11DFC7DF" w14:textId="77777777" w:rsidR="00D27F1F" w:rsidRPr="00844FEC" w:rsidRDefault="00844FEC" w:rsidP="00D27F1F">
            <w:pPr>
              <w:rPr>
                <w:color w:val="000000"/>
                <w:sz w:val="20"/>
                <w:szCs w:val="20"/>
                <w:lang w:val="en-NZ" w:eastAsia="en-NZ"/>
              </w:rPr>
            </w:pPr>
            <w:r w:rsidRPr="00844FEC">
              <w:rPr>
                <w:sz w:val="20"/>
                <w:szCs w:val="20"/>
              </w:rPr>
              <w:t>Organize and conduct targeted training on monitoring &amp; evaluation and reporting obligations (tools) of Rio Conventions and other MEA for relevant stakeholders.  Activity to feed into collaborating activities 3.2.1 and 3.2.2).</w:t>
            </w:r>
          </w:p>
        </w:tc>
        <w:tc>
          <w:tcPr>
            <w:tcW w:w="454" w:type="dxa"/>
            <w:tcBorders>
              <w:top w:val="nil"/>
              <w:left w:val="single" w:sz="4" w:space="0" w:color="auto"/>
              <w:bottom w:val="single" w:sz="4" w:space="0" w:color="auto"/>
              <w:right w:val="nil"/>
            </w:tcBorders>
            <w:shd w:val="clear" w:color="auto" w:fill="auto"/>
            <w:noWrap/>
            <w:vAlign w:val="bottom"/>
            <w:hideMark/>
          </w:tcPr>
          <w:p w14:paraId="11DFC7E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E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E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E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E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E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E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7E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E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E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E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EB"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r w:rsidR="00D27F1F" w:rsidRPr="00D27F1F" w14:paraId="11DFC7FB" w14:textId="77777777" w:rsidTr="000915C9">
        <w:trPr>
          <w:trHeight w:val="300"/>
        </w:trPr>
        <w:tc>
          <w:tcPr>
            <w:tcW w:w="1761" w:type="dxa"/>
            <w:tcBorders>
              <w:top w:val="nil"/>
              <w:left w:val="single" w:sz="4" w:space="0" w:color="auto"/>
              <w:bottom w:val="single" w:sz="4" w:space="0" w:color="auto"/>
              <w:right w:val="nil"/>
            </w:tcBorders>
            <w:shd w:val="clear" w:color="auto" w:fill="auto"/>
            <w:noWrap/>
            <w:vAlign w:val="bottom"/>
            <w:hideMark/>
          </w:tcPr>
          <w:p w14:paraId="11DFC7ED" w14:textId="77777777" w:rsidR="00D27F1F" w:rsidRPr="00D27F1F" w:rsidRDefault="00D27F1F" w:rsidP="00D27F1F">
            <w:pPr>
              <w:jc w:val="center"/>
              <w:rPr>
                <w:sz w:val="20"/>
                <w:szCs w:val="20"/>
                <w:lang w:val="en-NZ" w:eastAsia="en-NZ"/>
              </w:rPr>
            </w:pPr>
            <w:r w:rsidRPr="00D27F1F">
              <w:rPr>
                <w:sz w:val="20"/>
                <w:szCs w:val="20"/>
                <w:lang w:val="en-NZ" w:eastAsia="en-NZ"/>
              </w:rPr>
              <w:t>3.3.4</w:t>
            </w:r>
          </w:p>
        </w:tc>
        <w:tc>
          <w:tcPr>
            <w:tcW w:w="6489" w:type="dxa"/>
            <w:tcBorders>
              <w:top w:val="nil"/>
              <w:left w:val="single" w:sz="4" w:space="0" w:color="auto"/>
              <w:bottom w:val="single" w:sz="4" w:space="0" w:color="auto"/>
              <w:right w:val="single" w:sz="4" w:space="0" w:color="auto"/>
            </w:tcBorders>
            <w:shd w:val="clear" w:color="auto" w:fill="auto"/>
            <w:noWrap/>
            <w:vAlign w:val="bottom"/>
            <w:hideMark/>
          </w:tcPr>
          <w:p w14:paraId="11DFC7EE" w14:textId="77777777" w:rsidR="00D27F1F" w:rsidRPr="00844FEC" w:rsidRDefault="00844FEC" w:rsidP="00D27F1F">
            <w:pPr>
              <w:rPr>
                <w:sz w:val="20"/>
                <w:szCs w:val="20"/>
                <w:lang w:val="en-NZ" w:eastAsia="en-NZ"/>
              </w:rPr>
            </w:pPr>
            <w:r w:rsidRPr="00844FEC">
              <w:rPr>
                <w:sz w:val="20"/>
                <w:szCs w:val="20"/>
              </w:rPr>
              <w:t>Prepare reports of all trainings conducted and make available through Outcome 2</w:t>
            </w:r>
          </w:p>
        </w:tc>
        <w:tc>
          <w:tcPr>
            <w:tcW w:w="454" w:type="dxa"/>
            <w:tcBorders>
              <w:top w:val="nil"/>
              <w:left w:val="single" w:sz="4" w:space="0" w:color="auto"/>
              <w:bottom w:val="single" w:sz="4" w:space="0" w:color="auto"/>
              <w:right w:val="nil"/>
            </w:tcBorders>
            <w:shd w:val="clear" w:color="auto" w:fill="auto"/>
            <w:noWrap/>
            <w:vAlign w:val="bottom"/>
            <w:hideMark/>
          </w:tcPr>
          <w:p w14:paraId="11DFC7EF"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0"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1"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2"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3"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4"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5"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6"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7"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7F8"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7F9"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7FA" w14:textId="77777777" w:rsidR="00D27F1F" w:rsidRPr="00D27F1F" w:rsidRDefault="00D27F1F" w:rsidP="00D27F1F">
            <w:pPr>
              <w:rPr>
                <w:rFonts w:ascii="Calibri" w:hAnsi="Calibri"/>
                <w:color w:val="000000"/>
                <w:szCs w:val="22"/>
                <w:lang w:val="en-NZ" w:eastAsia="en-NZ"/>
              </w:rPr>
            </w:pPr>
            <w:r w:rsidRPr="00D27F1F">
              <w:rPr>
                <w:rFonts w:ascii="Calibri" w:hAnsi="Calibri"/>
                <w:color w:val="000000"/>
                <w:szCs w:val="22"/>
                <w:lang w:val="en-NZ" w:eastAsia="en-NZ"/>
              </w:rPr>
              <w:t> </w:t>
            </w:r>
          </w:p>
        </w:tc>
      </w:tr>
    </w:tbl>
    <w:p w14:paraId="11DFC7FC" w14:textId="77777777" w:rsidR="00200F0A" w:rsidRPr="00830BCE" w:rsidRDefault="00200F0A" w:rsidP="00694C02">
      <w:pPr>
        <w:ind w:left="-993"/>
      </w:pPr>
    </w:p>
    <w:p w14:paraId="11DFC7FD" w14:textId="77777777" w:rsidR="00790EA7" w:rsidRPr="00830BCE" w:rsidRDefault="00790EA7" w:rsidP="00831F19">
      <w:pPr>
        <w:ind w:left="-993"/>
      </w:pPr>
    </w:p>
    <w:p w14:paraId="11DFC7FE" w14:textId="77777777" w:rsidR="00B11759" w:rsidRPr="00830BCE" w:rsidRDefault="00B11759">
      <w:r w:rsidRPr="00830BCE">
        <w:br w:type="page"/>
      </w:r>
    </w:p>
    <w:tbl>
      <w:tblPr>
        <w:tblW w:w="13698" w:type="dxa"/>
        <w:tblLayout w:type="fixed"/>
        <w:tblLook w:val="04A0" w:firstRow="1" w:lastRow="0" w:firstColumn="1" w:lastColumn="0" w:noHBand="0" w:noVBand="1"/>
      </w:tblPr>
      <w:tblGrid>
        <w:gridCol w:w="1760"/>
        <w:gridCol w:w="6488"/>
        <w:gridCol w:w="454"/>
        <w:gridCol w:w="456"/>
        <w:gridCol w:w="454"/>
        <w:gridCol w:w="454"/>
        <w:gridCol w:w="454"/>
        <w:gridCol w:w="454"/>
        <w:gridCol w:w="454"/>
        <w:gridCol w:w="454"/>
        <w:gridCol w:w="454"/>
        <w:gridCol w:w="454"/>
        <w:gridCol w:w="384"/>
        <w:gridCol w:w="70"/>
        <w:gridCol w:w="454"/>
      </w:tblGrid>
      <w:tr w:rsidR="0065380E" w:rsidRPr="00C454D1" w14:paraId="11DFC801" w14:textId="77777777" w:rsidTr="007D09A3">
        <w:trPr>
          <w:gridAfter w:val="2"/>
          <w:wAfter w:w="524" w:type="dxa"/>
          <w:trHeight w:val="300"/>
        </w:trPr>
        <w:tc>
          <w:tcPr>
            <w:tcW w:w="8248" w:type="dxa"/>
            <w:gridSpan w:val="2"/>
            <w:tcBorders>
              <w:top w:val="nil"/>
              <w:left w:val="nil"/>
              <w:bottom w:val="single" w:sz="4" w:space="0" w:color="auto"/>
              <w:right w:val="nil"/>
            </w:tcBorders>
            <w:shd w:val="clear" w:color="auto" w:fill="auto"/>
            <w:noWrap/>
            <w:vAlign w:val="bottom"/>
            <w:hideMark/>
          </w:tcPr>
          <w:p w14:paraId="11DFC7FF" w14:textId="77777777" w:rsidR="0065380E" w:rsidRPr="00C454D1" w:rsidRDefault="0065380E" w:rsidP="0065380E">
            <w:pPr>
              <w:rPr>
                <w:rFonts w:ascii="Calibri" w:hAnsi="Calibri"/>
                <w:b/>
                <w:bCs/>
                <w:i/>
                <w:color w:val="000000"/>
                <w:szCs w:val="22"/>
                <w:lang w:val="en-NZ" w:eastAsia="en-NZ"/>
              </w:rPr>
            </w:pPr>
            <w:r w:rsidRPr="00C454D1">
              <w:rPr>
                <w:rFonts w:ascii="Calibri" w:hAnsi="Calibri"/>
                <w:b/>
                <w:bCs/>
                <w:i/>
                <w:color w:val="000000"/>
                <w:szCs w:val="22"/>
                <w:lang w:val="en-NZ" w:eastAsia="en-NZ"/>
              </w:rPr>
              <w:lastRenderedPageBreak/>
              <w:t>YEAR 3</w:t>
            </w:r>
          </w:p>
        </w:tc>
        <w:tc>
          <w:tcPr>
            <w:tcW w:w="4926" w:type="dxa"/>
            <w:gridSpan w:val="11"/>
            <w:tcBorders>
              <w:top w:val="nil"/>
              <w:left w:val="nil"/>
              <w:bottom w:val="single" w:sz="4" w:space="0" w:color="auto"/>
              <w:right w:val="nil"/>
            </w:tcBorders>
            <w:shd w:val="clear" w:color="auto" w:fill="auto"/>
            <w:noWrap/>
            <w:vAlign w:val="bottom"/>
            <w:hideMark/>
          </w:tcPr>
          <w:p w14:paraId="11DFC800" w14:textId="77777777" w:rsidR="0065380E" w:rsidRPr="00C454D1" w:rsidRDefault="0065380E" w:rsidP="0065380E">
            <w:pPr>
              <w:rPr>
                <w:rFonts w:ascii="Calibri" w:hAnsi="Calibri"/>
                <w:b/>
                <w:bCs/>
                <w:i/>
                <w:color w:val="000000"/>
                <w:szCs w:val="22"/>
                <w:lang w:val="en-NZ" w:eastAsia="en-NZ"/>
              </w:rPr>
            </w:pPr>
            <w:r w:rsidRPr="00C454D1">
              <w:rPr>
                <w:rFonts w:ascii="Calibri" w:hAnsi="Calibri"/>
                <w:b/>
                <w:bCs/>
                <w:i/>
                <w:color w:val="000000"/>
                <w:szCs w:val="22"/>
                <w:lang w:val="en-NZ" w:eastAsia="en-NZ"/>
              </w:rPr>
              <w:t xml:space="preserve"> MONTH </w:t>
            </w:r>
          </w:p>
        </w:tc>
      </w:tr>
      <w:tr w:rsidR="00B242D4" w:rsidRPr="0065380E" w14:paraId="11DFC810" w14:textId="77777777" w:rsidTr="007D09A3">
        <w:trPr>
          <w:trHeight w:val="300"/>
        </w:trPr>
        <w:tc>
          <w:tcPr>
            <w:tcW w:w="1760" w:type="dxa"/>
            <w:tcBorders>
              <w:top w:val="nil"/>
              <w:left w:val="single" w:sz="4" w:space="0" w:color="auto"/>
              <w:bottom w:val="single" w:sz="4" w:space="0" w:color="auto"/>
              <w:right w:val="nil"/>
            </w:tcBorders>
            <w:shd w:val="clear" w:color="auto" w:fill="DDD9C3" w:themeFill="background2" w:themeFillShade="E6"/>
            <w:noWrap/>
            <w:vAlign w:val="bottom"/>
            <w:hideMark/>
          </w:tcPr>
          <w:p w14:paraId="11DFC802" w14:textId="77777777" w:rsidR="00B242D4" w:rsidRPr="00D27F1F" w:rsidRDefault="00B242D4" w:rsidP="004E040F">
            <w:pPr>
              <w:jc w:val="center"/>
              <w:rPr>
                <w:b/>
                <w:bCs/>
                <w:sz w:val="20"/>
                <w:szCs w:val="20"/>
                <w:lang w:val="en-NZ" w:eastAsia="en-NZ"/>
              </w:rPr>
            </w:pPr>
            <w:r w:rsidRPr="00D27F1F">
              <w:rPr>
                <w:b/>
                <w:bCs/>
                <w:sz w:val="20"/>
                <w:szCs w:val="20"/>
                <w:lang w:val="en-NZ" w:eastAsia="en-NZ"/>
              </w:rPr>
              <w:t>Activity</w:t>
            </w:r>
          </w:p>
        </w:tc>
        <w:tc>
          <w:tcPr>
            <w:tcW w:w="6488"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803" w14:textId="77777777" w:rsidR="00B242D4" w:rsidRPr="00D27F1F" w:rsidRDefault="00B242D4" w:rsidP="004E040F">
            <w:pPr>
              <w:rPr>
                <w:b/>
                <w:bCs/>
                <w:sz w:val="20"/>
                <w:szCs w:val="20"/>
                <w:lang w:val="en-NZ" w:eastAsia="en-NZ"/>
              </w:rPr>
            </w:pPr>
            <w:r w:rsidRPr="00D27F1F">
              <w:rPr>
                <w:b/>
                <w:bCs/>
                <w:sz w:val="20"/>
                <w:szCs w:val="20"/>
                <w:lang w:val="en-NZ" w:eastAsia="en-NZ"/>
              </w:rPr>
              <w:t>Description</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4"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25 </w:t>
            </w:r>
          </w:p>
        </w:tc>
        <w:tc>
          <w:tcPr>
            <w:tcW w:w="456" w:type="dxa"/>
            <w:tcBorders>
              <w:top w:val="nil"/>
              <w:left w:val="nil"/>
              <w:bottom w:val="single" w:sz="4" w:space="0" w:color="auto"/>
              <w:right w:val="nil"/>
            </w:tcBorders>
            <w:shd w:val="clear" w:color="auto" w:fill="DDD9C3" w:themeFill="background2" w:themeFillShade="E6"/>
            <w:noWrap/>
            <w:vAlign w:val="bottom"/>
            <w:hideMark/>
          </w:tcPr>
          <w:p w14:paraId="11DFC805"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26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6"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27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7"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28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8"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29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9"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30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A"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31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B"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32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C"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33 </w:t>
            </w:r>
          </w:p>
        </w:tc>
        <w:tc>
          <w:tcPr>
            <w:tcW w:w="454" w:type="dxa"/>
            <w:tcBorders>
              <w:top w:val="nil"/>
              <w:left w:val="nil"/>
              <w:bottom w:val="single" w:sz="4" w:space="0" w:color="auto"/>
              <w:right w:val="nil"/>
            </w:tcBorders>
            <w:shd w:val="clear" w:color="auto" w:fill="DDD9C3" w:themeFill="background2" w:themeFillShade="E6"/>
            <w:noWrap/>
            <w:vAlign w:val="bottom"/>
            <w:hideMark/>
          </w:tcPr>
          <w:p w14:paraId="11DFC80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xml:space="preserve">   34 </w:t>
            </w:r>
          </w:p>
        </w:tc>
        <w:tc>
          <w:tcPr>
            <w:tcW w:w="454" w:type="dxa"/>
            <w:gridSpan w:val="2"/>
            <w:tcBorders>
              <w:top w:val="nil"/>
              <w:left w:val="nil"/>
              <w:bottom w:val="single" w:sz="4" w:space="0" w:color="auto"/>
              <w:right w:val="nil"/>
            </w:tcBorders>
            <w:shd w:val="clear" w:color="auto" w:fill="DDD9C3" w:themeFill="background2" w:themeFillShade="E6"/>
            <w:noWrap/>
            <w:vAlign w:val="bottom"/>
            <w:hideMark/>
          </w:tcPr>
          <w:p w14:paraId="11DFC80E"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35 </w:t>
            </w:r>
          </w:p>
        </w:tc>
        <w:tc>
          <w:tcPr>
            <w:tcW w:w="454" w:type="dxa"/>
            <w:tcBorders>
              <w:top w:val="nil"/>
              <w:left w:val="nil"/>
              <w:bottom w:val="single" w:sz="4" w:space="0" w:color="auto"/>
              <w:right w:val="single" w:sz="4" w:space="0" w:color="auto"/>
            </w:tcBorders>
            <w:shd w:val="clear" w:color="auto" w:fill="DDD9C3" w:themeFill="background2" w:themeFillShade="E6"/>
            <w:noWrap/>
            <w:vAlign w:val="bottom"/>
            <w:hideMark/>
          </w:tcPr>
          <w:p w14:paraId="11DFC80F"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xml:space="preserve">   36 </w:t>
            </w:r>
          </w:p>
        </w:tc>
      </w:tr>
      <w:tr w:rsidR="00B242D4" w:rsidRPr="0065380E" w14:paraId="11DFC81F"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11" w14:textId="77777777" w:rsidR="00B242D4" w:rsidRPr="00D27F1F" w:rsidRDefault="00B242D4" w:rsidP="004E040F">
            <w:pPr>
              <w:jc w:val="center"/>
              <w:rPr>
                <w:b/>
                <w:bCs/>
                <w:sz w:val="20"/>
                <w:szCs w:val="20"/>
                <w:lang w:val="en-NZ" w:eastAsia="en-NZ"/>
              </w:rPr>
            </w:pPr>
            <w:r w:rsidRPr="00D27F1F">
              <w:rPr>
                <w:b/>
                <w:bCs/>
                <w:sz w:val="20"/>
                <w:szCs w:val="20"/>
                <w:lang w:val="en-NZ" w:eastAsia="en-NZ"/>
              </w:rPr>
              <w:t>A</w:t>
            </w:r>
          </w:p>
        </w:tc>
        <w:tc>
          <w:tcPr>
            <w:tcW w:w="6488" w:type="dxa"/>
            <w:tcBorders>
              <w:top w:val="nil"/>
              <w:left w:val="nil"/>
              <w:bottom w:val="single" w:sz="4" w:space="0" w:color="auto"/>
              <w:right w:val="single" w:sz="4" w:space="0" w:color="auto"/>
            </w:tcBorders>
            <w:shd w:val="clear" w:color="auto" w:fill="auto"/>
            <w:noWrap/>
            <w:vAlign w:val="bottom"/>
            <w:hideMark/>
          </w:tcPr>
          <w:p w14:paraId="11DFC812" w14:textId="77777777" w:rsidR="00B242D4" w:rsidRPr="00D27F1F" w:rsidRDefault="00B242D4" w:rsidP="004E040F">
            <w:pPr>
              <w:rPr>
                <w:sz w:val="20"/>
                <w:szCs w:val="20"/>
                <w:lang w:val="en-NZ" w:eastAsia="en-NZ"/>
              </w:rPr>
            </w:pPr>
            <w:r w:rsidRPr="00D27F1F">
              <w:rPr>
                <w:sz w:val="20"/>
                <w:szCs w:val="20"/>
                <w:lang w:val="en-NZ" w:eastAsia="en-NZ"/>
              </w:rPr>
              <w:t>Project start-up:  Organize project team and review work plan</w:t>
            </w:r>
          </w:p>
        </w:tc>
        <w:tc>
          <w:tcPr>
            <w:tcW w:w="454" w:type="dxa"/>
            <w:tcBorders>
              <w:top w:val="nil"/>
              <w:left w:val="nil"/>
              <w:bottom w:val="single" w:sz="4" w:space="0" w:color="auto"/>
              <w:right w:val="nil"/>
            </w:tcBorders>
            <w:shd w:val="clear" w:color="auto" w:fill="auto"/>
            <w:noWrap/>
            <w:vAlign w:val="bottom"/>
            <w:hideMark/>
          </w:tcPr>
          <w:p w14:paraId="11DFC81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1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1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1D"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1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2E"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20" w14:textId="77777777" w:rsidR="00B242D4" w:rsidRPr="00D27F1F" w:rsidRDefault="00B242D4" w:rsidP="004E040F">
            <w:pPr>
              <w:jc w:val="center"/>
              <w:rPr>
                <w:b/>
                <w:bCs/>
                <w:sz w:val="20"/>
                <w:szCs w:val="20"/>
                <w:lang w:val="en-NZ" w:eastAsia="en-NZ"/>
              </w:rPr>
            </w:pPr>
            <w:r w:rsidRPr="00D27F1F">
              <w:rPr>
                <w:b/>
                <w:bCs/>
                <w:sz w:val="20"/>
                <w:szCs w:val="20"/>
                <w:lang w:val="en-NZ" w:eastAsia="en-NZ"/>
              </w:rPr>
              <w:t>B</w:t>
            </w:r>
          </w:p>
        </w:tc>
        <w:tc>
          <w:tcPr>
            <w:tcW w:w="6488" w:type="dxa"/>
            <w:tcBorders>
              <w:top w:val="nil"/>
              <w:left w:val="nil"/>
              <w:bottom w:val="single" w:sz="4" w:space="0" w:color="auto"/>
              <w:right w:val="single" w:sz="4" w:space="0" w:color="auto"/>
            </w:tcBorders>
            <w:shd w:val="clear" w:color="auto" w:fill="auto"/>
            <w:noWrap/>
            <w:vAlign w:val="bottom"/>
            <w:hideMark/>
          </w:tcPr>
          <w:p w14:paraId="11DFC821" w14:textId="77777777" w:rsidR="00B242D4" w:rsidRPr="00D27F1F" w:rsidRDefault="00B242D4" w:rsidP="004E040F">
            <w:pPr>
              <w:rPr>
                <w:sz w:val="20"/>
                <w:szCs w:val="20"/>
                <w:lang w:val="en-NZ" w:eastAsia="en-NZ"/>
              </w:rPr>
            </w:pPr>
            <w:r w:rsidRPr="00D27F1F">
              <w:rPr>
                <w:sz w:val="20"/>
                <w:szCs w:val="20"/>
                <w:lang w:val="en-NZ" w:eastAsia="en-NZ"/>
              </w:rPr>
              <w:t>Project Steering Committee meetings</w:t>
            </w:r>
          </w:p>
        </w:tc>
        <w:tc>
          <w:tcPr>
            <w:tcW w:w="454" w:type="dxa"/>
            <w:tcBorders>
              <w:top w:val="nil"/>
              <w:left w:val="nil"/>
              <w:bottom w:val="single" w:sz="4" w:space="0" w:color="auto"/>
              <w:right w:val="nil"/>
            </w:tcBorders>
            <w:shd w:val="clear" w:color="auto" w:fill="auto"/>
            <w:noWrap/>
            <w:vAlign w:val="bottom"/>
            <w:hideMark/>
          </w:tcPr>
          <w:p w14:paraId="11DFC82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2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2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82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2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2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82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2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2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82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2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2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3D"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2F" w14:textId="77777777" w:rsidR="00B242D4" w:rsidRPr="00D27F1F" w:rsidRDefault="00B242D4" w:rsidP="004E040F">
            <w:pPr>
              <w:jc w:val="center"/>
              <w:rPr>
                <w:b/>
                <w:bCs/>
                <w:sz w:val="20"/>
                <w:szCs w:val="20"/>
                <w:lang w:val="en-NZ" w:eastAsia="en-NZ"/>
              </w:rPr>
            </w:pPr>
            <w:r w:rsidRPr="00D27F1F">
              <w:rPr>
                <w:b/>
                <w:bCs/>
                <w:sz w:val="20"/>
                <w:szCs w:val="20"/>
                <w:lang w:val="en-NZ" w:eastAsia="en-NZ"/>
              </w:rPr>
              <w:t>C</w:t>
            </w:r>
          </w:p>
        </w:tc>
        <w:tc>
          <w:tcPr>
            <w:tcW w:w="6488" w:type="dxa"/>
            <w:tcBorders>
              <w:top w:val="nil"/>
              <w:left w:val="nil"/>
              <w:bottom w:val="single" w:sz="4" w:space="0" w:color="auto"/>
              <w:right w:val="single" w:sz="4" w:space="0" w:color="auto"/>
            </w:tcBorders>
            <w:shd w:val="clear" w:color="auto" w:fill="auto"/>
            <w:noWrap/>
            <w:vAlign w:val="bottom"/>
            <w:hideMark/>
          </w:tcPr>
          <w:p w14:paraId="11DFC830" w14:textId="77777777" w:rsidR="00B242D4" w:rsidRPr="00D27F1F" w:rsidRDefault="00B242D4" w:rsidP="004E040F">
            <w:pPr>
              <w:rPr>
                <w:sz w:val="20"/>
                <w:szCs w:val="20"/>
                <w:lang w:val="en-NZ" w:eastAsia="en-NZ"/>
              </w:rPr>
            </w:pPr>
            <w:r w:rsidRPr="00D27F1F">
              <w:rPr>
                <w:sz w:val="20"/>
                <w:szCs w:val="20"/>
                <w:lang w:val="en-NZ" w:eastAsia="en-NZ"/>
              </w:rPr>
              <w:t>International Consultant (Terminal Evaluation)</w:t>
            </w:r>
          </w:p>
        </w:tc>
        <w:tc>
          <w:tcPr>
            <w:tcW w:w="454" w:type="dxa"/>
            <w:tcBorders>
              <w:top w:val="nil"/>
              <w:left w:val="nil"/>
              <w:bottom w:val="single" w:sz="4" w:space="0" w:color="auto"/>
              <w:right w:val="nil"/>
            </w:tcBorders>
            <w:shd w:val="clear" w:color="auto" w:fill="auto"/>
            <w:noWrap/>
            <w:vAlign w:val="bottom"/>
            <w:hideMark/>
          </w:tcPr>
          <w:p w14:paraId="11DFC83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3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3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839" w14:textId="77777777" w:rsidR="00B242D4" w:rsidRPr="0065380E" w:rsidRDefault="00B242D4" w:rsidP="0065380E">
            <w:pPr>
              <w:rPr>
                <w:rFonts w:ascii="Calibri" w:hAnsi="Calibri"/>
                <w:color w:val="FF0000"/>
                <w:szCs w:val="22"/>
                <w:lang w:val="en-NZ" w:eastAsia="en-NZ"/>
              </w:rPr>
            </w:pPr>
            <w:r w:rsidRPr="0065380E">
              <w:rPr>
                <w:rFonts w:ascii="Calibri" w:hAnsi="Calibri"/>
                <w:color w:val="FF0000"/>
                <w:szCs w:val="22"/>
                <w:lang w:val="en-NZ" w:eastAsia="en-NZ"/>
              </w:rPr>
              <w:t> </w:t>
            </w:r>
          </w:p>
        </w:tc>
        <w:tc>
          <w:tcPr>
            <w:tcW w:w="454" w:type="dxa"/>
            <w:tcBorders>
              <w:top w:val="nil"/>
              <w:left w:val="nil"/>
              <w:bottom w:val="single" w:sz="4" w:space="0" w:color="auto"/>
              <w:right w:val="nil"/>
            </w:tcBorders>
            <w:shd w:val="clear" w:color="000000" w:fill="93CDDD"/>
            <w:noWrap/>
            <w:vAlign w:val="bottom"/>
            <w:hideMark/>
          </w:tcPr>
          <w:p w14:paraId="11DFC83A" w14:textId="77777777" w:rsidR="00B242D4" w:rsidRPr="0065380E" w:rsidRDefault="00B242D4" w:rsidP="0065380E">
            <w:pPr>
              <w:rPr>
                <w:rFonts w:ascii="Calibri" w:hAnsi="Calibri"/>
                <w:color w:val="FF0000"/>
                <w:szCs w:val="22"/>
                <w:lang w:val="en-NZ" w:eastAsia="en-NZ"/>
              </w:rPr>
            </w:pPr>
            <w:r w:rsidRPr="0065380E">
              <w:rPr>
                <w:rFonts w:ascii="Calibri" w:hAnsi="Calibri"/>
                <w:color w:val="FF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3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3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4B" w14:textId="77777777" w:rsidTr="004E040F">
        <w:trPr>
          <w:trHeight w:val="330"/>
        </w:trPr>
        <w:tc>
          <w:tcPr>
            <w:tcW w:w="8248" w:type="dxa"/>
            <w:gridSpan w:val="2"/>
            <w:tcBorders>
              <w:top w:val="nil"/>
              <w:left w:val="single" w:sz="4" w:space="0" w:color="auto"/>
              <w:bottom w:val="single" w:sz="8" w:space="0" w:color="auto"/>
              <w:right w:val="nil"/>
            </w:tcBorders>
            <w:shd w:val="clear" w:color="000000" w:fill="DBEEF3"/>
            <w:noWrap/>
            <w:vAlign w:val="bottom"/>
            <w:hideMark/>
          </w:tcPr>
          <w:p w14:paraId="11DFC83E" w14:textId="77777777" w:rsidR="00B242D4" w:rsidRPr="00D27F1F" w:rsidRDefault="00B242D4" w:rsidP="004E040F">
            <w:pPr>
              <w:rPr>
                <w:b/>
                <w:bCs/>
                <w:sz w:val="24"/>
                <w:lang w:val="en-NZ" w:eastAsia="en-NZ"/>
              </w:rPr>
            </w:pPr>
            <w:r w:rsidRPr="00D27F1F">
              <w:rPr>
                <w:b/>
                <w:bCs/>
                <w:sz w:val="24"/>
                <w:lang w:val="en-NZ" w:eastAsia="en-NZ"/>
              </w:rPr>
              <w:t xml:space="preserve">Component 1:  Tools and mechanisms for implementing Rio Conventions </w:t>
            </w:r>
          </w:p>
        </w:tc>
        <w:tc>
          <w:tcPr>
            <w:tcW w:w="454" w:type="dxa"/>
            <w:tcBorders>
              <w:top w:val="nil"/>
              <w:left w:val="single" w:sz="4" w:space="0" w:color="auto"/>
              <w:bottom w:val="single" w:sz="4" w:space="0" w:color="auto"/>
              <w:right w:val="nil"/>
            </w:tcBorders>
            <w:shd w:val="clear" w:color="auto" w:fill="auto"/>
            <w:noWrap/>
            <w:hideMark/>
          </w:tcPr>
          <w:p w14:paraId="11DFC83F" w14:textId="77777777" w:rsidR="00B242D4" w:rsidRPr="0065380E" w:rsidRDefault="00B242D4" w:rsidP="0065380E">
            <w:pPr>
              <w:rPr>
                <w:rFonts w:ascii="Calibri" w:hAnsi="Calibri"/>
                <w:b/>
                <w:bCs/>
                <w:color w:val="000000"/>
                <w:szCs w:val="22"/>
                <w:lang w:val="en-NZ" w:eastAsia="en-NZ"/>
              </w:rPr>
            </w:pPr>
          </w:p>
        </w:tc>
        <w:tc>
          <w:tcPr>
            <w:tcW w:w="456" w:type="dxa"/>
            <w:tcBorders>
              <w:top w:val="nil"/>
              <w:left w:val="nil"/>
              <w:bottom w:val="single" w:sz="4" w:space="0" w:color="auto"/>
              <w:right w:val="nil"/>
            </w:tcBorders>
            <w:shd w:val="clear" w:color="auto" w:fill="auto"/>
            <w:noWrap/>
            <w:vAlign w:val="bottom"/>
            <w:hideMark/>
          </w:tcPr>
          <w:p w14:paraId="11DFC840"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1"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2"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3"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4"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4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4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4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5A" w14:textId="77777777" w:rsidTr="007D09A3">
        <w:trPr>
          <w:trHeight w:val="300"/>
        </w:trPr>
        <w:tc>
          <w:tcPr>
            <w:tcW w:w="1760" w:type="dxa"/>
            <w:tcBorders>
              <w:top w:val="single" w:sz="8" w:space="0" w:color="auto"/>
              <w:left w:val="single" w:sz="4" w:space="0" w:color="auto"/>
              <w:bottom w:val="single" w:sz="4" w:space="0" w:color="auto"/>
              <w:right w:val="nil"/>
            </w:tcBorders>
            <w:shd w:val="clear" w:color="000000" w:fill="EEECE1"/>
            <w:noWrap/>
            <w:vAlign w:val="bottom"/>
            <w:hideMark/>
          </w:tcPr>
          <w:p w14:paraId="11DFC84C"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1.1</w:t>
            </w:r>
          </w:p>
        </w:tc>
        <w:tc>
          <w:tcPr>
            <w:tcW w:w="6488" w:type="dxa"/>
            <w:tcBorders>
              <w:top w:val="nil"/>
              <w:left w:val="nil"/>
              <w:bottom w:val="single" w:sz="4" w:space="0" w:color="auto"/>
              <w:right w:val="nil"/>
            </w:tcBorders>
            <w:shd w:val="clear" w:color="000000" w:fill="EEECE1"/>
            <w:noWrap/>
            <w:vAlign w:val="bottom"/>
            <w:hideMark/>
          </w:tcPr>
          <w:p w14:paraId="11DFC84D" w14:textId="77777777" w:rsidR="00B242D4" w:rsidRPr="00D27F1F" w:rsidRDefault="00B242D4" w:rsidP="004E040F">
            <w:pPr>
              <w:rPr>
                <w:b/>
                <w:bCs/>
                <w:sz w:val="20"/>
                <w:szCs w:val="20"/>
                <w:lang w:val="en-NZ" w:eastAsia="en-NZ"/>
              </w:rPr>
            </w:pPr>
            <w:r w:rsidRPr="00D27F1F">
              <w:rPr>
                <w:b/>
                <w:bCs/>
                <w:sz w:val="20"/>
                <w:szCs w:val="20"/>
                <w:lang w:val="en-NZ" w:eastAsia="en-NZ"/>
              </w:rPr>
              <w:t>Effective tools and mechanisms for implementing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84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4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5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5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69" w14:textId="77777777" w:rsidTr="007D09A3">
        <w:trPr>
          <w:trHeight w:val="525"/>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5B" w14:textId="77777777" w:rsidR="00B242D4" w:rsidRPr="00D27F1F" w:rsidRDefault="00B242D4" w:rsidP="004E040F">
            <w:pPr>
              <w:jc w:val="center"/>
              <w:rPr>
                <w:sz w:val="20"/>
                <w:szCs w:val="20"/>
                <w:lang w:val="en-NZ" w:eastAsia="en-NZ"/>
              </w:rPr>
            </w:pPr>
            <w:r w:rsidRPr="00D27F1F">
              <w:rPr>
                <w:sz w:val="20"/>
                <w:szCs w:val="20"/>
                <w:lang w:val="en-NZ" w:eastAsia="en-NZ"/>
              </w:rPr>
              <w:t>1.1.1</w:t>
            </w:r>
          </w:p>
        </w:tc>
        <w:tc>
          <w:tcPr>
            <w:tcW w:w="6488" w:type="dxa"/>
            <w:tcBorders>
              <w:top w:val="nil"/>
              <w:left w:val="nil"/>
              <w:bottom w:val="single" w:sz="4" w:space="0" w:color="auto"/>
              <w:right w:val="nil"/>
            </w:tcBorders>
            <w:shd w:val="clear" w:color="auto" w:fill="auto"/>
            <w:vAlign w:val="bottom"/>
            <w:hideMark/>
          </w:tcPr>
          <w:p w14:paraId="11DFC85C" w14:textId="77777777" w:rsidR="00B242D4" w:rsidRPr="00D27F1F" w:rsidRDefault="00B242D4" w:rsidP="004E040F">
            <w:pPr>
              <w:rPr>
                <w:sz w:val="20"/>
                <w:szCs w:val="20"/>
                <w:lang w:val="en-NZ" w:eastAsia="en-NZ"/>
              </w:rPr>
            </w:pPr>
            <w:r w:rsidRPr="00D27F1F">
              <w:rPr>
                <w:sz w:val="20"/>
                <w:szCs w:val="20"/>
                <w:lang w:val="en-NZ" w:eastAsia="en-NZ"/>
              </w:rPr>
              <w:t>Conduct desk review of NBSAP (CBD); NAP (CCD) and NAPA, SNAP (FCCC) to identify tools and policies that require strengthening or updating</w:t>
            </w:r>
          </w:p>
        </w:tc>
        <w:tc>
          <w:tcPr>
            <w:tcW w:w="454" w:type="dxa"/>
            <w:tcBorders>
              <w:top w:val="nil"/>
              <w:left w:val="single" w:sz="4" w:space="0" w:color="auto"/>
              <w:bottom w:val="single" w:sz="4" w:space="0" w:color="auto"/>
              <w:right w:val="nil"/>
            </w:tcBorders>
            <w:shd w:val="clear" w:color="auto" w:fill="auto"/>
            <w:noWrap/>
            <w:vAlign w:val="bottom"/>
            <w:hideMark/>
          </w:tcPr>
          <w:p w14:paraId="11DFC85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5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5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6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6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78" w14:textId="77777777" w:rsidTr="007D09A3">
        <w:trPr>
          <w:trHeight w:val="51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6A" w14:textId="77777777" w:rsidR="00B242D4" w:rsidRPr="00D27F1F" w:rsidRDefault="00B242D4" w:rsidP="004E040F">
            <w:pPr>
              <w:jc w:val="center"/>
              <w:rPr>
                <w:sz w:val="20"/>
                <w:szCs w:val="20"/>
                <w:lang w:val="en-NZ" w:eastAsia="en-NZ"/>
              </w:rPr>
            </w:pPr>
            <w:r w:rsidRPr="00D27F1F">
              <w:rPr>
                <w:sz w:val="20"/>
                <w:szCs w:val="20"/>
                <w:lang w:val="en-NZ" w:eastAsia="en-NZ"/>
              </w:rPr>
              <w:t>1.1.2</w:t>
            </w:r>
          </w:p>
        </w:tc>
        <w:tc>
          <w:tcPr>
            <w:tcW w:w="6488" w:type="dxa"/>
            <w:tcBorders>
              <w:top w:val="single" w:sz="4" w:space="0" w:color="auto"/>
              <w:left w:val="nil"/>
              <w:bottom w:val="single" w:sz="8" w:space="0" w:color="auto"/>
              <w:right w:val="nil"/>
            </w:tcBorders>
            <w:shd w:val="clear" w:color="auto" w:fill="auto"/>
            <w:hideMark/>
          </w:tcPr>
          <w:p w14:paraId="11DFC86B" w14:textId="77777777" w:rsidR="00B242D4" w:rsidRPr="00D27F1F" w:rsidRDefault="00B242D4" w:rsidP="004E040F">
            <w:pPr>
              <w:rPr>
                <w:color w:val="000000"/>
                <w:sz w:val="20"/>
                <w:szCs w:val="20"/>
                <w:lang w:val="en-NZ" w:eastAsia="en-NZ"/>
              </w:rPr>
            </w:pPr>
            <w:r w:rsidRPr="00D27F1F">
              <w:rPr>
                <w:color w:val="000000"/>
                <w:sz w:val="20"/>
                <w:szCs w:val="20"/>
                <w:lang w:val="en-NZ" w:eastAsia="en-NZ"/>
              </w:rPr>
              <w:t>Prepare definitions of different tools and key reporting components (Reporting, Monitoring, Assessment, Data collection &amp; Analysis tools etc.) and identify weaknesses and strengths for each based on findings from 1.1.1</w:t>
            </w:r>
          </w:p>
        </w:tc>
        <w:tc>
          <w:tcPr>
            <w:tcW w:w="454" w:type="dxa"/>
            <w:tcBorders>
              <w:top w:val="nil"/>
              <w:left w:val="single" w:sz="4" w:space="0" w:color="auto"/>
              <w:bottom w:val="single" w:sz="4" w:space="0" w:color="auto"/>
              <w:right w:val="nil"/>
            </w:tcBorders>
            <w:shd w:val="clear" w:color="auto" w:fill="auto"/>
            <w:noWrap/>
            <w:vAlign w:val="bottom"/>
            <w:hideMark/>
          </w:tcPr>
          <w:p w14:paraId="11DFC86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6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6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7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7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87"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79" w14:textId="77777777" w:rsidR="00B242D4" w:rsidRPr="00D27F1F" w:rsidRDefault="00B242D4" w:rsidP="004E040F">
            <w:pPr>
              <w:jc w:val="center"/>
              <w:rPr>
                <w:sz w:val="20"/>
                <w:szCs w:val="20"/>
                <w:lang w:val="en-NZ" w:eastAsia="en-NZ"/>
              </w:rPr>
            </w:pPr>
            <w:r w:rsidRPr="00D27F1F">
              <w:rPr>
                <w:sz w:val="20"/>
                <w:szCs w:val="20"/>
                <w:lang w:val="en-NZ" w:eastAsia="en-NZ"/>
              </w:rPr>
              <w:t>1.1.3</w:t>
            </w:r>
          </w:p>
        </w:tc>
        <w:tc>
          <w:tcPr>
            <w:tcW w:w="6488" w:type="dxa"/>
            <w:tcBorders>
              <w:top w:val="single" w:sz="8" w:space="0" w:color="auto"/>
              <w:left w:val="nil"/>
              <w:bottom w:val="single" w:sz="4" w:space="0" w:color="auto"/>
              <w:right w:val="nil"/>
            </w:tcBorders>
            <w:shd w:val="clear" w:color="auto" w:fill="auto"/>
            <w:noWrap/>
            <w:vAlign w:val="bottom"/>
            <w:hideMark/>
          </w:tcPr>
          <w:p w14:paraId="11DFC87A" w14:textId="77777777" w:rsidR="00B242D4" w:rsidRPr="00D27F1F" w:rsidRDefault="00B242D4" w:rsidP="004E040F">
            <w:pPr>
              <w:rPr>
                <w:sz w:val="20"/>
                <w:szCs w:val="20"/>
                <w:lang w:val="en-NZ" w:eastAsia="en-NZ"/>
              </w:rPr>
            </w:pPr>
            <w:r w:rsidRPr="00D27F1F">
              <w:rPr>
                <w:sz w:val="20"/>
                <w:szCs w:val="20"/>
                <w:lang w:val="en-NZ" w:eastAsia="en-NZ"/>
              </w:rPr>
              <w:t>Convene workshop on identified tools; gaps, weaknesses &amp; strengths for all Rio Convention</w:t>
            </w:r>
            <w:r>
              <w:rPr>
                <w:sz w:val="20"/>
                <w:szCs w:val="20"/>
                <w:lang w:val="en-NZ" w:eastAsia="en-NZ"/>
              </w:rPr>
              <w:t xml:space="preserve"> Focal Points</w:t>
            </w:r>
            <w:r w:rsidRPr="00D27F1F">
              <w:rPr>
                <w:sz w:val="20"/>
                <w:szCs w:val="20"/>
                <w:lang w:val="en-NZ" w:eastAsia="en-NZ"/>
              </w:rPr>
              <w:t xml:space="preserve"> and relevant stakeholders</w:t>
            </w:r>
          </w:p>
        </w:tc>
        <w:tc>
          <w:tcPr>
            <w:tcW w:w="454" w:type="dxa"/>
            <w:tcBorders>
              <w:top w:val="nil"/>
              <w:left w:val="single" w:sz="4" w:space="0" w:color="auto"/>
              <w:bottom w:val="single" w:sz="4" w:space="0" w:color="auto"/>
              <w:right w:val="nil"/>
            </w:tcBorders>
            <w:shd w:val="clear" w:color="auto" w:fill="auto"/>
            <w:noWrap/>
            <w:vAlign w:val="bottom"/>
            <w:hideMark/>
          </w:tcPr>
          <w:p w14:paraId="11DFC87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7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7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8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8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96" w14:textId="77777777" w:rsidTr="007D09A3">
        <w:trPr>
          <w:trHeight w:val="51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88" w14:textId="77777777" w:rsidR="00B242D4" w:rsidRPr="00D27F1F" w:rsidRDefault="00B242D4" w:rsidP="004E040F">
            <w:pPr>
              <w:jc w:val="center"/>
              <w:rPr>
                <w:sz w:val="20"/>
                <w:szCs w:val="20"/>
                <w:lang w:val="en-NZ" w:eastAsia="en-NZ"/>
              </w:rPr>
            </w:pPr>
            <w:r w:rsidRPr="00D27F1F">
              <w:rPr>
                <w:sz w:val="20"/>
                <w:szCs w:val="20"/>
                <w:lang w:val="en-NZ" w:eastAsia="en-NZ"/>
              </w:rPr>
              <w:t>1.1.4</w:t>
            </w:r>
          </w:p>
        </w:tc>
        <w:tc>
          <w:tcPr>
            <w:tcW w:w="6488" w:type="dxa"/>
            <w:tcBorders>
              <w:top w:val="nil"/>
              <w:left w:val="nil"/>
              <w:bottom w:val="single" w:sz="4" w:space="0" w:color="auto"/>
              <w:right w:val="single" w:sz="4" w:space="0" w:color="auto"/>
            </w:tcBorders>
            <w:shd w:val="clear" w:color="auto" w:fill="auto"/>
            <w:hideMark/>
          </w:tcPr>
          <w:p w14:paraId="11DFC889" w14:textId="77777777" w:rsidR="00B242D4" w:rsidRPr="00D27F1F" w:rsidRDefault="00B242D4" w:rsidP="004E040F">
            <w:pPr>
              <w:rPr>
                <w:color w:val="000000"/>
                <w:sz w:val="20"/>
                <w:szCs w:val="20"/>
                <w:lang w:val="en-NZ" w:eastAsia="en-NZ"/>
              </w:rPr>
            </w:pPr>
            <w:r w:rsidRPr="00D27F1F">
              <w:rPr>
                <w:color w:val="000000"/>
                <w:sz w:val="20"/>
                <w:szCs w:val="20"/>
                <w:lang w:val="en-NZ" w:eastAsia="en-NZ"/>
              </w:rPr>
              <w:t xml:space="preserve">Design a multi-sector &amp; multi-agency monitoring programme that consolidates all environmental monitoring under different MNRE divisions, Rio Convention Focal Points and other agencies </w:t>
            </w:r>
          </w:p>
        </w:tc>
        <w:tc>
          <w:tcPr>
            <w:tcW w:w="454" w:type="dxa"/>
            <w:tcBorders>
              <w:top w:val="nil"/>
              <w:left w:val="single" w:sz="4" w:space="0" w:color="auto"/>
              <w:bottom w:val="single" w:sz="4" w:space="0" w:color="auto"/>
              <w:right w:val="nil"/>
            </w:tcBorders>
            <w:shd w:val="clear" w:color="auto" w:fill="auto"/>
            <w:noWrap/>
            <w:vAlign w:val="bottom"/>
            <w:hideMark/>
          </w:tcPr>
          <w:p w14:paraId="11DFC88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8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8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9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9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A5"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897" w14:textId="77777777" w:rsidR="00B242D4" w:rsidRPr="00D27F1F" w:rsidRDefault="00B242D4" w:rsidP="004E040F">
            <w:pPr>
              <w:jc w:val="center"/>
              <w:rPr>
                <w:sz w:val="20"/>
                <w:szCs w:val="20"/>
                <w:lang w:val="en-NZ" w:eastAsia="en-NZ"/>
              </w:rPr>
            </w:pPr>
            <w:r w:rsidRPr="00D27F1F">
              <w:rPr>
                <w:sz w:val="20"/>
                <w:szCs w:val="20"/>
                <w:lang w:val="en-NZ" w:eastAsia="en-NZ"/>
              </w:rPr>
              <w:t>1.1.5</w:t>
            </w:r>
          </w:p>
        </w:tc>
        <w:tc>
          <w:tcPr>
            <w:tcW w:w="6488" w:type="dxa"/>
            <w:tcBorders>
              <w:top w:val="nil"/>
              <w:left w:val="nil"/>
              <w:bottom w:val="single" w:sz="4" w:space="0" w:color="auto"/>
              <w:right w:val="single" w:sz="4" w:space="0" w:color="auto"/>
            </w:tcBorders>
            <w:shd w:val="clear" w:color="auto" w:fill="auto"/>
            <w:noWrap/>
            <w:hideMark/>
          </w:tcPr>
          <w:p w14:paraId="11DFC898" w14:textId="77777777" w:rsidR="00B242D4" w:rsidRPr="00C06D63" w:rsidRDefault="00B242D4" w:rsidP="004E040F">
            <w:pPr>
              <w:rPr>
                <w:color w:val="000000"/>
                <w:sz w:val="20"/>
                <w:szCs w:val="20"/>
                <w:lang w:val="en-NZ" w:eastAsia="en-NZ"/>
              </w:rPr>
            </w:pPr>
            <w:r w:rsidRPr="00C06D63">
              <w:rPr>
                <w:sz w:val="20"/>
                <w:szCs w:val="20"/>
              </w:rPr>
              <w:t>Convene a validation workshop for 1.1.4 and policy dialogues with relevant sector agencies (i.e., water and sanitation, infrastructure and energy, agriculture, and tourism) to promote and facilitate institutionalization of consolidated multi-sector/multi-agency environmental monitoring programme.</w:t>
            </w:r>
          </w:p>
        </w:tc>
        <w:tc>
          <w:tcPr>
            <w:tcW w:w="454" w:type="dxa"/>
            <w:tcBorders>
              <w:top w:val="nil"/>
              <w:left w:val="single" w:sz="4" w:space="0" w:color="auto"/>
              <w:bottom w:val="single" w:sz="4" w:space="0" w:color="auto"/>
              <w:right w:val="nil"/>
            </w:tcBorders>
            <w:shd w:val="clear" w:color="auto" w:fill="auto"/>
            <w:noWrap/>
            <w:vAlign w:val="bottom"/>
            <w:hideMark/>
          </w:tcPr>
          <w:p w14:paraId="11DFC89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9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9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A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A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B4" w14:textId="77777777" w:rsidTr="007D09A3">
        <w:trPr>
          <w:trHeight w:val="300"/>
        </w:trPr>
        <w:tc>
          <w:tcPr>
            <w:tcW w:w="1760" w:type="dxa"/>
            <w:tcBorders>
              <w:top w:val="nil"/>
              <w:left w:val="single" w:sz="4" w:space="0" w:color="auto"/>
              <w:bottom w:val="single" w:sz="4" w:space="0" w:color="auto"/>
              <w:right w:val="nil"/>
            </w:tcBorders>
            <w:shd w:val="clear" w:color="000000" w:fill="EEECE1"/>
            <w:noWrap/>
            <w:vAlign w:val="bottom"/>
            <w:hideMark/>
          </w:tcPr>
          <w:p w14:paraId="11DFC8A6"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1.2</w:t>
            </w:r>
          </w:p>
        </w:tc>
        <w:tc>
          <w:tcPr>
            <w:tcW w:w="6488" w:type="dxa"/>
            <w:tcBorders>
              <w:top w:val="nil"/>
              <w:left w:val="nil"/>
              <w:bottom w:val="single" w:sz="4" w:space="0" w:color="auto"/>
              <w:right w:val="nil"/>
            </w:tcBorders>
            <w:shd w:val="clear" w:color="000000" w:fill="EEECE1"/>
            <w:noWrap/>
            <w:vAlign w:val="bottom"/>
            <w:hideMark/>
          </w:tcPr>
          <w:p w14:paraId="11DFC8A7" w14:textId="77777777" w:rsidR="00B242D4" w:rsidRPr="00C06D63" w:rsidRDefault="00B242D4" w:rsidP="004E040F">
            <w:pPr>
              <w:rPr>
                <w:b/>
                <w:bCs/>
                <w:sz w:val="20"/>
                <w:szCs w:val="20"/>
                <w:lang w:val="en-NZ" w:eastAsia="en-NZ"/>
              </w:rPr>
            </w:pPr>
            <w:r w:rsidRPr="00C06D63">
              <w:rPr>
                <w:b/>
                <w:sz w:val="20"/>
                <w:szCs w:val="20"/>
              </w:rPr>
              <w:t>Training on best practice approaches to implement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8A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A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A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B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B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C3" w14:textId="77777777" w:rsidTr="007D09A3">
        <w:trPr>
          <w:trHeight w:val="585"/>
        </w:trPr>
        <w:tc>
          <w:tcPr>
            <w:tcW w:w="1760" w:type="dxa"/>
            <w:tcBorders>
              <w:top w:val="nil"/>
              <w:left w:val="single" w:sz="4" w:space="0" w:color="auto"/>
              <w:bottom w:val="single" w:sz="4" w:space="0" w:color="auto"/>
              <w:right w:val="nil"/>
            </w:tcBorders>
            <w:shd w:val="clear" w:color="auto" w:fill="auto"/>
            <w:noWrap/>
            <w:vAlign w:val="bottom"/>
            <w:hideMark/>
          </w:tcPr>
          <w:p w14:paraId="11DFC8B5" w14:textId="77777777" w:rsidR="00B242D4" w:rsidRPr="00D27F1F" w:rsidRDefault="00B242D4" w:rsidP="004E040F">
            <w:pPr>
              <w:jc w:val="center"/>
              <w:rPr>
                <w:sz w:val="20"/>
                <w:szCs w:val="20"/>
                <w:lang w:val="en-NZ" w:eastAsia="en-NZ"/>
              </w:rPr>
            </w:pPr>
            <w:r w:rsidRPr="00D27F1F">
              <w:rPr>
                <w:sz w:val="20"/>
                <w:szCs w:val="20"/>
                <w:lang w:val="en-NZ" w:eastAsia="en-NZ"/>
              </w:rPr>
              <w:t>1.2.1</w:t>
            </w:r>
          </w:p>
        </w:tc>
        <w:tc>
          <w:tcPr>
            <w:tcW w:w="6488" w:type="dxa"/>
            <w:tcBorders>
              <w:top w:val="nil"/>
              <w:left w:val="single" w:sz="4" w:space="0" w:color="auto"/>
              <w:bottom w:val="single" w:sz="4" w:space="0" w:color="auto"/>
              <w:right w:val="single" w:sz="4" w:space="0" w:color="auto"/>
            </w:tcBorders>
            <w:shd w:val="clear" w:color="auto" w:fill="auto"/>
            <w:hideMark/>
          </w:tcPr>
          <w:p w14:paraId="11DFC8B6" w14:textId="77777777" w:rsidR="00B242D4" w:rsidRPr="00C06D63" w:rsidRDefault="00B242D4" w:rsidP="004E040F">
            <w:pPr>
              <w:rPr>
                <w:color w:val="000000"/>
                <w:sz w:val="20"/>
                <w:szCs w:val="20"/>
                <w:lang w:val="en-NZ" w:eastAsia="en-NZ"/>
              </w:rPr>
            </w:pPr>
            <w:r w:rsidRPr="00C06D63">
              <w:rPr>
                <w:sz w:val="20"/>
                <w:szCs w:val="20"/>
              </w:rPr>
              <w:t>Develop training plan (to be linked to MNRE Capacity Needs 2013) with targeted objectives and learning outcomes for different stakeholders.  This activity is to be undertaken in parallel with Activities 1.1.3 and 1.1.5.</w:t>
            </w:r>
          </w:p>
        </w:tc>
        <w:tc>
          <w:tcPr>
            <w:tcW w:w="454" w:type="dxa"/>
            <w:tcBorders>
              <w:top w:val="nil"/>
              <w:left w:val="single" w:sz="4" w:space="0" w:color="auto"/>
              <w:bottom w:val="single" w:sz="4" w:space="0" w:color="auto"/>
              <w:right w:val="nil"/>
            </w:tcBorders>
            <w:shd w:val="clear" w:color="auto" w:fill="auto"/>
            <w:noWrap/>
            <w:vAlign w:val="bottom"/>
            <w:hideMark/>
          </w:tcPr>
          <w:p w14:paraId="11DFC8B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B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B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C1"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C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D2" w14:textId="77777777" w:rsidTr="007D09A3">
        <w:trPr>
          <w:trHeight w:val="570"/>
        </w:trPr>
        <w:tc>
          <w:tcPr>
            <w:tcW w:w="1760" w:type="dxa"/>
            <w:tcBorders>
              <w:top w:val="nil"/>
              <w:left w:val="single" w:sz="4" w:space="0" w:color="auto"/>
              <w:bottom w:val="single" w:sz="4" w:space="0" w:color="auto"/>
              <w:right w:val="nil"/>
            </w:tcBorders>
            <w:shd w:val="clear" w:color="auto" w:fill="auto"/>
            <w:noWrap/>
            <w:vAlign w:val="bottom"/>
            <w:hideMark/>
          </w:tcPr>
          <w:p w14:paraId="11DFC8C4" w14:textId="77777777" w:rsidR="00B242D4" w:rsidRPr="00D27F1F" w:rsidRDefault="00B242D4" w:rsidP="004E040F">
            <w:pPr>
              <w:jc w:val="center"/>
              <w:rPr>
                <w:sz w:val="20"/>
                <w:szCs w:val="20"/>
                <w:lang w:val="en-NZ" w:eastAsia="en-NZ"/>
              </w:rPr>
            </w:pPr>
            <w:r w:rsidRPr="00D27F1F">
              <w:rPr>
                <w:sz w:val="20"/>
                <w:szCs w:val="20"/>
                <w:lang w:val="en-NZ" w:eastAsia="en-NZ"/>
              </w:rPr>
              <w:t>1.2.2</w:t>
            </w:r>
          </w:p>
        </w:tc>
        <w:tc>
          <w:tcPr>
            <w:tcW w:w="6488" w:type="dxa"/>
            <w:tcBorders>
              <w:top w:val="nil"/>
              <w:left w:val="single" w:sz="4" w:space="0" w:color="auto"/>
              <w:bottom w:val="single" w:sz="4" w:space="0" w:color="auto"/>
              <w:right w:val="single" w:sz="4" w:space="0" w:color="auto"/>
            </w:tcBorders>
            <w:shd w:val="clear" w:color="auto" w:fill="auto"/>
            <w:noWrap/>
            <w:vAlign w:val="bottom"/>
            <w:hideMark/>
          </w:tcPr>
          <w:p w14:paraId="11DFC8C5" w14:textId="77777777" w:rsidR="00B242D4" w:rsidRPr="00C06D63" w:rsidRDefault="00B242D4" w:rsidP="004E040F">
            <w:pPr>
              <w:rPr>
                <w:sz w:val="20"/>
                <w:szCs w:val="20"/>
                <w:lang w:val="en-NZ" w:eastAsia="en-NZ"/>
              </w:rPr>
            </w:pPr>
            <w:r w:rsidRPr="00C06D63">
              <w:rPr>
                <w:sz w:val="20"/>
                <w:szCs w:val="20"/>
              </w:rPr>
              <w:t>Conduct trainings for MNRE staff including Rio Convention Focal Points on consolidated environmental monitoring programme developed in Activity 1.1.4.</w:t>
            </w:r>
          </w:p>
        </w:tc>
        <w:tc>
          <w:tcPr>
            <w:tcW w:w="454" w:type="dxa"/>
            <w:tcBorders>
              <w:top w:val="nil"/>
              <w:left w:val="single" w:sz="4" w:space="0" w:color="auto"/>
              <w:bottom w:val="single" w:sz="4" w:space="0" w:color="auto"/>
              <w:right w:val="nil"/>
            </w:tcBorders>
            <w:shd w:val="clear" w:color="auto" w:fill="auto"/>
            <w:noWrap/>
            <w:vAlign w:val="bottom"/>
            <w:hideMark/>
          </w:tcPr>
          <w:p w14:paraId="11DFC8C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C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C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D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D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E1" w14:textId="77777777" w:rsidTr="007D09A3">
        <w:trPr>
          <w:trHeight w:val="615"/>
        </w:trPr>
        <w:tc>
          <w:tcPr>
            <w:tcW w:w="1760" w:type="dxa"/>
            <w:tcBorders>
              <w:top w:val="nil"/>
              <w:left w:val="single" w:sz="4" w:space="0" w:color="auto"/>
              <w:bottom w:val="single" w:sz="4" w:space="0" w:color="auto"/>
              <w:right w:val="nil"/>
            </w:tcBorders>
            <w:shd w:val="clear" w:color="auto" w:fill="auto"/>
            <w:noWrap/>
            <w:vAlign w:val="bottom"/>
            <w:hideMark/>
          </w:tcPr>
          <w:p w14:paraId="11DFC8D3" w14:textId="77777777" w:rsidR="00B242D4" w:rsidRPr="00D27F1F" w:rsidRDefault="00B242D4" w:rsidP="004E040F">
            <w:pPr>
              <w:jc w:val="center"/>
              <w:rPr>
                <w:sz w:val="20"/>
                <w:szCs w:val="20"/>
                <w:lang w:val="en-NZ" w:eastAsia="en-NZ"/>
              </w:rPr>
            </w:pPr>
            <w:r w:rsidRPr="00D27F1F">
              <w:rPr>
                <w:sz w:val="20"/>
                <w:szCs w:val="20"/>
                <w:lang w:val="en-NZ" w:eastAsia="en-NZ"/>
              </w:rPr>
              <w:t>1.2.3</w:t>
            </w:r>
          </w:p>
        </w:tc>
        <w:tc>
          <w:tcPr>
            <w:tcW w:w="6488" w:type="dxa"/>
            <w:tcBorders>
              <w:top w:val="nil"/>
              <w:left w:val="single" w:sz="4" w:space="0" w:color="auto"/>
              <w:bottom w:val="single" w:sz="4" w:space="0" w:color="auto"/>
              <w:right w:val="single" w:sz="4" w:space="0" w:color="auto"/>
            </w:tcBorders>
            <w:shd w:val="clear" w:color="auto" w:fill="auto"/>
            <w:noWrap/>
            <w:vAlign w:val="bottom"/>
            <w:hideMark/>
          </w:tcPr>
          <w:p w14:paraId="11DFC8D4" w14:textId="77777777" w:rsidR="00B242D4" w:rsidRPr="00C06D63" w:rsidRDefault="00B242D4" w:rsidP="004E040F">
            <w:pPr>
              <w:rPr>
                <w:sz w:val="20"/>
                <w:szCs w:val="20"/>
                <w:lang w:val="en-NZ" w:eastAsia="en-NZ"/>
              </w:rPr>
            </w:pPr>
            <w:r w:rsidRPr="00C06D63">
              <w:rPr>
                <w:sz w:val="20"/>
                <w:szCs w:val="20"/>
              </w:rPr>
              <w:t>Conduct national training for all Rio Convention implementing agencies and communities as follow-on from Activity 1.2.2.</w:t>
            </w:r>
          </w:p>
        </w:tc>
        <w:tc>
          <w:tcPr>
            <w:tcW w:w="454" w:type="dxa"/>
            <w:tcBorders>
              <w:top w:val="nil"/>
              <w:left w:val="single" w:sz="4" w:space="0" w:color="auto"/>
              <w:bottom w:val="single" w:sz="4" w:space="0" w:color="auto"/>
              <w:right w:val="nil"/>
            </w:tcBorders>
            <w:shd w:val="clear" w:color="auto" w:fill="auto"/>
            <w:noWrap/>
            <w:vAlign w:val="bottom"/>
            <w:hideMark/>
          </w:tcPr>
          <w:p w14:paraId="11DFC8D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D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D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D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E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F0" w14:textId="77777777" w:rsidTr="007D09A3">
        <w:trPr>
          <w:trHeight w:val="495"/>
        </w:trPr>
        <w:tc>
          <w:tcPr>
            <w:tcW w:w="1760" w:type="dxa"/>
            <w:tcBorders>
              <w:top w:val="nil"/>
              <w:left w:val="single" w:sz="4" w:space="0" w:color="auto"/>
              <w:bottom w:val="single" w:sz="4" w:space="0" w:color="auto"/>
              <w:right w:val="nil"/>
            </w:tcBorders>
            <w:shd w:val="clear" w:color="auto" w:fill="auto"/>
            <w:noWrap/>
            <w:vAlign w:val="bottom"/>
            <w:hideMark/>
          </w:tcPr>
          <w:p w14:paraId="11DFC8E2" w14:textId="77777777" w:rsidR="00B242D4" w:rsidRPr="00D27F1F" w:rsidRDefault="00B242D4" w:rsidP="004E040F">
            <w:pPr>
              <w:jc w:val="center"/>
              <w:rPr>
                <w:sz w:val="20"/>
                <w:szCs w:val="20"/>
                <w:lang w:val="en-NZ" w:eastAsia="en-NZ"/>
              </w:rPr>
            </w:pPr>
            <w:r w:rsidRPr="00D27F1F">
              <w:rPr>
                <w:sz w:val="20"/>
                <w:szCs w:val="20"/>
                <w:lang w:val="en-NZ" w:eastAsia="en-NZ"/>
              </w:rPr>
              <w:t>1.2.4</w:t>
            </w:r>
          </w:p>
        </w:tc>
        <w:tc>
          <w:tcPr>
            <w:tcW w:w="6488" w:type="dxa"/>
            <w:tcBorders>
              <w:top w:val="nil"/>
              <w:left w:val="single" w:sz="4" w:space="0" w:color="auto"/>
              <w:bottom w:val="single" w:sz="4" w:space="0" w:color="auto"/>
              <w:right w:val="single" w:sz="4" w:space="0" w:color="auto"/>
            </w:tcBorders>
            <w:shd w:val="clear" w:color="auto" w:fill="auto"/>
            <w:noWrap/>
            <w:vAlign w:val="bottom"/>
            <w:hideMark/>
          </w:tcPr>
          <w:p w14:paraId="11DFC8E3" w14:textId="77777777" w:rsidR="00B242D4" w:rsidRPr="00C06D63" w:rsidRDefault="00B242D4" w:rsidP="004E040F">
            <w:pPr>
              <w:rPr>
                <w:sz w:val="20"/>
                <w:szCs w:val="20"/>
                <w:lang w:val="en-NZ" w:eastAsia="en-NZ"/>
              </w:rPr>
            </w:pPr>
            <w:r w:rsidRPr="00C06D63">
              <w:rPr>
                <w:sz w:val="20"/>
                <w:szCs w:val="20"/>
              </w:rPr>
              <w:t>Produce training and workshop reports (information from pre &amp; post questionnaires used as baseline data).</w:t>
            </w:r>
          </w:p>
        </w:tc>
        <w:tc>
          <w:tcPr>
            <w:tcW w:w="454" w:type="dxa"/>
            <w:tcBorders>
              <w:top w:val="nil"/>
              <w:left w:val="single" w:sz="4" w:space="0" w:color="auto"/>
              <w:bottom w:val="single" w:sz="4" w:space="0" w:color="auto"/>
              <w:right w:val="nil"/>
            </w:tcBorders>
            <w:shd w:val="clear" w:color="auto" w:fill="auto"/>
            <w:noWrap/>
            <w:vAlign w:val="bottom"/>
            <w:hideMark/>
          </w:tcPr>
          <w:p w14:paraId="11DFC8E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E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E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E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E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8FF" w14:textId="77777777" w:rsidTr="007D09A3">
        <w:trPr>
          <w:trHeight w:val="300"/>
        </w:trPr>
        <w:tc>
          <w:tcPr>
            <w:tcW w:w="1760" w:type="dxa"/>
            <w:tcBorders>
              <w:top w:val="single" w:sz="8" w:space="0" w:color="auto"/>
              <w:left w:val="single" w:sz="4" w:space="0" w:color="auto"/>
              <w:bottom w:val="single" w:sz="4" w:space="0" w:color="auto"/>
              <w:right w:val="nil"/>
            </w:tcBorders>
            <w:shd w:val="clear" w:color="000000" w:fill="EEECE1"/>
            <w:noWrap/>
            <w:vAlign w:val="bottom"/>
            <w:hideMark/>
          </w:tcPr>
          <w:p w14:paraId="11DFC8F1"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1.3</w:t>
            </w:r>
          </w:p>
        </w:tc>
        <w:tc>
          <w:tcPr>
            <w:tcW w:w="6488" w:type="dxa"/>
            <w:tcBorders>
              <w:top w:val="nil"/>
              <w:left w:val="nil"/>
              <w:bottom w:val="single" w:sz="4" w:space="0" w:color="auto"/>
              <w:right w:val="nil"/>
            </w:tcBorders>
            <w:shd w:val="clear" w:color="000000" w:fill="EEECE1"/>
            <w:noWrap/>
            <w:vAlign w:val="bottom"/>
            <w:hideMark/>
          </w:tcPr>
          <w:p w14:paraId="11DFC8F2" w14:textId="77777777" w:rsidR="00B242D4" w:rsidRPr="00C06D63" w:rsidRDefault="00B242D4" w:rsidP="004E040F">
            <w:pPr>
              <w:rPr>
                <w:b/>
                <w:bCs/>
                <w:sz w:val="20"/>
                <w:szCs w:val="20"/>
                <w:lang w:val="en-NZ" w:eastAsia="en-NZ"/>
              </w:rPr>
            </w:pPr>
            <w:r w:rsidRPr="00C06D63">
              <w:rPr>
                <w:b/>
                <w:sz w:val="20"/>
                <w:szCs w:val="20"/>
              </w:rPr>
              <w:t>Strengthened environmental legal instruments &amp; associated policies and legal frameworks</w:t>
            </w:r>
          </w:p>
        </w:tc>
        <w:tc>
          <w:tcPr>
            <w:tcW w:w="454" w:type="dxa"/>
            <w:tcBorders>
              <w:top w:val="nil"/>
              <w:left w:val="single" w:sz="4" w:space="0" w:color="auto"/>
              <w:bottom w:val="single" w:sz="4" w:space="0" w:color="auto"/>
              <w:right w:val="nil"/>
            </w:tcBorders>
            <w:shd w:val="clear" w:color="auto" w:fill="auto"/>
            <w:noWrap/>
            <w:vAlign w:val="bottom"/>
            <w:hideMark/>
          </w:tcPr>
          <w:p w14:paraId="11DFC8F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8F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8F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8F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8F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0E" w14:textId="77777777" w:rsidTr="007D09A3">
        <w:trPr>
          <w:trHeight w:val="525"/>
        </w:trPr>
        <w:tc>
          <w:tcPr>
            <w:tcW w:w="1760" w:type="dxa"/>
            <w:tcBorders>
              <w:top w:val="nil"/>
              <w:left w:val="single" w:sz="4" w:space="0" w:color="auto"/>
              <w:bottom w:val="single" w:sz="4" w:space="0" w:color="auto"/>
              <w:right w:val="nil"/>
            </w:tcBorders>
            <w:shd w:val="clear" w:color="auto" w:fill="auto"/>
            <w:noWrap/>
            <w:vAlign w:val="bottom"/>
            <w:hideMark/>
          </w:tcPr>
          <w:p w14:paraId="11DFC900" w14:textId="77777777" w:rsidR="00B242D4" w:rsidRPr="00D27F1F" w:rsidRDefault="00B242D4" w:rsidP="004E040F">
            <w:pPr>
              <w:jc w:val="center"/>
              <w:rPr>
                <w:sz w:val="20"/>
                <w:szCs w:val="20"/>
                <w:lang w:val="en-NZ" w:eastAsia="en-NZ"/>
              </w:rPr>
            </w:pPr>
            <w:r w:rsidRPr="00D27F1F">
              <w:rPr>
                <w:sz w:val="20"/>
                <w:szCs w:val="20"/>
                <w:lang w:val="en-NZ" w:eastAsia="en-NZ"/>
              </w:rPr>
              <w:lastRenderedPageBreak/>
              <w:t>1.3.1</w:t>
            </w:r>
          </w:p>
        </w:tc>
        <w:tc>
          <w:tcPr>
            <w:tcW w:w="6488" w:type="dxa"/>
            <w:tcBorders>
              <w:top w:val="nil"/>
              <w:left w:val="single" w:sz="4" w:space="0" w:color="auto"/>
              <w:bottom w:val="single" w:sz="4" w:space="0" w:color="auto"/>
              <w:right w:val="single" w:sz="4" w:space="0" w:color="auto"/>
            </w:tcBorders>
            <w:shd w:val="clear" w:color="auto" w:fill="auto"/>
            <w:hideMark/>
          </w:tcPr>
          <w:p w14:paraId="11DFC901" w14:textId="77777777" w:rsidR="00B242D4" w:rsidRPr="00C06D63" w:rsidRDefault="00B242D4" w:rsidP="004E040F">
            <w:pPr>
              <w:rPr>
                <w:color w:val="000000"/>
                <w:sz w:val="20"/>
                <w:szCs w:val="20"/>
                <w:lang w:val="en-NZ" w:eastAsia="en-NZ"/>
              </w:rPr>
            </w:pPr>
            <w:r w:rsidRPr="00C06D63">
              <w:rPr>
                <w:sz w:val="20"/>
                <w:szCs w:val="20"/>
              </w:rPr>
              <w:t>Undertake an in-depth SWOT and gap analysis of existing legal instruments and policies to meeting and sustaining Rio Convention obligations.   This activity will be undertaken in parallel with activities 1.1.1-1.1.2</w:t>
            </w:r>
          </w:p>
        </w:tc>
        <w:tc>
          <w:tcPr>
            <w:tcW w:w="454" w:type="dxa"/>
            <w:tcBorders>
              <w:top w:val="nil"/>
              <w:left w:val="single" w:sz="4" w:space="0" w:color="auto"/>
              <w:bottom w:val="single" w:sz="4" w:space="0" w:color="auto"/>
              <w:right w:val="nil"/>
            </w:tcBorders>
            <w:shd w:val="clear" w:color="auto" w:fill="auto"/>
            <w:noWrap/>
            <w:vAlign w:val="bottom"/>
            <w:hideMark/>
          </w:tcPr>
          <w:p w14:paraId="11DFC90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0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0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0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0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1D" w14:textId="77777777" w:rsidTr="007D09A3">
        <w:trPr>
          <w:trHeight w:val="300"/>
        </w:trPr>
        <w:tc>
          <w:tcPr>
            <w:tcW w:w="1760" w:type="dxa"/>
            <w:tcBorders>
              <w:top w:val="nil"/>
              <w:left w:val="single" w:sz="4" w:space="0" w:color="auto"/>
              <w:bottom w:val="single" w:sz="4" w:space="0" w:color="auto"/>
              <w:right w:val="nil"/>
            </w:tcBorders>
            <w:shd w:val="clear" w:color="auto" w:fill="auto"/>
            <w:noWrap/>
            <w:vAlign w:val="bottom"/>
            <w:hideMark/>
          </w:tcPr>
          <w:p w14:paraId="11DFC90F" w14:textId="77777777" w:rsidR="00B242D4" w:rsidRPr="00D27F1F" w:rsidRDefault="00B242D4" w:rsidP="004E040F">
            <w:pPr>
              <w:jc w:val="center"/>
              <w:rPr>
                <w:sz w:val="20"/>
                <w:szCs w:val="20"/>
                <w:lang w:val="en-NZ" w:eastAsia="en-NZ"/>
              </w:rPr>
            </w:pPr>
            <w:r w:rsidRPr="00D27F1F">
              <w:rPr>
                <w:sz w:val="20"/>
                <w:szCs w:val="20"/>
                <w:lang w:val="en-NZ" w:eastAsia="en-NZ"/>
              </w:rPr>
              <w:t>1.3.2</w:t>
            </w:r>
          </w:p>
        </w:tc>
        <w:tc>
          <w:tcPr>
            <w:tcW w:w="6488" w:type="dxa"/>
            <w:tcBorders>
              <w:top w:val="nil"/>
              <w:left w:val="single" w:sz="4" w:space="0" w:color="auto"/>
              <w:bottom w:val="single" w:sz="4" w:space="0" w:color="auto"/>
              <w:right w:val="single" w:sz="4" w:space="0" w:color="auto"/>
            </w:tcBorders>
            <w:shd w:val="clear" w:color="auto" w:fill="auto"/>
            <w:noWrap/>
            <w:vAlign w:val="bottom"/>
            <w:hideMark/>
          </w:tcPr>
          <w:p w14:paraId="11DFC910" w14:textId="77777777" w:rsidR="00B242D4" w:rsidRPr="00EB2EA2" w:rsidRDefault="00B242D4" w:rsidP="004E040F">
            <w:pPr>
              <w:rPr>
                <w:sz w:val="20"/>
                <w:szCs w:val="20"/>
                <w:lang w:val="en-NZ" w:eastAsia="en-NZ"/>
              </w:rPr>
            </w:pPr>
            <w:r w:rsidRPr="00EB2EA2">
              <w:rPr>
                <w:sz w:val="20"/>
                <w:szCs w:val="20"/>
              </w:rPr>
              <w:t>Convene consultation workshops within MNRE and relevant stakeholders to present analyses and findings. Activity undertaken in parallel with Activities 1.1.3 - 1.1.5 as well as Activities 1.2.2 and 1.2.3</w:t>
            </w:r>
          </w:p>
        </w:tc>
        <w:tc>
          <w:tcPr>
            <w:tcW w:w="454" w:type="dxa"/>
            <w:tcBorders>
              <w:top w:val="nil"/>
              <w:left w:val="single" w:sz="4" w:space="0" w:color="auto"/>
              <w:bottom w:val="single" w:sz="4" w:space="0" w:color="auto"/>
              <w:right w:val="nil"/>
            </w:tcBorders>
            <w:shd w:val="clear" w:color="auto" w:fill="auto"/>
            <w:noWrap/>
            <w:vAlign w:val="bottom"/>
            <w:hideMark/>
          </w:tcPr>
          <w:p w14:paraId="11DFC91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1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1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1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1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2C" w14:textId="77777777" w:rsidTr="007D09A3">
        <w:trPr>
          <w:trHeight w:val="525"/>
        </w:trPr>
        <w:tc>
          <w:tcPr>
            <w:tcW w:w="1760" w:type="dxa"/>
            <w:tcBorders>
              <w:top w:val="nil"/>
              <w:left w:val="single" w:sz="4" w:space="0" w:color="auto"/>
              <w:bottom w:val="single" w:sz="4" w:space="0" w:color="auto"/>
              <w:right w:val="nil"/>
            </w:tcBorders>
            <w:shd w:val="clear" w:color="auto" w:fill="auto"/>
            <w:noWrap/>
            <w:vAlign w:val="bottom"/>
            <w:hideMark/>
          </w:tcPr>
          <w:p w14:paraId="11DFC91E" w14:textId="77777777" w:rsidR="00B242D4" w:rsidRPr="00D27F1F" w:rsidRDefault="00B242D4" w:rsidP="004E040F">
            <w:pPr>
              <w:jc w:val="center"/>
              <w:rPr>
                <w:sz w:val="20"/>
                <w:szCs w:val="20"/>
                <w:lang w:val="en-NZ" w:eastAsia="en-NZ"/>
              </w:rPr>
            </w:pPr>
            <w:r w:rsidRPr="00D27F1F">
              <w:rPr>
                <w:sz w:val="20"/>
                <w:szCs w:val="20"/>
                <w:lang w:val="en-NZ" w:eastAsia="en-NZ"/>
              </w:rPr>
              <w:t>1.3.3</w:t>
            </w:r>
          </w:p>
        </w:tc>
        <w:tc>
          <w:tcPr>
            <w:tcW w:w="6488" w:type="dxa"/>
            <w:tcBorders>
              <w:top w:val="nil"/>
              <w:left w:val="single" w:sz="4" w:space="0" w:color="auto"/>
              <w:bottom w:val="single" w:sz="4" w:space="0" w:color="auto"/>
              <w:right w:val="single" w:sz="4" w:space="0" w:color="auto"/>
            </w:tcBorders>
            <w:shd w:val="clear" w:color="auto" w:fill="auto"/>
            <w:hideMark/>
          </w:tcPr>
          <w:p w14:paraId="11DFC91F" w14:textId="77777777" w:rsidR="00B242D4" w:rsidRPr="00EB2EA2" w:rsidRDefault="00B242D4" w:rsidP="004E040F">
            <w:pPr>
              <w:pStyle w:val="Footer"/>
              <w:spacing w:after="120"/>
              <w:rPr>
                <w:sz w:val="20"/>
                <w:szCs w:val="20"/>
              </w:rPr>
            </w:pPr>
            <w:r w:rsidRPr="00EB2EA2">
              <w:rPr>
                <w:sz w:val="20"/>
                <w:szCs w:val="20"/>
              </w:rPr>
              <w:t>Revise (or enact new) legal instruments and policies according to guidance from Activities 1.3.4 and in collaboration with Activities 1.1.2, 1.1.4 – 1.1.5.</w:t>
            </w:r>
          </w:p>
        </w:tc>
        <w:tc>
          <w:tcPr>
            <w:tcW w:w="454" w:type="dxa"/>
            <w:tcBorders>
              <w:top w:val="nil"/>
              <w:left w:val="single" w:sz="4" w:space="0" w:color="auto"/>
              <w:bottom w:val="single" w:sz="4" w:space="0" w:color="auto"/>
              <w:right w:val="nil"/>
            </w:tcBorders>
            <w:shd w:val="clear" w:color="auto" w:fill="auto"/>
            <w:noWrap/>
            <w:vAlign w:val="bottom"/>
            <w:hideMark/>
          </w:tcPr>
          <w:p w14:paraId="11DFC92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2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2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2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2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2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2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2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2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2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2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2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3B" w14:textId="77777777" w:rsidTr="004E040F">
        <w:trPr>
          <w:trHeight w:val="330"/>
        </w:trPr>
        <w:tc>
          <w:tcPr>
            <w:tcW w:w="8248" w:type="dxa"/>
            <w:gridSpan w:val="2"/>
            <w:tcBorders>
              <w:top w:val="single" w:sz="8" w:space="0" w:color="auto"/>
              <w:left w:val="single" w:sz="4" w:space="0" w:color="auto"/>
              <w:bottom w:val="single" w:sz="8" w:space="0" w:color="auto"/>
              <w:right w:val="single" w:sz="4" w:space="0" w:color="auto"/>
            </w:tcBorders>
            <w:shd w:val="clear" w:color="000000" w:fill="DBEEF3"/>
            <w:noWrap/>
            <w:vAlign w:val="bottom"/>
            <w:hideMark/>
          </w:tcPr>
          <w:p w14:paraId="11DFC92D" w14:textId="77777777" w:rsidR="00B242D4" w:rsidRPr="00D27F1F" w:rsidRDefault="00B242D4" w:rsidP="004E040F">
            <w:pPr>
              <w:rPr>
                <w:b/>
                <w:bCs/>
                <w:sz w:val="24"/>
                <w:lang w:val="en-NZ" w:eastAsia="en-NZ"/>
              </w:rPr>
            </w:pPr>
            <w:r w:rsidRPr="00D27F1F">
              <w:rPr>
                <w:b/>
                <w:bCs/>
                <w:sz w:val="24"/>
                <w:lang w:val="en-NZ" w:eastAsia="en-NZ"/>
              </w:rPr>
              <w:t xml:space="preserve">Component 2: Public </w:t>
            </w:r>
            <w:r>
              <w:rPr>
                <w:b/>
                <w:bCs/>
                <w:sz w:val="24"/>
                <w:lang w:val="en-NZ" w:eastAsia="en-NZ"/>
              </w:rPr>
              <w:t>Awareness-raising</w:t>
            </w:r>
            <w:r w:rsidRPr="00D27F1F">
              <w:rPr>
                <w:b/>
                <w:bCs/>
                <w:sz w:val="24"/>
                <w:lang w:val="en-NZ" w:eastAsia="en-NZ"/>
              </w:rPr>
              <w:t xml:space="preserve"> &amp; Information Management</w:t>
            </w:r>
          </w:p>
          <w:p w14:paraId="11DFC92E" w14:textId="77777777" w:rsidR="00B242D4" w:rsidRPr="00D27F1F" w:rsidRDefault="00B242D4" w:rsidP="004E040F">
            <w:pPr>
              <w:rPr>
                <w:sz w:val="20"/>
                <w:szCs w:val="20"/>
                <w:lang w:val="en-NZ" w:eastAsia="en-NZ"/>
              </w:rPr>
            </w:pPr>
            <w:r w:rsidRPr="00D27F1F">
              <w:rPr>
                <w:sz w:val="20"/>
                <w:szCs w:val="20"/>
                <w:lang w:val="en-NZ" w:eastAsia="en-NZ"/>
              </w:rPr>
              <w:t> </w:t>
            </w:r>
          </w:p>
        </w:tc>
        <w:tc>
          <w:tcPr>
            <w:tcW w:w="454" w:type="dxa"/>
            <w:tcBorders>
              <w:top w:val="nil"/>
              <w:left w:val="single" w:sz="4" w:space="0" w:color="auto"/>
              <w:bottom w:val="single" w:sz="4" w:space="0" w:color="auto"/>
              <w:right w:val="nil"/>
            </w:tcBorders>
            <w:shd w:val="clear" w:color="auto" w:fill="auto"/>
            <w:noWrap/>
            <w:hideMark/>
          </w:tcPr>
          <w:p w14:paraId="11DFC92F" w14:textId="77777777" w:rsidR="00B242D4" w:rsidRPr="0065380E" w:rsidRDefault="00B242D4" w:rsidP="0065380E">
            <w:pPr>
              <w:rPr>
                <w:rFonts w:ascii="Calibri" w:hAnsi="Calibri"/>
                <w:b/>
                <w:bCs/>
                <w:color w:val="000000"/>
                <w:szCs w:val="22"/>
                <w:lang w:val="en-NZ" w:eastAsia="en-NZ"/>
              </w:rPr>
            </w:pPr>
          </w:p>
        </w:tc>
        <w:tc>
          <w:tcPr>
            <w:tcW w:w="456" w:type="dxa"/>
            <w:tcBorders>
              <w:top w:val="nil"/>
              <w:left w:val="nil"/>
              <w:bottom w:val="single" w:sz="4" w:space="0" w:color="auto"/>
              <w:right w:val="nil"/>
            </w:tcBorders>
            <w:shd w:val="clear" w:color="auto" w:fill="auto"/>
            <w:noWrap/>
            <w:vAlign w:val="bottom"/>
            <w:hideMark/>
          </w:tcPr>
          <w:p w14:paraId="11DFC930"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1"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2"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3"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4"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3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3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3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4A" w14:textId="77777777" w:rsidTr="007D09A3">
        <w:trPr>
          <w:trHeight w:val="315"/>
        </w:trPr>
        <w:tc>
          <w:tcPr>
            <w:tcW w:w="1760" w:type="dxa"/>
            <w:tcBorders>
              <w:top w:val="nil"/>
              <w:left w:val="single" w:sz="4" w:space="0" w:color="auto"/>
              <w:bottom w:val="single" w:sz="4" w:space="0" w:color="auto"/>
              <w:right w:val="nil"/>
            </w:tcBorders>
            <w:shd w:val="clear" w:color="000000" w:fill="EEECE1"/>
            <w:noWrap/>
            <w:vAlign w:val="bottom"/>
            <w:hideMark/>
          </w:tcPr>
          <w:p w14:paraId="11DFC93C"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2.1</w:t>
            </w:r>
          </w:p>
        </w:tc>
        <w:tc>
          <w:tcPr>
            <w:tcW w:w="6488" w:type="dxa"/>
            <w:tcBorders>
              <w:top w:val="nil"/>
              <w:left w:val="nil"/>
              <w:bottom w:val="nil"/>
              <w:right w:val="nil"/>
            </w:tcBorders>
            <w:shd w:val="clear" w:color="000000" w:fill="EEECE1"/>
            <w:noWrap/>
            <w:vAlign w:val="bottom"/>
            <w:hideMark/>
          </w:tcPr>
          <w:p w14:paraId="11DFC93D" w14:textId="77777777" w:rsidR="00B242D4" w:rsidRPr="00EB2EA2" w:rsidRDefault="00B242D4" w:rsidP="004E040F">
            <w:pPr>
              <w:rPr>
                <w:b/>
                <w:bCs/>
                <w:sz w:val="20"/>
                <w:szCs w:val="20"/>
                <w:lang w:val="en-NZ" w:eastAsia="en-NZ"/>
              </w:rPr>
            </w:pPr>
            <w:r w:rsidRPr="00EB2EA2">
              <w:rPr>
                <w:b/>
                <w:sz w:val="20"/>
                <w:szCs w:val="20"/>
              </w:rPr>
              <w:t>Centralized knowledge &amp; information facility established (Data, Knowledge &amp; Information Facility – DKIF) to collect, manage, share and disseminate knowledge and information on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93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3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4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4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59" w14:textId="77777777" w:rsidTr="007D09A3">
        <w:trPr>
          <w:trHeight w:val="300"/>
        </w:trPr>
        <w:tc>
          <w:tcPr>
            <w:tcW w:w="1760" w:type="dxa"/>
            <w:tcBorders>
              <w:top w:val="nil"/>
              <w:left w:val="single" w:sz="4" w:space="0" w:color="auto"/>
              <w:bottom w:val="single" w:sz="4" w:space="0" w:color="auto"/>
              <w:right w:val="nil"/>
            </w:tcBorders>
            <w:shd w:val="clear" w:color="auto" w:fill="auto"/>
            <w:noWrap/>
            <w:vAlign w:val="bottom"/>
            <w:hideMark/>
          </w:tcPr>
          <w:p w14:paraId="11DFC94B" w14:textId="77777777" w:rsidR="00B242D4" w:rsidRPr="00D27F1F" w:rsidRDefault="00B242D4" w:rsidP="004E040F">
            <w:pPr>
              <w:jc w:val="center"/>
              <w:rPr>
                <w:sz w:val="20"/>
                <w:szCs w:val="20"/>
                <w:lang w:val="en-NZ" w:eastAsia="en-NZ"/>
              </w:rPr>
            </w:pPr>
            <w:r w:rsidRPr="00D27F1F">
              <w:rPr>
                <w:sz w:val="20"/>
                <w:szCs w:val="20"/>
                <w:lang w:val="en-NZ" w:eastAsia="en-NZ"/>
              </w:rPr>
              <w:t>2.1.1</w:t>
            </w:r>
          </w:p>
        </w:tc>
        <w:tc>
          <w:tcPr>
            <w:tcW w:w="6488" w:type="dxa"/>
            <w:tcBorders>
              <w:top w:val="single" w:sz="4" w:space="0" w:color="auto"/>
              <w:left w:val="single" w:sz="4" w:space="0" w:color="auto"/>
              <w:bottom w:val="single" w:sz="4" w:space="0" w:color="auto"/>
              <w:right w:val="single" w:sz="4" w:space="0" w:color="auto"/>
            </w:tcBorders>
            <w:shd w:val="clear" w:color="auto" w:fill="auto"/>
            <w:noWrap/>
            <w:hideMark/>
          </w:tcPr>
          <w:p w14:paraId="11DFC94C" w14:textId="77777777" w:rsidR="00B242D4" w:rsidRPr="00EB2EA2" w:rsidRDefault="00B242D4" w:rsidP="004E040F">
            <w:pPr>
              <w:rPr>
                <w:color w:val="000000"/>
                <w:sz w:val="20"/>
                <w:szCs w:val="20"/>
                <w:lang w:val="en-NZ" w:eastAsia="en-NZ"/>
              </w:rPr>
            </w:pPr>
            <w:r w:rsidRPr="00EB2EA2">
              <w:rPr>
                <w:sz w:val="20"/>
                <w:szCs w:val="20"/>
              </w:rPr>
              <w:t>Identify and secure national knowledge management and communications, data and statistical experts (in partnership with SBS).</w:t>
            </w:r>
          </w:p>
        </w:tc>
        <w:tc>
          <w:tcPr>
            <w:tcW w:w="454" w:type="dxa"/>
            <w:tcBorders>
              <w:top w:val="nil"/>
              <w:left w:val="single" w:sz="4" w:space="0" w:color="auto"/>
              <w:bottom w:val="single" w:sz="4" w:space="0" w:color="auto"/>
              <w:right w:val="nil"/>
            </w:tcBorders>
            <w:shd w:val="clear" w:color="auto" w:fill="auto"/>
            <w:noWrap/>
            <w:vAlign w:val="bottom"/>
            <w:hideMark/>
          </w:tcPr>
          <w:p w14:paraId="11DFC94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4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4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5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5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68" w14:textId="77777777" w:rsidTr="007D09A3">
        <w:trPr>
          <w:trHeight w:val="525"/>
        </w:trPr>
        <w:tc>
          <w:tcPr>
            <w:tcW w:w="1760" w:type="dxa"/>
            <w:tcBorders>
              <w:top w:val="nil"/>
              <w:left w:val="single" w:sz="4" w:space="0" w:color="auto"/>
              <w:bottom w:val="single" w:sz="4" w:space="0" w:color="auto"/>
              <w:right w:val="nil"/>
            </w:tcBorders>
            <w:shd w:val="clear" w:color="auto" w:fill="auto"/>
            <w:noWrap/>
            <w:vAlign w:val="bottom"/>
            <w:hideMark/>
          </w:tcPr>
          <w:p w14:paraId="11DFC95A" w14:textId="77777777" w:rsidR="00B242D4" w:rsidRPr="00D27F1F" w:rsidRDefault="00B242D4" w:rsidP="004E040F">
            <w:pPr>
              <w:jc w:val="center"/>
              <w:rPr>
                <w:sz w:val="20"/>
                <w:szCs w:val="20"/>
                <w:lang w:val="en-NZ" w:eastAsia="en-NZ"/>
              </w:rPr>
            </w:pPr>
            <w:r w:rsidRPr="00D27F1F">
              <w:rPr>
                <w:sz w:val="20"/>
                <w:szCs w:val="20"/>
                <w:lang w:val="en-NZ" w:eastAsia="en-NZ"/>
              </w:rPr>
              <w:t>2.1.2</w:t>
            </w:r>
          </w:p>
        </w:tc>
        <w:tc>
          <w:tcPr>
            <w:tcW w:w="6488" w:type="dxa"/>
            <w:tcBorders>
              <w:top w:val="nil"/>
              <w:left w:val="single" w:sz="4" w:space="0" w:color="auto"/>
              <w:bottom w:val="single" w:sz="4" w:space="0" w:color="auto"/>
              <w:right w:val="single" w:sz="4" w:space="0" w:color="auto"/>
            </w:tcBorders>
            <w:shd w:val="clear" w:color="auto" w:fill="auto"/>
            <w:vAlign w:val="bottom"/>
            <w:hideMark/>
          </w:tcPr>
          <w:p w14:paraId="11DFC95B" w14:textId="77777777" w:rsidR="00B242D4" w:rsidRPr="00EB2EA2" w:rsidRDefault="00B242D4" w:rsidP="004E040F">
            <w:pPr>
              <w:rPr>
                <w:sz w:val="20"/>
                <w:szCs w:val="20"/>
                <w:lang w:val="en-NZ" w:eastAsia="en-NZ"/>
              </w:rPr>
            </w:pPr>
            <w:r w:rsidRPr="00EB2EA2">
              <w:rPr>
                <w:sz w:val="20"/>
                <w:szCs w:val="20"/>
              </w:rPr>
              <w:t xml:space="preserve">Conduct assessment of existing information management system and processes to identify synergies, gaps, and overlaps.  Identify key information gaps (e.g. indicators) in SOE required to feed into monitoring of implementation of Rio Conventions &amp; other </w:t>
            </w:r>
            <w:proofErr w:type="spellStart"/>
            <w:r w:rsidRPr="00EB2EA2">
              <w:rPr>
                <w:sz w:val="20"/>
                <w:szCs w:val="20"/>
              </w:rPr>
              <w:t>MEAs.</w:t>
            </w:r>
            <w:proofErr w:type="spellEnd"/>
            <w:r w:rsidRPr="00EB2EA2">
              <w:rPr>
                <w:sz w:val="20"/>
                <w:szCs w:val="20"/>
              </w:rPr>
              <w:t xml:space="preserve">  Activity undertaken in parallel with 1.1 – 1.5</w:t>
            </w:r>
          </w:p>
        </w:tc>
        <w:tc>
          <w:tcPr>
            <w:tcW w:w="454" w:type="dxa"/>
            <w:tcBorders>
              <w:top w:val="nil"/>
              <w:left w:val="single" w:sz="4" w:space="0" w:color="auto"/>
              <w:bottom w:val="single" w:sz="4" w:space="0" w:color="auto"/>
              <w:right w:val="nil"/>
            </w:tcBorders>
            <w:shd w:val="clear" w:color="auto" w:fill="auto"/>
            <w:noWrap/>
            <w:vAlign w:val="bottom"/>
            <w:hideMark/>
          </w:tcPr>
          <w:p w14:paraId="11DFC95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5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5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6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6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77"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69" w14:textId="77777777" w:rsidR="00B242D4" w:rsidRPr="00D27F1F" w:rsidRDefault="00B242D4" w:rsidP="004E040F">
            <w:pPr>
              <w:jc w:val="center"/>
              <w:rPr>
                <w:sz w:val="20"/>
                <w:szCs w:val="20"/>
                <w:lang w:val="en-NZ" w:eastAsia="en-NZ"/>
              </w:rPr>
            </w:pPr>
            <w:r w:rsidRPr="00D27F1F">
              <w:rPr>
                <w:sz w:val="20"/>
                <w:szCs w:val="20"/>
                <w:lang w:val="en-NZ" w:eastAsia="en-NZ"/>
              </w:rPr>
              <w:t>2.1.3</w:t>
            </w:r>
          </w:p>
        </w:tc>
        <w:tc>
          <w:tcPr>
            <w:tcW w:w="6488" w:type="dxa"/>
            <w:tcBorders>
              <w:top w:val="nil"/>
              <w:left w:val="nil"/>
              <w:bottom w:val="nil"/>
              <w:right w:val="nil"/>
            </w:tcBorders>
            <w:shd w:val="clear" w:color="auto" w:fill="auto"/>
            <w:noWrap/>
            <w:vAlign w:val="bottom"/>
            <w:hideMark/>
          </w:tcPr>
          <w:p w14:paraId="11DFC96A" w14:textId="77777777" w:rsidR="00B242D4" w:rsidRPr="00EB2EA2" w:rsidRDefault="00B242D4" w:rsidP="004E040F">
            <w:pPr>
              <w:pStyle w:val="Footer"/>
              <w:tabs>
                <w:tab w:val="left" w:pos="0"/>
              </w:tabs>
              <w:spacing w:after="120"/>
              <w:rPr>
                <w:sz w:val="20"/>
                <w:szCs w:val="20"/>
              </w:rPr>
            </w:pPr>
            <w:r w:rsidRPr="00EB2EA2">
              <w:rPr>
                <w:sz w:val="20"/>
                <w:szCs w:val="20"/>
              </w:rPr>
              <w:t xml:space="preserve">Convene workshops for MNRE (Rio Convention Focal Points and division staff) and other Rio Convention implementing agencies to present findings and recommendations for feedback, guidance and validation. </w:t>
            </w:r>
          </w:p>
        </w:tc>
        <w:tc>
          <w:tcPr>
            <w:tcW w:w="454" w:type="dxa"/>
            <w:tcBorders>
              <w:top w:val="nil"/>
              <w:left w:val="single" w:sz="4" w:space="0" w:color="auto"/>
              <w:bottom w:val="single" w:sz="4" w:space="0" w:color="auto"/>
              <w:right w:val="nil"/>
            </w:tcBorders>
            <w:shd w:val="clear" w:color="auto" w:fill="auto"/>
            <w:noWrap/>
            <w:vAlign w:val="bottom"/>
            <w:hideMark/>
          </w:tcPr>
          <w:p w14:paraId="11DFC96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6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6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7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7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86"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78" w14:textId="77777777" w:rsidR="00B242D4" w:rsidRPr="00D27F1F" w:rsidRDefault="00B242D4" w:rsidP="004E040F">
            <w:pPr>
              <w:jc w:val="center"/>
              <w:rPr>
                <w:sz w:val="20"/>
                <w:szCs w:val="20"/>
                <w:lang w:val="en-NZ" w:eastAsia="en-NZ"/>
              </w:rPr>
            </w:pPr>
            <w:r w:rsidRPr="00D27F1F">
              <w:rPr>
                <w:sz w:val="20"/>
                <w:szCs w:val="20"/>
                <w:lang w:val="en-NZ" w:eastAsia="en-NZ"/>
              </w:rPr>
              <w:t>2.1.4</w:t>
            </w:r>
          </w:p>
        </w:tc>
        <w:tc>
          <w:tcPr>
            <w:tcW w:w="6488" w:type="dxa"/>
            <w:tcBorders>
              <w:top w:val="nil"/>
              <w:left w:val="nil"/>
              <w:bottom w:val="nil"/>
              <w:right w:val="nil"/>
            </w:tcBorders>
            <w:shd w:val="clear" w:color="auto" w:fill="auto"/>
            <w:noWrap/>
            <w:vAlign w:val="bottom"/>
            <w:hideMark/>
          </w:tcPr>
          <w:p w14:paraId="11DFC979" w14:textId="77777777" w:rsidR="00B242D4" w:rsidRPr="00EB2EA2" w:rsidRDefault="00B242D4" w:rsidP="004E040F">
            <w:pPr>
              <w:pStyle w:val="Footer"/>
              <w:tabs>
                <w:tab w:val="left" w:pos="0"/>
              </w:tabs>
              <w:spacing w:after="120"/>
              <w:rPr>
                <w:sz w:val="20"/>
                <w:szCs w:val="20"/>
              </w:rPr>
            </w:pPr>
            <w:r w:rsidRPr="00EB2EA2">
              <w:rPr>
                <w:sz w:val="20"/>
                <w:szCs w:val="20"/>
              </w:rPr>
              <w:t>Design integrated, synergized, centralized DKIF based on analysis &amp; feedback from workshops (including technological hardware &amp; software requirements).</w:t>
            </w:r>
          </w:p>
        </w:tc>
        <w:tc>
          <w:tcPr>
            <w:tcW w:w="454" w:type="dxa"/>
            <w:tcBorders>
              <w:top w:val="nil"/>
              <w:left w:val="single" w:sz="4" w:space="0" w:color="auto"/>
              <w:bottom w:val="single" w:sz="4" w:space="0" w:color="auto"/>
              <w:right w:val="nil"/>
            </w:tcBorders>
            <w:shd w:val="clear" w:color="auto" w:fill="auto"/>
            <w:noWrap/>
            <w:vAlign w:val="bottom"/>
            <w:hideMark/>
          </w:tcPr>
          <w:p w14:paraId="11DFC97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7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7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8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8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95"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87" w14:textId="77777777" w:rsidR="00B242D4" w:rsidRPr="00D27F1F" w:rsidRDefault="00B242D4" w:rsidP="004E040F">
            <w:pPr>
              <w:jc w:val="center"/>
              <w:rPr>
                <w:sz w:val="20"/>
                <w:szCs w:val="20"/>
                <w:lang w:val="en-NZ" w:eastAsia="en-NZ"/>
              </w:rPr>
            </w:pPr>
            <w:r w:rsidRPr="00D27F1F">
              <w:rPr>
                <w:sz w:val="20"/>
                <w:szCs w:val="20"/>
                <w:lang w:val="en-NZ" w:eastAsia="en-NZ"/>
              </w:rPr>
              <w:t>2.1.5</w:t>
            </w:r>
          </w:p>
        </w:tc>
        <w:tc>
          <w:tcPr>
            <w:tcW w:w="6488" w:type="dxa"/>
            <w:tcBorders>
              <w:top w:val="nil"/>
              <w:left w:val="nil"/>
              <w:bottom w:val="nil"/>
              <w:right w:val="nil"/>
            </w:tcBorders>
            <w:shd w:val="clear" w:color="auto" w:fill="auto"/>
            <w:noWrap/>
            <w:vAlign w:val="bottom"/>
            <w:hideMark/>
          </w:tcPr>
          <w:p w14:paraId="11DFC988" w14:textId="77777777" w:rsidR="00B242D4" w:rsidRPr="00EB2EA2" w:rsidRDefault="00B242D4" w:rsidP="004E040F">
            <w:pPr>
              <w:pStyle w:val="Footer"/>
              <w:spacing w:after="120"/>
              <w:rPr>
                <w:sz w:val="20"/>
                <w:szCs w:val="20"/>
              </w:rPr>
            </w:pPr>
            <w:r w:rsidRPr="00EB2EA2">
              <w:rPr>
                <w:sz w:val="20"/>
                <w:szCs w:val="20"/>
              </w:rPr>
              <w:t>Develop manuals, policies, protocols and parameters for DKIF, MNRE and other relevant stakeholders on data gathering, analysis, collection, sharing</w:t>
            </w:r>
          </w:p>
        </w:tc>
        <w:tc>
          <w:tcPr>
            <w:tcW w:w="454" w:type="dxa"/>
            <w:tcBorders>
              <w:top w:val="nil"/>
              <w:left w:val="single" w:sz="4" w:space="0" w:color="auto"/>
              <w:bottom w:val="single" w:sz="4" w:space="0" w:color="auto"/>
              <w:right w:val="nil"/>
            </w:tcBorders>
            <w:shd w:val="clear" w:color="auto" w:fill="auto"/>
            <w:noWrap/>
            <w:vAlign w:val="bottom"/>
            <w:hideMark/>
          </w:tcPr>
          <w:p w14:paraId="11DFC98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8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8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9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9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A4"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96" w14:textId="77777777" w:rsidR="00B242D4" w:rsidRPr="00D27F1F" w:rsidRDefault="00B242D4" w:rsidP="004E040F">
            <w:pPr>
              <w:jc w:val="center"/>
              <w:rPr>
                <w:sz w:val="20"/>
                <w:szCs w:val="20"/>
                <w:lang w:val="en-NZ" w:eastAsia="en-NZ"/>
              </w:rPr>
            </w:pPr>
            <w:r w:rsidRPr="00D27F1F">
              <w:rPr>
                <w:sz w:val="20"/>
                <w:szCs w:val="20"/>
                <w:lang w:val="en-NZ" w:eastAsia="en-NZ"/>
              </w:rPr>
              <w:t>2.1.6</w:t>
            </w:r>
          </w:p>
        </w:tc>
        <w:tc>
          <w:tcPr>
            <w:tcW w:w="6488" w:type="dxa"/>
            <w:tcBorders>
              <w:top w:val="nil"/>
              <w:left w:val="nil"/>
              <w:bottom w:val="nil"/>
              <w:right w:val="nil"/>
            </w:tcBorders>
            <w:shd w:val="clear" w:color="auto" w:fill="auto"/>
            <w:noWrap/>
            <w:vAlign w:val="bottom"/>
            <w:hideMark/>
          </w:tcPr>
          <w:p w14:paraId="11DFC997" w14:textId="77777777" w:rsidR="00B242D4" w:rsidRPr="00D27F1F" w:rsidRDefault="00B242D4" w:rsidP="004E040F">
            <w:pPr>
              <w:rPr>
                <w:color w:val="000000"/>
                <w:sz w:val="20"/>
                <w:szCs w:val="20"/>
                <w:lang w:val="en-NZ" w:eastAsia="en-NZ"/>
              </w:rPr>
            </w:pPr>
            <w:r w:rsidRPr="00D27F1F">
              <w:rPr>
                <w:color w:val="000000"/>
                <w:sz w:val="20"/>
                <w:szCs w:val="20"/>
                <w:lang w:eastAsia="en-NZ"/>
              </w:rPr>
              <w:t>Procure and install hardware &amp; software for DKIF based on trials, feedback</w:t>
            </w:r>
          </w:p>
        </w:tc>
        <w:tc>
          <w:tcPr>
            <w:tcW w:w="454" w:type="dxa"/>
            <w:tcBorders>
              <w:top w:val="nil"/>
              <w:left w:val="single" w:sz="4" w:space="0" w:color="auto"/>
              <w:bottom w:val="single" w:sz="4" w:space="0" w:color="auto"/>
              <w:right w:val="nil"/>
            </w:tcBorders>
            <w:shd w:val="clear" w:color="auto" w:fill="auto"/>
            <w:noWrap/>
            <w:vAlign w:val="bottom"/>
            <w:hideMark/>
          </w:tcPr>
          <w:p w14:paraId="11DFC99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9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9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A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A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B3" w14:textId="77777777" w:rsidTr="007D09A3">
        <w:trPr>
          <w:trHeight w:val="525"/>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A5" w14:textId="77777777" w:rsidR="00B242D4" w:rsidRPr="00D27F1F" w:rsidRDefault="00B242D4" w:rsidP="004E040F">
            <w:pPr>
              <w:jc w:val="center"/>
              <w:rPr>
                <w:sz w:val="20"/>
                <w:szCs w:val="20"/>
                <w:lang w:val="en-NZ" w:eastAsia="en-NZ"/>
              </w:rPr>
            </w:pPr>
            <w:r w:rsidRPr="00D27F1F">
              <w:rPr>
                <w:sz w:val="20"/>
                <w:szCs w:val="20"/>
                <w:lang w:val="en-NZ" w:eastAsia="en-NZ"/>
              </w:rPr>
              <w:t>2.1.7</w:t>
            </w:r>
          </w:p>
        </w:tc>
        <w:tc>
          <w:tcPr>
            <w:tcW w:w="6488" w:type="dxa"/>
            <w:tcBorders>
              <w:top w:val="nil"/>
              <w:left w:val="nil"/>
              <w:bottom w:val="nil"/>
              <w:right w:val="nil"/>
            </w:tcBorders>
            <w:shd w:val="clear" w:color="auto" w:fill="auto"/>
            <w:vAlign w:val="bottom"/>
            <w:hideMark/>
          </w:tcPr>
          <w:p w14:paraId="11DFC9A6" w14:textId="77777777" w:rsidR="00B242D4" w:rsidRPr="00EB2EA2" w:rsidRDefault="00B242D4" w:rsidP="004E040F">
            <w:pPr>
              <w:rPr>
                <w:color w:val="000000"/>
                <w:sz w:val="20"/>
                <w:szCs w:val="20"/>
                <w:lang w:val="en-NZ" w:eastAsia="en-NZ"/>
              </w:rPr>
            </w:pPr>
            <w:r w:rsidRPr="00EB2EA2">
              <w:rPr>
                <w:sz w:val="20"/>
                <w:szCs w:val="20"/>
              </w:rPr>
              <w:t>Conduct training for MNRE (Rio Convention Focal Points) and divisional staff, implementing agencies (Environmental Focal Contacts), communities and stakeholders on use of DKIF for environmental monitoring, reporting and data sharing</w:t>
            </w:r>
          </w:p>
        </w:tc>
        <w:tc>
          <w:tcPr>
            <w:tcW w:w="454" w:type="dxa"/>
            <w:tcBorders>
              <w:top w:val="nil"/>
              <w:left w:val="single" w:sz="4" w:space="0" w:color="auto"/>
              <w:bottom w:val="single" w:sz="4" w:space="0" w:color="auto"/>
              <w:right w:val="nil"/>
            </w:tcBorders>
            <w:shd w:val="clear" w:color="auto" w:fill="auto"/>
            <w:noWrap/>
            <w:vAlign w:val="bottom"/>
            <w:hideMark/>
          </w:tcPr>
          <w:p w14:paraId="11DFC9A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A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A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B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B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B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C2" w14:textId="77777777" w:rsidTr="007D09A3">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B4" w14:textId="77777777" w:rsidR="00B242D4" w:rsidRPr="00D27F1F" w:rsidRDefault="00B242D4" w:rsidP="004E040F">
            <w:pPr>
              <w:jc w:val="center"/>
              <w:rPr>
                <w:sz w:val="20"/>
                <w:szCs w:val="20"/>
                <w:lang w:val="en-NZ" w:eastAsia="en-NZ"/>
              </w:rPr>
            </w:pPr>
            <w:r w:rsidRPr="00D27F1F">
              <w:rPr>
                <w:sz w:val="20"/>
                <w:szCs w:val="20"/>
                <w:lang w:val="en-NZ" w:eastAsia="en-NZ"/>
              </w:rPr>
              <w:t>2.1.8</w:t>
            </w:r>
          </w:p>
        </w:tc>
        <w:tc>
          <w:tcPr>
            <w:tcW w:w="6488" w:type="dxa"/>
            <w:tcBorders>
              <w:top w:val="nil"/>
              <w:left w:val="nil"/>
              <w:bottom w:val="single" w:sz="4" w:space="0" w:color="auto"/>
              <w:right w:val="nil"/>
            </w:tcBorders>
            <w:shd w:val="clear" w:color="auto" w:fill="auto"/>
            <w:noWrap/>
            <w:vAlign w:val="bottom"/>
            <w:hideMark/>
          </w:tcPr>
          <w:p w14:paraId="11DFC9B5" w14:textId="77777777" w:rsidR="00B242D4" w:rsidRPr="00EB2EA2" w:rsidRDefault="00B242D4" w:rsidP="004E040F">
            <w:pPr>
              <w:rPr>
                <w:color w:val="000000"/>
                <w:sz w:val="20"/>
                <w:szCs w:val="20"/>
                <w:lang w:val="en-NZ" w:eastAsia="en-NZ"/>
              </w:rPr>
            </w:pPr>
            <w:r w:rsidRPr="00EB2EA2">
              <w:rPr>
                <w:sz w:val="20"/>
                <w:szCs w:val="20"/>
              </w:rPr>
              <w:t>Initiate collection of information &amp;knowledge for DKIF (from Components 1-3) and create link to MNRE Website (searchable online) and other relevant implementing and partner agencies (national, regional and/or international)</w:t>
            </w:r>
          </w:p>
        </w:tc>
        <w:tc>
          <w:tcPr>
            <w:tcW w:w="454" w:type="dxa"/>
            <w:tcBorders>
              <w:top w:val="nil"/>
              <w:left w:val="single" w:sz="4" w:space="0" w:color="auto"/>
              <w:bottom w:val="single" w:sz="4" w:space="0" w:color="auto"/>
              <w:right w:val="nil"/>
            </w:tcBorders>
            <w:shd w:val="clear" w:color="000000" w:fill="E6B9B8"/>
            <w:noWrap/>
            <w:vAlign w:val="bottom"/>
            <w:hideMark/>
          </w:tcPr>
          <w:p w14:paraId="11DFC9B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000000" w:fill="E6B9B8"/>
            <w:noWrap/>
            <w:vAlign w:val="bottom"/>
            <w:hideMark/>
          </w:tcPr>
          <w:p w14:paraId="11DFC9B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B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B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B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B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B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B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B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B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C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C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D1" w14:textId="77777777" w:rsidTr="007D09A3">
        <w:trPr>
          <w:trHeight w:val="300"/>
        </w:trPr>
        <w:tc>
          <w:tcPr>
            <w:tcW w:w="1760" w:type="dxa"/>
            <w:tcBorders>
              <w:top w:val="nil"/>
              <w:left w:val="single" w:sz="4" w:space="0" w:color="auto"/>
              <w:bottom w:val="single" w:sz="4" w:space="0" w:color="auto"/>
              <w:right w:val="nil"/>
            </w:tcBorders>
            <w:shd w:val="clear" w:color="000000" w:fill="EEECE1"/>
            <w:noWrap/>
            <w:vAlign w:val="bottom"/>
            <w:hideMark/>
          </w:tcPr>
          <w:p w14:paraId="11DFC9C3"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2.2</w:t>
            </w:r>
          </w:p>
        </w:tc>
        <w:tc>
          <w:tcPr>
            <w:tcW w:w="6488" w:type="dxa"/>
            <w:tcBorders>
              <w:top w:val="single" w:sz="4" w:space="0" w:color="auto"/>
              <w:left w:val="nil"/>
              <w:bottom w:val="single" w:sz="4" w:space="0" w:color="auto"/>
              <w:right w:val="nil"/>
            </w:tcBorders>
            <w:shd w:val="clear" w:color="000000" w:fill="EEECE1"/>
            <w:noWrap/>
            <w:vAlign w:val="bottom"/>
            <w:hideMark/>
          </w:tcPr>
          <w:p w14:paraId="11DFC9C4" w14:textId="77777777" w:rsidR="00B242D4" w:rsidRPr="00D27F1F" w:rsidRDefault="00B242D4" w:rsidP="004E040F">
            <w:pPr>
              <w:rPr>
                <w:b/>
                <w:bCs/>
                <w:sz w:val="20"/>
                <w:szCs w:val="20"/>
                <w:lang w:val="en-NZ" w:eastAsia="en-NZ"/>
              </w:rPr>
            </w:pPr>
            <w:r w:rsidRPr="00D27F1F">
              <w:rPr>
                <w:b/>
                <w:bCs/>
                <w:sz w:val="20"/>
                <w:szCs w:val="20"/>
                <w:lang w:val="en-NZ" w:eastAsia="en-NZ"/>
              </w:rPr>
              <w:t xml:space="preserve">Raised public awareness </w:t>
            </w:r>
            <w:r>
              <w:rPr>
                <w:b/>
                <w:bCs/>
                <w:sz w:val="20"/>
                <w:szCs w:val="20"/>
                <w:lang w:val="en-NZ" w:eastAsia="en-NZ"/>
              </w:rPr>
              <w:t xml:space="preserve">and support </w:t>
            </w:r>
            <w:r w:rsidRPr="00D27F1F">
              <w:rPr>
                <w:b/>
                <w:bCs/>
                <w:sz w:val="20"/>
                <w:szCs w:val="20"/>
                <w:lang w:val="en-NZ" w:eastAsia="en-NZ"/>
              </w:rPr>
              <w:t xml:space="preserve">through national campaign on Rio </w:t>
            </w:r>
            <w:r w:rsidRPr="00D27F1F">
              <w:rPr>
                <w:b/>
                <w:bCs/>
                <w:sz w:val="20"/>
                <w:szCs w:val="20"/>
                <w:lang w:val="en-NZ" w:eastAsia="en-NZ"/>
              </w:rPr>
              <w:lastRenderedPageBreak/>
              <w:t>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9C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lastRenderedPageBreak/>
              <w:t> </w:t>
            </w:r>
          </w:p>
        </w:tc>
        <w:tc>
          <w:tcPr>
            <w:tcW w:w="456" w:type="dxa"/>
            <w:tcBorders>
              <w:top w:val="nil"/>
              <w:left w:val="nil"/>
              <w:bottom w:val="single" w:sz="4" w:space="0" w:color="auto"/>
              <w:right w:val="nil"/>
            </w:tcBorders>
            <w:shd w:val="clear" w:color="auto" w:fill="auto"/>
            <w:noWrap/>
            <w:vAlign w:val="bottom"/>
            <w:hideMark/>
          </w:tcPr>
          <w:p w14:paraId="11DFC9C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C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C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D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E0" w14:textId="77777777" w:rsidTr="007D09A3">
        <w:trPr>
          <w:trHeight w:val="375"/>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D2" w14:textId="77777777" w:rsidR="00B242D4" w:rsidRPr="00D27F1F" w:rsidRDefault="00B242D4" w:rsidP="004E040F">
            <w:pPr>
              <w:jc w:val="center"/>
              <w:rPr>
                <w:sz w:val="20"/>
                <w:szCs w:val="20"/>
                <w:lang w:val="en-NZ" w:eastAsia="en-NZ"/>
              </w:rPr>
            </w:pPr>
            <w:r w:rsidRPr="00D27F1F">
              <w:rPr>
                <w:sz w:val="20"/>
                <w:szCs w:val="20"/>
                <w:lang w:val="en-NZ" w:eastAsia="en-NZ"/>
              </w:rPr>
              <w:lastRenderedPageBreak/>
              <w:t>2.2.1</w:t>
            </w:r>
          </w:p>
        </w:tc>
        <w:tc>
          <w:tcPr>
            <w:tcW w:w="6488" w:type="dxa"/>
            <w:tcBorders>
              <w:top w:val="single" w:sz="4" w:space="0" w:color="auto"/>
              <w:left w:val="nil"/>
              <w:bottom w:val="nil"/>
              <w:right w:val="nil"/>
            </w:tcBorders>
            <w:shd w:val="clear" w:color="auto" w:fill="auto"/>
            <w:noWrap/>
            <w:vAlign w:val="bottom"/>
            <w:hideMark/>
          </w:tcPr>
          <w:p w14:paraId="11DFC9D3" w14:textId="77777777" w:rsidR="00B242D4" w:rsidRPr="00D27F1F" w:rsidRDefault="00B242D4" w:rsidP="004E040F">
            <w:pPr>
              <w:rPr>
                <w:color w:val="000000"/>
                <w:sz w:val="20"/>
                <w:szCs w:val="20"/>
                <w:lang w:val="en-NZ" w:eastAsia="en-NZ"/>
              </w:rPr>
            </w:pPr>
            <w:r w:rsidRPr="00D27F1F">
              <w:rPr>
                <w:color w:val="000000"/>
                <w:sz w:val="20"/>
                <w:szCs w:val="20"/>
                <w:lang w:eastAsia="en-NZ"/>
              </w:rPr>
              <w:t>Develop an integrated campaign plan in line with Outputs 1 and 3</w:t>
            </w:r>
          </w:p>
        </w:tc>
        <w:tc>
          <w:tcPr>
            <w:tcW w:w="454" w:type="dxa"/>
            <w:tcBorders>
              <w:top w:val="nil"/>
              <w:left w:val="single" w:sz="4" w:space="0" w:color="auto"/>
              <w:bottom w:val="single" w:sz="4" w:space="0" w:color="auto"/>
              <w:right w:val="nil"/>
            </w:tcBorders>
            <w:shd w:val="clear" w:color="auto" w:fill="auto"/>
            <w:noWrap/>
            <w:vAlign w:val="bottom"/>
            <w:hideMark/>
          </w:tcPr>
          <w:p w14:paraId="11DFC9D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D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D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D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D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D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D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D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D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D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D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D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EF" w14:textId="77777777" w:rsidTr="007D09A3">
        <w:trPr>
          <w:trHeight w:val="51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E1" w14:textId="77777777" w:rsidR="00B242D4" w:rsidRPr="00844FEC" w:rsidRDefault="00B242D4" w:rsidP="004E040F">
            <w:pPr>
              <w:jc w:val="center"/>
              <w:rPr>
                <w:sz w:val="20"/>
                <w:szCs w:val="20"/>
                <w:lang w:val="en-NZ" w:eastAsia="en-NZ"/>
              </w:rPr>
            </w:pPr>
            <w:r w:rsidRPr="00844FEC">
              <w:rPr>
                <w:sz w:val="20"/>
                <w:szCs w:val="20"/>
                <w:lang w:val="en-NZ" w:eastAsia="en-NZ"/>
              </w:rPr>
              <w:t>2.2.2</w:t>
            </w:r>
          </w:p>
        </w:tc>
        <w:tc>
          <w:tcPr>
            <w:tcW w:w="6488" w:type="dxa"/>
            <w:tcBorders>
              <w:top w:val="single" w:sz="4" w:space="0" w:color="auto"/>
              <w:left w:val="nil"/>
              <w:bottom w:val="single" w:sz="4" w:space="0" w:color="auto"/>
              <w:right w:val="nil"/>
            </w:tcBorders>
            <w:shd w:val="clear" w:color="auto" w:fill="auto"/>
            <w:vAlign w:val="bottom"/>
            <w:hideMark/>
          </w:tcPr>
          <w:p w14:paraId="11DFC9E2" w14:textId="77777777" w:rsidR="00B242D4" w:rsidRPr="00844FEC" w:rsidRDefault="00B242D4" w:rsidP="004E040F">
            <w:pPr>
              <w:rPr>
                <w:sz w:val="20"/>
                <w:szCs w:val="20"/>
                <w:lang w:val="en-NZ" w:eastAsia="en-NZ"/>
              </w:rPr>
            </w:pPr>
            <w:r w:rsidRPr="00844FEC">
              <w:rPr>
                <w:sz w:val="20"/>
                <w:szCs w:val="20"/>
              </w:rPr>
              <w:t>Develop simple fact sheets/brochures (bilingual) explaining importance of meeting Rio obligations and make available through 2.1.8 as well as 2.2.3.</w:t>
            </w:r>
          </w:p>
        </w:tc>
        <w:tc>
          <w:tcPr>
            <w:tcW w:w="454" w:type="dxa"/>
            <w:tcBorders>
              <w:top w:val="nil"/>
              <w:left w:val="single" w:sz="4" w:space="0" w:color="auto"/>
              <w:bottom w:val="single" w:sz="4" w:space="0" w:color="auto"/>
              <w:right w:val="nil"/>
            </w:tcBorders>
            <w:shd w:val="clear" w:color="auto" w:fill="auto"/>
            <w:noWrap/>
            <w:vAlign w:val="bottom"/>
            <w:hideMark/>
          </w:tcPr>
          <w:p w14:paraId="11DFC9E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E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E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E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E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E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E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E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E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E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E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E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9FE" w14:textId="77777777" w:rsidTr="007D09A3">
        <w:trPr>
          <w:trHeight w:val="6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1DFC9F0" w14:textId="77777777" w:rsidR="00B242D4" w:rsidRPr="00D27F1F" w:rsidRDefault="00B242D4" w:rsidP="004E040F">
            <w:pPr>
              <w:jc w:val="center"/>
              <w:rPr>
                <w:sz w:val="20"/>
                <w:szCs w:val="20"/>
                <w:lang w:val="en-NZ" w:eastAsia="en-NZ"/>
              </w:rPr>
            </w:pPr>
            <w:r w:rsidRPr="00D27F1F">
              <w:rPr>
                <w:sz w:val="20"/>
                <w:szCs w:val="20"/>
                <w:lang w:val="en-NZ" w:eastAsia="en-NZ"/>
              </w:rPr>
              <w:t>2.2.3</w:t>
            </w:r>
          </w:p>
        </w:tc>
        <w:tc>
          <w:tcPr>
            <w:tcW w:w="6488" w:type="dxa"/>
            <w:tcBorders>
              <w:top w:val="nil"/>
              <w:left w:val="nil"/>
              <w:bottom w:val="single" w:sz="4" w:space="0" w:color="auto"/>
              <w:right w:val="nil"/>
            </w:tcBorders>
            <w:shd w:val="clear" w:color="auto" w:fill="auto"/>
            <w:vAlign w:val="bottom"/>
            <w:hideMark/>
          </w:tcPr>
          <w:p w14:paraId="11DFC9F1" w14:textId="77777777" w:rsidR="00B242D4" w:rsidRPr="00844FEC" w:rsidRDefault="00B242D4" w:rsidP="004E040F">
            <w:pPr>
              <w:rPr>
                <w:sz w:val="20"/>
                <w:szCs w:val="20"/>
                <w:lang w:val="en-NZ" w:eastAsia="en-NZ"/>
              </w:rPr>
            </w:pPr>
            <w:r w:rsidRPr="00844FEC">
              <w:rPr>
                <w:sz w:val="20"/>
                <w:szCs w:val="20"/>
              </w:rPr>
              <w:t>Conduct national roadshow involving Rio Convention Focal Points and implementing agencies (MESC) targeting schools and communities contributing to the implementation of Rio Convention obligations.</w:t>
            </w:r>
          </w:p>
        </w:tc>
        <w:tc>
          <w:tcPr>
            <w:tcW w:w="454" w:type="dxa"/>
            <w:tcBorders>
              <w:top w:val="nil"/>
              <w:left w:val="single" w:sz="4" w:space="0" w:color="auto"/>
              <w:bottom w:val="single" w:sz="4" w:space="0" w:color="auto"/>
              <w:right w:val="nil"/>
            </w:tcBorders>
            <w:shd w:val="clear" w:color="auto" w:fill="auto"/>
            <w:noWrap/>
            <w:vAlign w:val="bottom"/>
            <w:hideMark/>
          </w:tcPr>
          <w:p w14:paraId="11DFC9F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9F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F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9F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9F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9F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9F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0C" w14:textId="77777777" w:rsidTr="004E040F">
        <w:trPr>
          <w:trHeight w:val="330"/>
        </w:trPr>
        <w:tc>
          <w:tcPr>
            <w:tcW w:w="8248" w:type="dxa"/>
            <w:gridSpan w:val="2"/>
            <w:tcBorders>
              <w:top w:val="nil"/>
              <w:left w:val="single" w:sz="4" w:space="0" w:color="auto"/>
              <w:bottom w:val="single" w:sz="8" w:space="0" w:color="auto"/>
              <w:right w:val="nil"/>
            </w:tcBorders>
            <w:shd w:val="clear" w:color="000000" w:fill="DBEEF3"/>
            <w:noWrap/>
            <w:vAlign w:val="bottom"/>
            <w:hideMark/>
          </w:tcPr>
          <w:p w14:paraId="11DFC9FF" w14:textId="77777777" w:rsidR="00B242D4" w:rsidRPr="00D27F1F" w:rsidRDefault="00B242D4" w:rsidP="004E040F">
            <w:pPr>
              <w:jc w:val="center"/>
              <w:rPr>
                <w:b/>
                <w:bCs/>
                <w:sz w:val="24"/>
                <w:lang w:val="en-NZ" w:eastAsia="en-NZ"/>
              </w:rPr>
            </w:pPr>
            <w:r w:rsidRPr="00D27F1F">
              <w:rPr>
                <w:b/>
                <w:bCs/>
                <w:sz w:val="24"/>
                <w:lang w:val="en-NZ" w:eastAsia="en-NZ"/>
              </w:rPr>
              <w:t>Component 3: Mainstreaming Rio Conventions into Development Sectors</w:t>
            </w:r>
          </w:p>
          <w:p w14:paraId="11DFCA00" w14:textId="77777777" w:rsidR="00B242D4" w:rsidRPr="00D27F1F" w:rsidRDefault="00B242D4" w:rsidP="004E040F">
            <w:pPr>
              <w:rPr>
                <w:sz w:val="20"/>
                <w:szCs w:val="20"/>
                <w:lang w:val="en-NZ" w:eastAsia="en-NZ"/>
              </w:rPr>
            </w:pPr>
            <w:r w:rsidRPr="00D27F1F">
              <w:rPr>
                <w:sz w:val="20"/>
                <w:szCs w:val="20"/>
                <w:lang w:val="en-NZ" w:eastAsia="en-NZ"/>
              </w:rPr>
              <w:t> </w:t>
            </w:r>
          </w:p>
        </w:tc>
        <w:tc>
          <w:tcPr>
            <w:tcW w:w="910" w:type="dxa"/>
            <w:gridSpan w:val="2"/>
            <w:tcBorders>
              <w:top w:val="nil"/>
              <w:left w:val="nil"/>
              <w:bottom w:val="single" w:sz="4" w:space="0" w:color="auto"/>
              <w:right w:val="nil"/>
            </w:tcBorders>
            <w:shd w:val="clear" w:color="auto" w:fill="auto"/>
            <w:noWrap/>
            <w:hideMark/>
          </w:tcPr>
          <w:p w14:paraId="11DFCA01" w14:textId="77777777" w:rsidR="00B242D4" w:rsidRPr="0065380E" w:rsidRDefault="00B242D4" w:rsidP="0065380E">
            <w:pPr>
              <w:rPr>
                <w:rFonts w:ascii="Calibri" w:hAnsi="Calibri"/>
                <w:b/>
                <w:bCs/>
                <w:color w:val="000000"/>
                <w:szCs w:val="22"/>
                <w:lang w:val="en-NZ" w:eastAsia="en-NZ"/>
              </w:rPr>
            </w:pPr>
          </w:p>
        </w:tc>
        <w:tc>
          <w:tcPr>
            <w:tcW w:w="454" w:type="dxa"/>
            <w:tcBorders>
              <w:top w:val="nil"/>
              <w:left w:val="nil"/>
              <w:bottom w:val="single" w:sz="4" w:space="0" w:color="auto"/>
              <w:right w:val="nil"/>
            </w:tcBorders>
            <w:shd w:val="clear" w:color="auto" w:fill="auto"/>
            <w:noWrap/>
            <w:vAlign w:val="bottom"/>
            <w:hideMark/>
          </w:tcPr>
          <w:p w14:paraId="11DFCA02"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3"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4"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5" w14:textId="77777777" w:rsidR="00B242D4" w:rsidRPr="0065380E" w:rsidRDefault="00B242D4" w:rsidP="0065380E">
            <w:pPr>
              <w:rPr>
                <w:rFonts w:ascii="Calibri" w:hAnsi="Calibri"/>
                <w:b/>
                <w:bCs/>
                <w:color w:val="000000"/>
                <w:szCs w:val="22"/>
                <w:lang w:val="en-NZ" w:eastAsia="en-NZ"/>
              </w:rPr>
            </w:pPr>
            <w:r w:rsidRPr="0065380E">
              <w:rPr>
                <w:rFonts w:ascii="Calibri" w:hAnsi="Calibri"/>
                <w:b/>
                <w:bCs/>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0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0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0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1B" w14:textId="77777777" w:rsidTr="007D09A3">
        <w:trPr>
          <w:trHeight w:val="315"/>
        </w:trPr>
        <w:tc>
          <w:tcPr>
            <w:tcW w:w="1760" w:type="dxa"/>
            <w:tcBorders>
              <w:top w:val="single" w:sz="8" w:space="0" w:color="auto"/>
              <w:left w:val="single" w:sz="4" w:space="0" w:color="auto"/>
              <w:bottom w:val="single" w:sz="4" w:space="0" w:color="auto"/>
              <w:right w:val="nil"/>
            </w:tcBorders>
            <w:shd w:val="clear" w:color="000000" w:fill="EEECE1"/>
            <w:noWrap/>
            <w:vAlign w:val="bottom"/>
            <w:hideMark/>
          </w:tcPr>
          <w:p w14:paraId="11DFCA0D"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3.1</w:t>
            </w:r>
          </w:p>
        </w:tc>
        <w:tc>
          <w:tcPr>
            <w:tcW w:w="6488" w:type="dxa"/>
            <w:tcBorders>
              <w:top w:val="nil"/>
              <w:left w:val="nil"/>
              <w:bottom w:val="single" w:sz="4" w:space="0" w:color="auto"/>
              <w:right w:val="nil"/>
            </w:tcBorders>
            <w:shd w:val="clear" w:color="000000" w:fill="EEECE1"/>
            <w:noWrap/>
            <w:vAlign w:val="bottom"/>
            <w:hideMark/>
          </w:tcPr>
          <w:p w14:paraId="11DFCA0E" w14:textId="77777777" w:rsidR="00B242D4" w:rsidRPr="00844FEC" w:rsidRDefault="00B242D4" w:rsidP="004E040F">
            <w:pPr>
              <w:rPr>
                <w:b/>
                <w:bCs/>
                <w:sz w:val="20"/>
                <w:szCs w:val="20"/>
                <w:lang w:val="en-NZ" w:eastAsia="en-NZ"/>
              </w:rPr>
            </w:pPr>
            <w:r w:rsidRPr="00844FEC">
              <w:rPr>
                <w:b/>
                <w:sz w:val="20"/>
                <w:szCs w:val="20"/>
              </w:rPr>
              <w:t>Integration of Rio Conventions in the Samoa SDS 2017-2021 and in other national strategic frameworks</w:t>
            </w:r>
          </w:p>
        </w:tc>
        <w:tc>
          <w:tcPr>
            <w:tcW w:w="454" w:type="dxa"/>
            <w:tcBorders>
              <w:top w:val="nil"/>
              <w:left w:val="single" w:sz="4" w:space="0" w:color="auto"/>
              <w:bottom w:val="single" w:sz="4" w:space="0" w:color="auto"/>
              <w:right w:val="nil"/>
            </w:tcBorders>
            <w:shd w:val="clear" w:color="auto" w:fill="auto"/>
            <w:noWrap/>
            <w:vAlign w:val="bottom"/>
            <w:hideMark/>
          </w:tcPr>
          <w:p w14:paraId="11DFCA0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1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1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1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1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2A" w14:textId="77777777" w:rsidTr="007D09A3">
        <w:trPr>
          <w:trHeight w:val="510"/>
        </w:trPr>
        <w:tc>
          <w:tcPr>
            <w:tcW w:w="1760" w:type="dxa"/>
            <w:tcBorders>
              <w:top w:val="nil"/>
              <w:left w:val="single" w:sz="4" w:space="0" w:color="auto"/>
              <w:bottom w:val="single" w:sz="4" w:space="0" w:color="auto"/>
              <w:right w:val="nil"/>
            </w:tcBorders>
            <w:shd w:val="clear" w:color="auto" w:fill="auto"/>
            <w:noWrap/>
            <w:vAlign w:val="bottom"/>
            <w:hideMark/>
          </w:tcPr>
          <w:p w14:paraId="11DFCA1C" w14:textId="77777777" w:rsidR="00B242D4" w:rsidRPr="00D27F1F" w:rsidRDefault="00B242D4" w:rsidP="004E040F">
            <w:pPr>
              <w:jc w:val="center"/>
              <w:rPr>
                <w:sz w:val="20"/>
                <w:szCs w:val="20"/>
                <w:lang w:val="en-NZ" w:eastAsia="en-NZ"/>
              </w:rPr>
            </w:pPr>
            <w:r w:rsidRPr="00D27F1F">
              <w:rPr>
                <w:sz w:val="20"/>
                <w:szCs w:val="20"/>
                <w:lang w:val="en-NZ" w:eastAsia="en-NZ"/>
              </w:rPr>
              <w:t>3.1.1</w:t>
            </w:r>
          </w:p>
        </w:tc>
        <w:tc>
          <w:tcPr>
            <w:tcW w:w="6488" w:type="dxa"/>
            <w:tcBorders>
              <w:top w:val="nil"/>
              <w:left w:val="single" w:sz="4" w:space="0" w:color="auto"/>
              <w:bottom w:val="single" w:sz="4" w:space="0" w:color="auto"/>
              <w:right w:val="single" w:sz="4" w:space="0" w:color="auto"/>
            </w:tcBorders>
            <w:shd w:val="clear" w:color="auto" w:fill="auto"/>
            <w:hideMark/>
          </w:tcPr>
          <w:p w14:paraId="11DFCA1D" w14:textId="77777777" w:rsidR="00B242D4" w:rsidRPr="00844FEC" w:rsidRDefault="00B242D4" w:rsidP="004E040F">
            <w:pPr>
              <w:rPr>
                <w:color w:val="000000"/>
                <w:sz w:val="20"/>
                <w:szCs w:val="20"/>
                <w:lang w:val="en-NZ" w:eastAsia="en-NZ"/>
              </w:rPr>
            </w:pPr>
            <w:r w:rsidRPr="00844FEC">
              <w:rPr>
                <w:sz w:val="20"/>
                <w:szCs w:val="20"/>
              </w:rPr>
              <w:t>Identification of national priorities to support the Rio Conventions and mainstreamed to coincide with mid-term review of SDS and sector plans.  This activity will be undertaken in collaboration with Output 1.3, Activities 1.1.6, 1.2.2, and 2.2.3.</w:t>
            </w:r>
          </w:p>
        </w:tc>
        <w:tc>
          <w:tcPr>
            <w:tcW w:w="454" w:type="dxa"/>
            <w:tcBorders>
              <w:top w:val="nil"/>
              <w:left w:val="single" w:sz="4" w:space="0" w:color="auto"/>
              <w:bottom w:val="single" w:sz="4" w:space="0" w:color="auto"/>
              <w:right w:val="nil"/>
            </w:tcBorders>
            <w:shd w:val="clear" w:color="auto" w:fill="auto"/>
            <w:noWrap/>
            <w:vAlign w:val="bottom"/>
            <w:hideMark/>
          </w:tcPr>
          <w:p w14:paraId="11DFCA1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1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2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2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2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2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39" w14:textId="77777777" w:rsidTr="007D09A3">
        <w:trPr>
          <w:trHeight w:val="300"/>
        </w:trPr>
        <w:tc>
          <w:tcPr>
            <w:tcW w:w="1760" w:type="dxa"/>
            <w:tcBorders>
              <w:top w:val="nil"/>
              <w:left w:val="single" w:sz="4" w:space="0" w:color="auto"/>
              <w:bottom w:val="single" w:sz="4" w:space="0" w:color="auto"/>
              <w:right w:val="nil"/>
            </w:tcBorders>
            <w:shd w:val="clear" w:color="auto" w:fill="auto"/>
            <w:noWrap/>
            <w:vAlign w:val="bottom"/>
            <w:hideMark/>
          </w:tcPr>
          <w:p w14:paraId="11DFCA2B" w14:textId="77777777" w:rsidR="00B242D4" w:rsidRPr="00D27F1F" w:rsidRDefault="00B242D4" w:rsidP="004E040F">
            <w:pPr>
              <w:jc w:val="center"/>
              <w:rPr>
                <w:sz w:val="20"/>
                <w:szCs w:val="20"/>
                <w:lang w:val="en-NZ" w:eastAsia="en-NZ"/>
              </w:rPr>
            </w:pPr>
            <w:r w:rsidRPr="00D27F1F">
              <w:rPr>
                <w:sz w:val="20"/>
                <w:szCs w:val="20"/>
                <w:lang w:val="en-NZ" w:eastAsia="en-NZ"/>
              </w:rPr>
              <w:t>3.1.2</w:t>
            </w:r>
          </w:p>
        </w:tc>
        <w:tc>
          <w:tcPr>
            <w:tcW w:w="6488" w:type="dxa"/>
            <w:tcBorders>
              <w:top w:val="nil"/>
              <w:left w:val="single" w:sz="4" w:space="0" w:color="auto"/>
              <w:bottom w:val="single" w:sz="4" w:space="0" w:color="auto"/>
              <w:right w:val="single" w:sz="4" w:space="0" w:color="auto"/>
            </w:tcBorders>
            <w:shd w:val="clear" w:color="auto" w:fill="auto"/>
            <w:noWrap/>
            <w:hideMark/>
          </w:tcPr>
          <w:p w14:paraId="11DFCA2C" w14:textId="77777777" w:rsidR="00B242D4" w:rsidRPr="00844FEC" w:rsidRDefault="00B242D4" w:rsidP="004E040F">
            <w:pPr>
              <w:rPr>
                <w:color w:val="000000"/>
                <w:sz w:val="20"/>
                <w:szCs w:val="20"/>
                <w:lang w:val="en-NZ" w:eastAsia="en-NZ"/>
              </w:rPr>
            </w:pPr>
            <w:r w:rsidRPr="00844FEC">
              <w:rPr>
                <w:sz w:val="20"/>
                <w:szCs w:val="20"/>
              </w:rPr>
              <w:t>Develop links in the national MTEF and institutional arrangements for implementation of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A2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2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2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3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3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3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3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48" w14:textId="77777777" w:rsidTr="007D09A3">
        <w:trPr>
          <w:trHeight w:val="525"/>
        </w:trPr>
        <w:tc>
          <w:tcPr>
            <w:tcW w:w="1760" w:type="dxa"/>
            <w:tcBorders>
              <w:top w:val="nil"/>
              <w:left w:val="single" w:sz="4" w:space="0" w:color="auto"/>
              <w:bottom w:val="single" w:sz="4" w:space="0" w:color="auto"/>
              <w:right w:val="nil"/>
            </w:tcBorders>
            <w:shd w:val="clear" w:color="auto" w:fill="auto"/>
            <w:noWrap/>
            <w:vAlign w:val="bottom"/>
            <w:hideMark/>
          </w:tcPr>
          <w:p w14:paraId="11DFCA3A" w14:textId="77777777" w:rsidR="00B242D4" w:rsidRPr="00D27F1F" w:rsidRDefault="00B242D4" w:rsidP="004E040F">
            <w:pPr>
              <w:jc w:val="center"/>
              <w:rPr>
                <w:sz w:val="20"/>
                <w:szCs w:val="20"/>
                <w:lang w:val="en-NZ" w:eastAsia="en-NZ"/>
              </w:rPr>
            </w:pPr>
            <w:r w:rsidRPr="00D27F1F">
              <w:rPr>
                <w:sz w:val="20"/>
                <w:szCs w:val="20"/>
                <w:lang w:val="en-NZ" w:eastAsia="en-NZ"/>
              </w:rPr>
              <w:t>3.1.3</w:t>
            </w:r>
          </w:p>
        </w:tc>
        <w:tc>
          <w:tcPr>
            <w:tcW w:w="6488" w:type="dxa"/>
            <w:tcBorders>
              <w:top w:val="nil"/>
              <w:left w:val="single" w:sz="4" w:space="0" w:color="auto"/>
              <w:bottom w:val="single" w:sz="4" w:space="0" w:color="auto"/>
              <w:right w:val="single" w:sz="4" w:space="0" w:color="auto"/>
            </w:tcBorders>
            <w:shd w:val="clear" w:color="auto" w:fill="auto"/>
            <w:hideMark/>
          </w:tcPr>
          <w:p w14:paraId="11DFCA3B" w14:textId="77777777" w:rsidR="00B242D4" w:rsidRPr="00844FEC" w:rsidRDefault="00B242D4" w:rsidP="004E040F">
            <w:pPr>
              <w:rPr>
                <w:color w:val="000000"/>
                <w:sz w:val="20"/>
                <w:szCs w:val="20"/>
                <w:lang w:val="en-NZ" w:eastAsia="en-NZ"/>
              </w:rPr>
            </w:pPr>
            <w:r w:rsidRPr="00844FEC">
              <w:rPr>
                <w:sz w:val="20"/>
                <w:szCs w:val="20"/>
              </w:rPr>
              <w:t>Convene targeted workshop for central agencies (MOF), line ministries (MAF, MOH, STA, MWCSD, and MESC), corporations (LTA, MWTI), private sector and communities on mainstreaming Rio Conventions.</w:t>
            </w:r>
          </w:p>
        </w:tc>
        <w:tc>
          <w:tcPr>
            <w:tcW w:w="454" w:type="dxa"/>
            <w:tcBorders>
              <w:top w:val="nil"/>
              <w:left w:val="single" w:sz="4" w:space="0" w:color="auto"/>
              <w:bottom w:val="single" w:sz="4" w:space="0" w:color="auto"/>
              <w:right w:val="nil"/>
            </w:tcBorders>
            <w:shd w:val="clear" w:color="auto" w:fill="auto"/>
            <w:noWrap/>
            <w:vAlign w:val="bottom"/>
            <w:hideMark/>
          </w:tcPr>
          <w:p w14:paraId="11DFCA3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3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3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4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4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57" w14:textId="77777777" w:rsidTr="007D09A3">
        <w:trPr>
          <w:trHeight w:val="525"/>
        </w:trPr>
        <w:tc>
          <w:tcPr>
            <w:tcW w:w="1760" w:type="dxa"/>
            <w:tcBorders>
              <w:top w:val="single" w:sz="8" w:space="0" w:color="auto"/>
              <w:left w:val="single" w:sz="4" w:space="0" w:color="auto"/>
              <w:bottom w:val="single" w:sz="8" w:space="0" w:color="auto"/>
              <w:right w:val="nil"/>
            </w:tcBorders>
            <w:shd w:val="clear" w:color="000000" w:fill="EEECE1"/>
            <w:noWrap/>
            <w:vAlign w:val="bottom"/>
            <w:hideMark/>
          </w:tcPr>
          <w:p w14:paraId="11DFCA49"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3.2</w:t>
            </w:r>
          </w:p>
        </w:tc>
        <w:tc>
          <w:tcPr>
            <w:tcW w:w="6488" w:type="dxa"/>
            <w:tcBorders>
              <w:top w:val="single" w:sz="4" w:space="0" w:color="auto"/>
              <w:left w:val="nil"/>
              <w:bottom w:val="single" w:sz="8" w:space="0" w:color="auto"/>
              <w:right w:val="nil"/>
            </w:tcBorders>
            <w:shd w:val="clear" w:color="000000" w:fill="EEECE1"/>
            <w:vAlign w:val="bottom"/>
            <w:hideMark/>
          </w:tcPr>
          <w:p w14:paraId="11DFCA4A" w14:textId="77777777" w:rsidR="00B242D4" w:rsidRPr="00844FEC" w:rsidRDefault="00B242D4" w:rsidP="004E040F">
            <w:pPr>
              <w:pStyle w:val="CommentText"/>
            </w:pPr>
            <w:r w:rsidRPr="00844FEC">
              <w:rPr>
                <w:b/>
              </w:rPr>
              <w:t>Identified and addressed capacity gaps for mainstreaming Rio Conventions in four relevant sectors</w:t>
            </w:r>
            <w:r w:rsidRPr="00844FEC">
              <w:t xml:space="preserve"> </w:t>
            </w:r>
          </w:p>
        </w:tc>
        <w:tc>
          <w:tcPr>
            <w:tcW w:w="454" w:type="dxa"/>
            <w:tcBorders>
              <w:top w:val="nil"/>
              <w:left w:val="single" w:sz="4" w:space="0" w:color="auto"/>
              <w:bottom w:val="single" w:sz="4" w:space="0" w:color="auto"/>
              <w:right w:val="nil"/>
            </w:tcBorders>
            <w:shd w:val="clear" w:color="auto" w:fill="auto"/>
            <w:noWrap/>
            <w:vAlign w:val="bottom"/>
            <w:hideMark/>
          </w:tcPr>
          <w:p w14:paraId="11DFCA4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4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4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5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5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66" w14:textId="77777777" w:rsidTr="007D09A3">
        <w:trPr>
          <w:trHeight w:val="300"/>
        </w:trPr>
        <w:tc>
          <w:tcPr>
            <w:tcW w:w="17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58" w14:textId="77777777" w:rsidR="00B242D4" w:rsidRPr="00D27F1F" w:rsidRDefault="00B242D4" w:rsidP="004E040F">
            <w:pPr>
              <w:jc w:val="center"/>
              <w:rPr>
                <w:sz w:val="20"/>
                <w:szCs w:val="20"/>
                <w:lang w:val="en-NZ" w:eastAsia="en-NZ"/>
              </w:rPr>
            </w:pPr>
            <w:r>
              <w:rPr>
                <w:sz w:val="20"/>
                <w:szCs w:val="20"/>
                <w:lang w:val="en-NZ" w:eastAsia="en-NZ"/>
              </w:rPr>
              <w:t>3.2.1</w:t>
            </w:r>
          </w:p>
        </w:tc>
        <w:tc>
          <w:tcPr>
            <w:tcW w:w="648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59" w14:textId="77777777" w:rsidR="00B242D4" w:rsidRPr="00844FEC" w:rsidRDefault="00B242D4" w:rsidP="004E040F">
            <w:pPr>
              <w:pStyle w:val="Footer"/>
              <w:tabs>
                <w:tab w:val="left" w:pos="-231"/>
              </w:tabs>
              <w:spacing w:after="120"/>
              <w:rPr>
                <w:sz w:val="20"/>
                <w:szCs w:val="20"/>
              </w:rPr>
            </w:pPr>
            <w:r w:rsidRPr="00844FEC">
              <w:rPr>
                <w:sz w:val="20"/>
                <w:szCs w:val="20"/>
              </w:rPr>
              <w:t>Conduct an in-depth review of status of Rio Convention implementation for all relevant sectors (including community) identified in NESP.</w:t>
            </w:r>
          </w:p>
        </w:tc>
        <w:tc>
          <w:tcPr>
            <w:tcW w:w="454" w:type="dxa"/>
            <w:tcBorders>
              <w:top w:val="nil"/>
              <w:left w:val="single" w:sz="8" w:space="0" w:color="auto"/>
              <w:bottom w:val="single" w:sz="4" w:space="0" w:color="auto"/>
              <w:right w:val="nil"/>
            </w:tcBorders>
            <w:shd w:val="clear" w:color="auto" w:fill="auto"/>
            <w:noWrap/>
            <w:vAlign w:val="bottom"/>
            <w:hideMark/>
          </w:tcPr>
          <w:p w14:paraId="11DFCA5A"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5B"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C"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D"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E"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5F"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60"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61"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62"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63"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64"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65" w14:textId="77777777" w:rsidR="00B242D4" w:rsidRPr="0065380E" w:rsidRDefault="00B242D4" w:rsidP="000753AF">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75" w14:textId="77777777" w:rsidTr="007D09A3">
        <w:trPr>
          <w:trHeight w:val="300"/>
        </w:trPr>
        <w:tc>
          <w:tcPr>
            <w:tcW w:w="17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67" w14:textId="77777777" w:rsidR="00B242D4" w:rsidRPr="00D27F1F" w:rsidRDefault="00B242D4" w:rsidP="004E040F">
            <w:pPr>
              <w:jc w:val="center"/>
              <w:rPr>
                <w:sz w:val="20"/>
                <w:szCs w:val="20"/>
                <w:lang w:val="en-NZ" w:eastAsia="en-NZ"/>
              </w:rPr>
            </w:pPr>
            <w:r>
              <w:rPr>
                <w:sz w:val="20"/>
                <w:szCs w:val="20"/>
                <w:lang w:val="en-NZ" w:eastAsia="en-NZ"/>
              </w:rPr>
              <w:t>3.2.2</w:t>
            </w:r>
          </w:p>
        </w:tc>
        <w:tc>
          <w:tcPr>
            <w:tcW w:w="648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68" w14:textId="77777777" w:rsidR="00B242D4" w:rsidRPr="00844FEC" w:rsidRDefault="00B242D4" w:rsidP="004E040F">
            <w:pPr>
              <w:rPr>
                <w:color w:val="000000"/>
                <w:sz w:val="20"/>
                <w:szCs w:val="20"/>
                <w:lang w:val="en-NZ" w:eastAsia="en-NZ"/>
              </w:rPr>
            </w:pPr>
            <w:r w:rsidRPr="00844FEC">
              <w:rPr>
                <w:sz w:val="20"/>
                <w:szCs w:val="20"/>
              </w:rPr>
              <w:t xml:space="preserve">Address identified gaps in four relevant sector plans, using knowledge gained from Activities 1.1.4-1.1.5, 1.2.2, 1.3.1 and 3.2.1.  This activity will involve the convening of workshops and working group meetings, structured as learn-by-doing exercises, with widespread participation of government staff from across various planning agencies involved in the drafting of </w:t>
            </w:r>
            <w:proofErr w:type="spellStart"/>
            <w:r w:rsidRPr="00844FEC">
              <w:rPr>
                <w:sz w:val="20"/>
                <w:szCs w:val="20"/>
              </w:rPr>
              <w:t>sectoral</w:t>
            </w:r>
            <w:proofErr w:type="spellEnd"/>
            <w:r w:rsidRPr="00844FEC">
              <w:rPr>
                <w:sz w:val="20"/>
                <w:szCs w:val="20"/>
              </w:rPr>
              <w:t xml:space="preserve"> development plans.</w:t>
            </w:r>
          </w:p>
        </w:tc>
        <w:tc>
          <w:tcPr>
            <w:tcW w:w="454" w:type="dxa"/>
            <w:tcBorders>
              <w:top w:val="nil"/>
              <w:left w:val="single" w:sz="8" w:space="0" w:color="auto"/>
              <w:bottom w:val="single" w:sz="4" w:space="0" w:color="auto"/>
              <w:right w:val="nil"/>
            </w:tcBorders>
            <w:shd w:val="clear" w:color="000000" w:fill="E6B9B8"/>
            <w:noWrap/>
            <w:vAlign w:val="bottom"/>
            <w:hideMark/>
          </w:tcPr>
          <w:p w14:paraId="11DFCA6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000000" w:fill="E6B9B8"/>
            <w:noWrap/>
            <w:vAlign w:val="bottom"/>
            <w:hideMark/>
          </w:tcPr>
          <w:p w14:paraId="11DFCA6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6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6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6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6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6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7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7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84" w14:textId="77777777" w:rsidTr="007D09A3">
        <w:trPr>
          <w:trHeight w:val="300"/>
        </w:trPr>
        <w:tc>
          <w:tcPr>
            <w:tcW w:w="1760" w:type="dxa"/>
            <w:tcBorders>
              <w:top w:val="single" w:sz="8" w:space="0" w:color="auto"/>
              <w:left w:val="single" w:sz="4" w:space="0" w:color="auto"/>
              <w:bottom w:val="single" w:sz="8" w:space="0" w:color="auto"/>
              <w:right w:val="nil"/>
            </w:tcBorders>
            <w:shd w:val="clear" w:color="000000" w:fill="EEECE1"/>
            <w:noWrap/>
            <w:vAlign w:val="bottom"/>
            <w:hideMark/>
          </w:tcPr>
          <w:p w14:paraId="11DFCA76" w14:textId="77777777" w:rsidR="00B242D4" w:rsidRPr="00D27F1F" w:rsidRDefault="00B242D4" w:rsidP="004E040F">
            <w:pPr>
              <w:jc w:val="center"/>
              <w:rPr>
                <w:b/>
                <w:bCs/>
                <w:sz w:val="20"/>
                <w:szCs w:val="20"/>
                <w:lang w:val="en-NZ" w:eastAsia="en-NZ"/>
              </w:rPr>
            </w:pPr>
            <w:r w:rsidRPr="00D27F1F">
              <w:rPr>
                <w:b/>
                <w:bCs/>
                <w:sz w:val="20"/>
                <w:szCs w:val="20"/>
                <w:lang w:val="en-NZ" w:eastAsia="en-NZ"/>
              </w:rPr>
              <w:t>Output 3.3</w:t>
            </w:r>
          </w:p>
        </w:tc>
        <w:tc>
          <w:tcPr>
            <w:tcW w:w="6488" w:type="dxa"/>
            <w:tcBorders>
              <w:top w:val="single" w:sz="8" w:space="0" w:color="auto"/>
              <w:left w:val="single" w:sz="4" w:space="0" w:color="auto"/>
              <w:bottom w:val="single" w:sz="8" w:space="0" w:color="auto"/>
              <w:right w:val="single" w:sz="4" w:space="0" w:color="auto"/>
            </w:tcBorders>
            <w:shd w:val="clear" w:color="000000" w:fill="EEECE1"/>
            <w:noWrap/>
            <w:vAlign w:val="bottom"/>
            <w:hideMark/>
          </w:tcPr>
          <w:p w14:paraId="11DFCA77" w14:textId="77777777" w:rsidR="00B242D4" w:rsidRPr="00844FEC" w:rsidRDefault="00B242D4" w:rsidP="004E040F">
            <w:pPr>
              <w:rPr>
                <w:b/>
                <w:bCs/>
                <w:sz w:val="20"/>
                <w:szCs w:val="20"/>
                <w:lang w:val="en-NZ" w:eastAsia="en-NZ"/>
              </w:rPr>
            </w:pPr>
            <w:r w:rsidRPr="00844FEC">
              <w:rPr>
                <w:b/>
                <w:sz w:val="20"/>
                <w:szCs w:val="20"/>
              </w:rPr>
              <w:t xml:space="preserve">Strengthened National &amp; </w:t>
            </w:r>
            <w:proofErr w:type="spellStart"/>
            <w:r w:rsidRPr="00844FEC">
              <w:rPr>
                <w:b/>
                <w:sz w:val="20"/>
                <w:szCs w:val="20"/>
              </w:rPr>
              <w:t>Sectoral</w:t>
            </w:r>
            <w:proofErr w:type="spellEnd"/>
            <w:r w:rsidRPr="00844FEC">
              <w:rPr>
                <w:b/>
                <w:sz w:val="20"/>
                <w:szCs w:val="20"/>
              </w:rPr>
              <w:t xml:space="preserve"> capacity on monitoring and reporting obligations of Rio Conventions and other MEAs</w:t>
            </w:r>
          </w:p>
        </w:tc>
        <w:tc>
          <w:tcPr>
            <w:tcW w:w="454" w:type="dxa"/>
            <w:tcBorders>
              <w:top w:val="nil"/>
              <w:left w:val="single" w:sz="4" w:space="0" w:color="auto"/>
              <w:bottom w:val="single" w:sz="4" w:space="0" w:color="auto"/>
              <w:right w:val="nil"/>
            </w:tcBorders>
            <w:shd w:val="clear" w:color="auto" w:fill="auto"/>
            <w:noWrap/>
            <w:vAlign w:val="bottom"/>
            <w:hideMark/>
          </w:tcPr>
          <w:p w14:paraId="11DFCA7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7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7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8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83"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93" w14:textId="77777777" w:rsidTr="007D09A3">
        <w:trPr>
          <w:trHeight w:val="300"/>
        </w:trPr>
        <w:tc>
          <w:tcPr>
            <w:tcW w:w="17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85" w14:textId="77777777" w:rsidR="00B242D4" w:rsidRPr="00D27F1F" w:rsidRDefault="00B242D4" w:rsidP="004E040F">
            <w:pPr>
              <w:jc w:val="center"/>
              <w:rPr>
                <w:sz w:val="20"/>
                <w:szCs w:val="20"/>
                <w:lang w:val="en-NZ" w:eastAsia="en-NZ"/>
              </w:rPr>
            </w:pPr>
            <w:r w:rsidRPr="00D27F1F">
              <w:rPr>
                <w:sz w:val="20"/>
                <w:szCs w:val="20"/>
                <w:lang w:val="en-NZ" w:eastAsia="en-NZ"/>
              </w:rPr>
              <w:t>3.3.1</w:t>
            </w:r>
          </w:p>
        </w:tc>
        <w:tc>
          <w:tcPr>
            <w:tcW w:w="648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86" w14:textId="77777777" w:rsidR="00B242D4" w:rsidRPr="00844FEC" w:rsidRDefault="00B242D4" w:rsidP="004E040F">
            <w:pPr>
              <w:pStyle w:val="Footer"/>
              <w:tabs>
                <w:tab w:val="left" w:pos="-141"/>
              </w:tabs>
              <w:spacing w:after="120"/>
              <w:rPr>
                <w:sz w:val="20"/>
                <w:szCs w:val="20"/>
              </w:rPr>
            </w:pPr>
            <w:r w:rsidRPr="00844FEC">
              <w:rPr>
                <w:sz w:val="20"/>
                <w:szCs w:val="20"/>
              </w:rPr>
              <w:t>Identify and secure an M&amp;E expert for Rio Conventions (to work across Outcomes 1 and 3).</w:t>
            </w:r>
          </w:p>
        </w:tc>
        <w:tc>
          <w:tcPr>
            <w:tcW w:w="454" w:type="dxa"/>
            <w:tcBorders>
              <w:top w:val="nil"/>
              <w:left w:val="single" w:sz="8" w:space="0" w:color="auto"/>
              <w:bottom w:val="single" w:sz="4" w:space="0" w:color="auto"/>
              <w:right w:val="nil"/>
            </w:tcBorders>
            <w:shd w:val="clear" w:color="auto" w:fill="auto"/>
            <w:noWrap/>
            <w:vAlign w:val="bottom"/>
            <w:hideMark/>
          </w:tcPr>
          <w:p w14:paraId="11DFCA8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8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8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9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92"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A2" w14:textId="77777777" w:rsidTr="007D09A3">
        <w:trPr>
          <w:trHeight w:val="300"/>
        </w:trPr>
        <w:tc>
          <w:tcPr>
            <w:tcW w:w="17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94" w14:textId="77777777" w:rsidR="00B242D4" w:rsidRPr="00D27F1F" w:rsidRDefault="00B242D4" w:rsidP="004E040F">
            <w:pPr>
              <w:jc w:val="center"/>
              <w:rPr>
                <w:sz w:val="20"/>
                <w:szCs w:val="20"/>
                <w:lang w:val="en-NZ" w:eastAsia="en-NZ"/>
              </w:rPr>
            </w:pPr>
            <w:r w:rsidRPr="00D27F1F">
              <w:rPr>
                <w:sz w:val="20"/>
                <w:szCs w:val="20"/>
                <w:lang w:val="en-NZ" w:eastAsia="en-NZ"/>
              </w:rPr>
              <w:t>3.3.2</w:t>
            </w:r>
          </w:p>
        </w:tc>
        <w:tc>
          <w:tcPr>
            <w:tcW w:w="648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1DFCA95" w14:textId="77777777" w:rsidR="00B242D4" w:rsidRPr="00844FEC" w:rsidRDefault="00B242D4" w:rsidP="004E040F">
            <w:pPr>
              <w:rPr>
                <w:color w:val="000000"/>
                <w:sz w:val="20"/>
                <w:szCs w:val="20"/>
                <w:lang w:val="en-NZ" w:eastAsia="en-NZ"/>
              </w:rPr>
            </w:pPr>
            <w:r w:rsidRPr="00844FEC">
              <w:rPr>
                <w:sz w:val="20"/>
                <w:szCs w:val="20"/>
              </w:rPr>
              <w:t xml:space="preserve">Develop a monitoring framework to track progress of Rio Conventions &amp; other </w:t>
            </w:r>
            <w:proofErr w:type="spellStart"/>
            <w:r w:rsidRPr="00844FEC">
              <w:rPr>
                <w:sz w:val="20"/>
                <w:szCs w:val="20"/>
              </w:rPr>
              <w:t>MEAs.</w:t>
            </w:r>
            <w:proofErr w:type="spellEnd"/>
            <w:r w:rsidRPr="00844FEC">
              <w:rPr>
                <w:sz w:val="20"/>
                <w:szCs w:val="20"/>
              </w:rPr>
              <w:t xml:space="preserve">  Activity undertaken in parallel with Outputs 1.2 and 1.3.</w:t>
            </w:r>
          </w:p>
        </w:tc>
        <w:tc>
          <w:tcPr>
            <w:tcW w:w="454" w:type="dxa"/>
            <w:tcBorders>
              <w:top w:val="nil"/>
              <w:left w:val="single" w:sz="8" w:space="0" w:color="auto"/>
              <w:bottom w:val="single" w:sz="4" w:space="0" w:color="auto"/>
              <w:right w:val="nil"/>
            </w:tcBorders>
            <w:shd w:val="clear" w:color="auto" w:fill="auto"/>
            <w:noWrap/>
            <w:vAlign w:val="bottom"/>
            <w:hideMark/>
          </w:tcPr>
          <w:p w14:paraId="11DFCA9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9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9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A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A1"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B1" w14:textId="77777777" w:rsidTr="007D09A3">
        <w:trPr>
          <w:trHeight w:val="510"/>
        </w:trPr>
        <w:tc>
          <w:tcPr>
            <w:tcW w:w="1760" w:type="dxa"/>
            <w:tcBorders>
              <w:top w:val="single" w:sz="8" w:space="0" w:color="auto"/>
              <w:left w:val="single" w:sz="4" w:space="0" w:color="auto"/>
              <w:bottom w:val="single" w:sz="4" w:space="0" w:color="auto"/>
              <w:right w:val="nil"/>
            </w:tcBorders>
            <w:shd w:val="clear" w:color="auto" w:fill="auto"/>
            <w:noWrap/>
            <w:vAlign w:val="bottom"/>
            <w:hideMark/>
          </w:tcPr>
          <w:p w14:paraId="11DFCAA3" w14:textId="77777777" w:rsidR="00B242D4" w:rsidRPr="00D27F1F" w:rsidRDefault="00B242D4" w:rsidP="004E040F">
            <w:pPr>
              <w:jc w:val="center"/>
              <w:rPr>
                <w:sz w:val="20"/>
                <w:szCs w:val="20"/>
                <w:lang w:val="en-NZ" w:eastAsia="en-NZ"/>
              </w:rPr>
            </w:pPr>
            <w:r w:rsidRPr="00D27F1F">
              <w:rPr>
                <w:sz w:val="20"/>
                <w:szCs w:val="20"/>
                <w:lang w:val="en-NZ" w:eastAsia="en-NZ"/>
              </w:rPr>
              <w:lastRenderedPageBreak/>
              <w:t>3.3.3</w:t>
            </w:r>
          </w:p>
        </w:tc>
        <w:tc>
          <w:tcPr>
            <w:tcW w:w="6488" w:type="dxa"/>
            <w:tcBorders>
              <w:top w:val="single" w:sz="8" w:space="0" w:color="auto"/>
              <w:left w:val="single" w:sz="4" w:space="0" w:color="auto"/>
              <w:bottom w:val="single" w:sz="4" w:space="0" w:color="auto"/>
              <w:right w:val="single" w:sz="4" w:space="0" w:color="auto"/>
            </w:tcBorders>
            <w:shd w:val="clear" w:color="auto" w:fill="auto"/>
            <w:hideMark/>
          </w:tcPr>
          <w:p w14:paraId="11DFCAA4" w14:textId="77777777" w:rsidR="00B242D4" w:rsidRPr="00844FEC" w:rsidRDefault="00B242D4" w:rsidP="004E040F">
            <w:pPr>
              <w:rPr>
                <w:color w:val="000000"/>
                <w:sz w:val="20"/>
                <w:szCs w:val="20"/>
                <w:lang w:val="en-NZ" w:eastAsia="en-NZ"/>
              </w:rPr>
            </w:pPr>
            <w:r w:rsidRPr="00844FEC">
              <w:rPr>
                <w:sz w:val="20"/>
                <w:szCs w:val="20"/>
              </w:rPr>
              <w:t>Organize and conduct targeted training on monitoring &amp; evaluation and reporting obligations (tools) of Rio Conventions and other MEA for relevant stakeholders.  Activity to feed into collaborating activities 3.2.1 and 3.2.2).</w:t>
            </w:r>
          </w:p>
        </w:tc>
        <w:tc>
          <w:tcPr>
            <w:tcW w:w="454" w:type="dxa"/>
            <w:tcBorders>
              <w:top w:val="nil"/>
              <w:left w:val="single" w:sz="4" w:space="0" w:color="auto"/>
              <w:bottom w:val="single" w:sz="4" w:space="0" w:color="auto"/>
              <w:right w:val="nil"/>
            </w:tcBorders>
            <w:shd w:val="clear" w:color="auto" w:fill="auto"/>
            <w:noWrap/>
            <w:vAlign w:val="bottom"/>
            <w:hideMark/>
          </w:tcPr>
          <w:p w14:paraId="11DFCAA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auto" w:fill="auto"/>
            <w:noWrap/>
            <w:vAlign w:val="bottom"/>
            <w:hideMark/>
          </w:tcPr>
          <w:p w14:paraId="11DFCAA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A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A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B0"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r w:rsidR="00B242D4" w:rsidRPr="0065380E" w14:paraId="11DFCAC0" w14:textId="77777777" w:rsidTr="007D09A3">
        <w:trPr>
          <w:trHeight w:val="300"/>
        </w:trPr>
        <w:tc>
          <w:tcPr>
            <w:tcW w:w="1760" w:type="dxa"/>
            <w:tcBorders>
              <w:top w:val="nil"/>
              <w:left w:val="single" w:sz="4" w:space="0" w:color="auto"/>
              <w:bottom w:val="single" w:sz="4" w:space="0" w:color="auto"/>
              <w:right w:val="nil"/>
            </w:tcBorders>
            <w:shd w:val="clear" w:color="auto" w:fill="auto"/>
            <w:noWrap/>
            <w:vAlign w:val="bottom"/>
            <w:hideMark/>
          </w:tcPr>
          <w:p w14:paraId="11DFCAB2" w14:textId="77777777" w:rsidR="00B242D4" w:rsidRPr="00D27F1F" w:rsidRDefault="00B242D4" w:rsidP="004E040F">
            <w:pPr>
              <w:jc w:val="center"/>
              <w:rPr>
                <w:sz w:val="20"/>
                <w:szCs w:val="20"/>
                <w:lang w:val="en-NZ" w:eastAsia="en-NZ"/>
              </w:rPr>
            </w:pPr>
            <w:r w:rsidRPr="00D27F1F">
              <w:rPr>
                <w:sz w:val="20"/>
                <w:szCs w:val="20"/>
                <w:lang w:val="en-NZ" w:eastAsia="en-NZ"/>
              </w:rPr>
              <w:t>3.3.4</w:t>
            </w:r>
          </w:p>
        </w:tc>
        <w:tc>
          <w:tcPr>
            <w:tcW w:w="6488" w:type="dxa"/>
            <w:tcBorders>
              <w:top w:val="nil"/>
              <w:left w:val="single" w:sz="4" w:space="0" w:color="auto"/>
              <w:bottom w:val="single" w:sz="4" w:space="0" w:color="auto"/>
              <w:right w:val="single" w:sz="4" w:space="0" w:color="auto"/>
            </w:tcBorders>
            <w:shd w:val="clear" w:color="auto" w:fill="auto"/>
            <w:noWrap/>
            <w:vAlign w:val="bottom"/>
            <w:hideMark/>
          </w:tcPr>
          <w:p w14:paraId="11DFCAB3" w14:textId="77777777" w:rsidR="00B242D4" w:rsidRPr="00844FEC" w:rsidRDefault="00B242D4" w:rsidP="004E040F">
            <w:pPr>
              <w:rPr>
                <w:sz w:val="20"/>
                <w:szCs w:val="20"/>
                <w:lang w:val="en-NZ" w:eastAsia="en-NZ"/>
              </w:rPr>
            </w:pPr>
            <w:r w:rsidRPr="00844FEC">
              <w:rPr>
                <w:sz w:val="20"/>
                <w:szCs w:val="20"/>
              </w:rPr>
              <w:t>Prepare reports of all trainings conducted and make available through Outcome 2</w:t>
            </w:r>
          </w:p>
        </w:tc>
        <w:tc>
          <w:tcPr>
            <w:tcW w:w="454" w:type="dxa"/>
            <w:tcBorders>
              <w:top w:val="nil"/>
              <w:left w:val="single" w:sz="4" w:space="0" w:color="auto"/>
              <w:bottom w:val="single" w:sz="4" w:space="0" w:color="auto"/>
              <w:right w:val="nil"/>
            </w:tcBorders>
            <w:shd w:val="clear" w:color="000000" w:fill="E6B9B8"/>
            <w:noWrap/>
            <w:vAlign w:val="bottom"/>
            <w:hideMark/>
          </w:tcPr>
          <w:p w14:paraId="11DFCAB4"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6" w:type="dxa"/>
            <w:tcBorders>
              <w:top w:val="nil"/>
              <w:left w:val="nil"/>
              <w:bottom w:val="single" w:sz="4" w:space="0" w:color="auto"/>
              <w:right w:val="nil"/>
            </w:tcBorders>
            <w:shd w:val="clear" w:color="000000" w:fill="E6B9B8"/>
            <w:noWrap/>
            <w:vAlign w:val="bottom"/>
            <w:hideMark/>
          </w:tcPr>
          <w:p w14:paraId="11DFCAB5"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B6"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B7"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B8"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000000" w:fill="E6B9B8"/>
            <w:noWrap/>
            <w:vAlign w:val="bottom"/>
            <w:hideMark/>
          </w:tcPr>
          <w:p w14:paraId="11DFCAB9"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BA"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BB"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BC"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nil"/>
            </w:tcBorders>
            <w:shd w:val="clear" w:color="auto" w:fill="auto"/>
            <w:noWrap/>
            <w:vAlign w:val="bottom"/>
            <w:hideMark/>
          </w:tcPr>
          <w:p w14:paraId="11DFCABD"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gridSpan w:val="2"/>
            <w:tcBorders>
              <w:top w:val="nil"/>
              <w:left w:val="nil"/>
              <w:bottom w:val="single" w:sz="4" w:space="0" w:color="auto"/>
              <w:right w:val="nil"/>
            </w:tcBorders>
            <w:shd w:val="clear" w:color="auto" w:fill="auto"/>
            <w:noWrap/>
            <w:vAlign w:val="bottom"/>
            <w:hideMark/>
          </w:tcPr>
          <w:p w14:paraId="11DFCABE"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c>
          <w:tcPr>
            <w:tcW w:w="454" w:type="dxa"/>
            <w:tcBorders>
              <w:top w:val="nil"/>
              <w:left w:val="nil"/>
              <w:bottom w:val="single" w:sz="4" w:space="0" w:color="auto"/>
              <w:right w:val="single" w:sz="4" w:space="0" w:color="auto"/>
            </w:tcBorders>
            <w:shd w:val="clear" w:color="auto" w:fill="auto"/>
            <w:noWrap/>
            <w:vAlign w:val="bottom"/>
            <w:hideMark/>
          </w:tcPr>
          <w:p w14:paraId="11DFCABF" w14:textId="77777777" w:rsidR="00B242D4" w:rsidRPr="0065380E" w:rsidRDefault="00B242D4" w:rsidP="0065380E">
            <w:pPr>
              <w:rPr>
                <w:rFonts w:ascii="Calibri" w:hAnsi="Calibri"/>
                <w:color w:val="000000"/>
                <w:szCs w:val="22"/>
                <w:lang w:val="en-NZ" w:eastAsia="en-NZ"/>
              </w:rPr>
            </w:pPr>
            <w:r w:rsidRPr="0065380E">
              <w:rPr>
                <w:rFonts w:ascii="Calibri" w:hAnsi="Calibri"/>
                <w:color w:val="000000"/>
                <w:szCs w:val="22"/>
                <w:lang w:val="en-NZ" w:eastAsia="en-NZ"/>
              </w:rPr>
              <w:t> </w:t>
            </w:r>
          </w:p>
        </w:tc>
      </w:tr>
    </w:tbl>
    <w:p w14:paraId="11DFCAC1" w14:textId="77777777" w:rsidR="005E069D" w:rsidRPr="00830BCE" w:rsidRDefault="005E069D"/>
    <w:p w14:paraId="11DFCAC2" w14:textId="77777777" w:rsidR="00F866E4" w:rsidRPr="00830BCE" w:rsidRDefault="00517654" w:rsidP="0016701F">
      <w:pPr>
        <w:sectPr w:rsidR="00F866E4" w:rsidRPr="00830BCE" w:rsidSect="007B2234">
          <w:pgSz w:w="15840" w:h="12240" w:orient="landscape" w:code="1"/>
          <w:pgMar w:top="1440" w:right="1440" w:bottom="1440" w:left="1440" w:header="576" w:footer="576" w:gutter="0"/>
          <w:cols w:space="720"/>
          <w:docGrid w:linePitch="360"/>
        </w:sectPr>
      </w:pPr>
      <w:r w:rsidRPr="00830BCE">
        <w:br w:type="page"/>
      </w:r>
    </w:p>
    <w:p w14:paraId="11DFCAC3" w14:textId="77777777" w:rsidR="00967428" w:rsidRPr="00830BCE" w:rsidRDefault="00967428" w:rsidP="00686E5B">
      <w:pPr>
        <w:pStyle w:val="Heading2"/>
      </w:pPr>
      <w:bookmarkStart w:id="210" w:name="Annex6"/>
      <w:bookmarkStart w:id="211" w:name="_Ref258699881"/>
      <w:bookmarkStart w:id="212" w:name="_Toc385193141"/>
      <w:bookmarkStart w:id="213" w:name="_Toc387837191"/>
      <w:r w:rsidRPr="00830BCE">
        <w:lastRenderedPageBreak/>
        <w:t>Annex</w:t>
      </w:r>
      <w:bookmarkEnd w:id="210"/>
      <w:r w:rsidR="005B3B3B">
        <w:t xml:space="preserve"> 5</w:t>
      </w:r>
      <w:r w:rsidRPr="00830BCE">
        <w:t>:</w:t>
      </w:r>
      <w:r w:rsidRPr="00830BCE">
        <w:tab/>
        <w:t>Terms of Reference</w:t>
      </w:r>
      <w:bookmarkEnd w:id="211"/>
      <w:bookmarkEnd w:id="212"/>
      <w:bookmarkEnd w:id="213"/>
    </w:p>
    <w:p w14:paraId="11DFCAC4" w14:textId="77777777" w:rsidR="00967428" w:rsidRPr="00830BCE" w:rsidRDefault="00967428" w:rsidP="003B580E">
      <w:pPr>
        <w:spacing w:after="120"/>
        <w:jc w:val="both"/>
      </w:pPr>
      <w:r w:rsidRPr="00830BCE">
        <w:t>The following Terms of Reference outlines the general responsibilities to be carried out by consultants contracted under the project.</w:t>
      </w:r>
      <w:r w:rsidR="00C61619">
        <w:t xml:space="preserve">  </w:t>
      </w:r>
      <w:r w:rsidR="00C61619" w:rsidRPr="007512BC">
        <w:t>These will be developed in further detailed during the inception phase of the project.</w:t>
      </w:r>
    </w:p>
    <w:p w14:paraId="11DFCAC5" w14:textId="77777777" w:rsidR="00967428" w:rsidRPr="00830BCE" w:rsidRDefault="00967428" w:rsidP="003B580E">
      <w:pPr>
        <w:spacing w:after="120"/>
        <w:jc w:val="both"/>
        <w:rPr>
          <w:b/>
        </w:rPr>
      </w:pPr>
      <w:r w:rsidRPr="00830BCE">
        <w:rPr>
          <w:b/>
        </w:rPr>
        <w:t>Background</w:t>
      </w:r>
    </w:p>
    <w:p w14:paraId="11DFCAC6" w14:textId="77777777" w:rsidR="00967428" w:rsidRPr="00830BCE" w:rsidRDefault="00967428" w:rsidP="003B580E">
      <w:pPr>
        <w:spacing w:after="120"/>
        <w:jc w:val="both"/>
      </w:pPr>
      <w:r w:rsidRPr="00830BCE">
        <w:t>This project is grounded in Samoa's National Capacity Self-Assessment (NCSA), which was completed in 2007</w:t>
      </w:r>
      <w:r w:rsidR="00ED03FB" w:rsidRPr="00830BCE">
        <w:t xml:space="preserve">.  </w:t>
      </w:r>
      <w:r w:rsidRPr="00830BCE">
        <w:t>As with many other countries, Samoa's challenge in meeting global environmental priorities is rooted in a real priority to meet national socio-economic priorities, lack of awareness on the national benefits of Rio Convention implementation, weak institutional capacities to implement the Rio Conventions, and limited financial resources of government institutions, among other challenges and barriers</w:t>
      </w:r>
      <w:r w:rsidR="00ED03FB" w:rsidRPr="00830BCE">
        <w:t xml:space="preserve">.  </w:t>
      </w:r>
      <w:r w:rsidRPr="00830BCE">
        <w:t>Under the NCSA, Samoa prepared their National Environmental Capacit</w:t>
      </w:r>
      <w:r w:rsidR="001C64F0">
        <w:t>y Strategy and Action Plan</w:t>
      </w:r>
      <w:r w:rsidRPr="00830BCE">
        <w:t>, which strategized improving national capacity development</w:t>
      </w:r>
      <w:r w:rsidR="00ED03FB" w:rsidRPr="00830BCE">
        <w:t xml:space="preserve">.  </w:t>
      </w:r>
      <w:r w:rsidRPr="00830BCE">
        <w:t>Recommended activities were designed to achieve improved compliance with the three Rio Conventions.</w:t>
      </w:r>
    </w:p>
    <w:p w14:paraId="11DFCAC7" w14:textId="77777777" w:rsidR="00967428" w:rsidRPr="00830BCE" w:rsidRDefault="00967428" w:rsidP="003B580E">
      <w:pPr>
        <w:spacing w:after="120"/>
        <w:jc w:val="both"/>
        <w:rPr>
          <w:b/>
        </w:rPr>
      </w:pPr>
      <w:r w:rsidRPr="00830BCE">
        <w:rPr>
          <w:b/>
        </w:rPr>
        <w:t>Project Goal and Objectives</w:t>
      </w:r>
    </w:p>
    <w:p w14:paraId="11DFCAC8" w14:textId="77777777" w:rsidR="00967428" w:rsidRPr="00830BCE" w:rsidRDefault="00967428" w:rsidP="003B580E">
      <w:pPr>
        <w:numPr>
          <w:ilvl w:val="12"/>
          <w:numId w:val="0"/>
        </w:numPr>
        <w:tabs>
          <w:tab w:val="left" w:pos="0"/>
        </w:tabs>
        <w:suppressAutoHyphens/>
        <w:spacing w:after="120"/>
        <w:jc w:val="both"/>
      </w:pPr>
      <w:r w:rsidRPr="00830BCE">
        <w:t>The goal of this project is to address the capacity gaps and needs that are vital to the enhancement of Samoa’s ability to meet its obligations under the Conventions</w:t>
      </w:r>
      <w:r w:rsidR="00ED03FB" w:rsidRPr="00830BCE">
        <w:t xml:space="preserve">.  </w:t>
      </w:r>
      <w:r w:rsidRPr="00830BCE">
        <w:t>To this end, the project will focus on mainstreaming Rio Convention provisions into Samoa's broader national development framework and strengthening related capacities to implement this framework through three complementary objectives</w:t>
      </w:r>
      <w:r w:rsidR="00ED03FB" w:rsidRPr="00830BCE">
        <w:t xml:space="preserve">.  </w:t>
      </w:r>
      <w:r w:rsidRPr="00830BCE">
        <w:t xml:space="preserve">The objectives of the project will be to create and strengthen mechanisms and tools to identify, collect, manage and synergize environmental baselines and catalyze mainstreaming of Rio Conventions and other MEAs into national and </w:t>
      </w:r>
      <w:proofErr w:type="spellStart"/>
      <w:r w:rsidRPr="00830BCE">
        <w:t>sectoral</w:t>
      </w:r>
      <w:proofErr w:type="spellEnd"/>
      <w:r w:rsidRPr="00830BCE">
        <w:t xml:space="preserve"> policy, management, financial and legislative frameworks</w:t>
      </w:r>
      <w:r w:rsidR="00ED03FB" w:rsidRPr="00830BCE">
        <w:t xml:space="preserve">.  </w:t>
      </w:r>
      <w:r w:rsidRPr="00830BCE">
        <w:t xml:space="preserve">It will also strengthen coordination mechanisms and raise public awareness to enable full participation and support of the implementation of the Rio Conventions and other relevant </w:t>
      </w:r>
      <w:proofErr w:type="spellStart"/>
      <w:r w:rsidRPr="00830BCE">
        <w:t>MEAs</w:t>
      </w:r>
      <w:r w:rsidR="00ED03FB" w:rsidRPr="00830BCE">
        <w:t>.</w:t>
      </w:r>
      <w:proofErr w:type="spellEnd"/>
      <w:r w:rsidR="00ED03FB" w:rsidRPr="00830BCE">
        <w:t xml:space="preserve">  </w:t>
      </w:r>
      <w:r w:rsidRPr="00830BCE">
        <w:t xml:space="preserve">The objectives will be implemented through a </w:t>
      </w:r>
      <w:r w:rsidR="00514EDE" w:rsidRPr="00830BCE">
        <w:t>learn-by-doing</w:t>
      </w:r>
      <w:r w:rsidRPr="00830BCE">
        <w:t xml:space="preserve"> approach</w:t>
      </w:r>
      <w:r w:rsidR="00ED03FB" w:rsidRPr="00830BCE">
        <w:t xml:space="preserve">.  </w:t>
      </w:r>
      <w:r w:rsidRPr="00830BCE">
        <w:t>The active participation of stakeholder representatives in the full project life cycle serves to facilitate the strategic adaptation of project activities in keeping with project objectives</w:t>
      </w:r>
      <w:r w:rsidR="00ED03FB" w:rsidRPr="00830BCE">
        <w:t xml:space="preserve">.  </w:t>
      </w:r>
      <w:r w:rsidRPr="00830BCE">
        <w:t>The critical role of non-state stakeholders will contribute to the adaptive collaborative management of project implementation</w:t>
      </w:r>
      <w:r w:rsidR="00857F86">
        <w:t>.</w:t>
      </w:r>
    </w:p>
    <w:p w14:paraId="11DFCAC9" w14:textId="77777777" w:rsidR="00967428" w:rsidRPr="00830BCE" w:rsidRDefault="00967428" w:rsidP="003B580E">
      <w:pPr>
        <w:spacing w:after="120"/>
        <w:jc w:val="both"/>
        <w:rPr>
          <w:b/>
        </w:rPr>
      </w:pPr>
      <w:r w:rsidRPr="00830BCE">
        <w:rPr>
          <w:b/>
        </w:rPr>
        <w:t>Project Strategy</w:t>
      </w:r>
    </w:p>
    <w:p w14:paraId="11DFCACA" w14:textId="77777777" w:rsidR="00967428" w:rsidRPr="00830BCE" w:rsidRDefault="00967428" w:rsidP="003B580E">
      <w:pPr>
        <w:spacing w:after="120"/>
        <w:jc w:val="both"/>
      </w:pPr>
      <w:r w:rsidRPr="00830BCE">
        <w:t>Sustainable development has never been only about meeting national priorities</w:t>
      </w:r>
      <w:r w:rsidR="00ED03FB" w:rsidRPr="00830BCE">
        <w:t xml:space="preserve">.  </w:t>
      </w:r>
      <w:r w:rsidRPr="00830BCE">
        <w:t>Because of the pressing social and economic needs that more visibly affect people’s daily lives, the environmental component has traditionally been interpreted as managing the environment to the extent that it supports national social and economic priorities.</w:t>
      </w:r>
    </w:p>
    <w:p w14:paraId="11DFCACB" w14:textId="77777777" w:rsidR="00967428" w:rsidRPr="00830BCE" w:rsidRDefault="00967428" w:rsidP="003B580E">
      <w:pPr>
        <w:spacing w:after="120"/>
        <w:jc w:val="both"/>
      </w:pPr>
      <w:r w:rsidRPr="00830BCE">
        <w:t xml:space="preserve">This project will be among the set of innovative and transformative projects under the Global Environmental Facility (GEF) that will demonstrate the pursuit of sustainable development through </w:t>
      </w:r>
      <w:proofErr w:type="spellStart"/>
      <w:r w:rsidRPr="00830BCE">
        <w:t>sectoral</w:t>
      </w:r>
      <w:proofErr w:type="spellEnd"/>
      <w:r w:rsidRPr="00830BCE">
        <w:t xml:space="preserve"> policies that help better deliver global environmental benefits as well as meeting their national socio-economic objectives</w:t>
      </w:r>
      <w:r w:rsidR="00ED03FB" w:rsidRPr="00830BCE">
        <w:t xml:space="preserve">.  </w:t>
      </w:r>
      <w:r w:rsidRPr="00830BCE">
        <w:t xml:space="preserve">At the end of the project, a key set of foundational capacities through improved </w:t>
      </w:r>
      <w:proofErr w:type="spellStart"/>
      <w:r w:rsidRPr="00830BCE">
        <w:t>sectoral</w:t>
      </w:r>
      <w:proofErr w:type="spellEnd"/>
      <w:r w:rsidRPr="00830BCE">
        <w:t xml:space="preserve"> policies, </w:t>
      </w:r>
      <w:proofErr w:type="spellStart"/>
      <w:r w:rsidRPr="00830BCE">
        <w:t>programmes</w:t>
      </w:r>
      <w:proofErr w:type="spellEnd"/>
      <w:r w:rsidRPr="00830BCE">
        <w:t>, plans and legislation as well as training of government staff and other stakeholders will have been strengthened that facilitates the delivery and sustainability of global environmental outcomes.</w:t>
      </w:r>
    </w:p>
    <w:p w14:paraId="11DFCACC" w14:textId="77777777" w:rsidR="00ED03FB" w:rsidRPr="00830BCE" w:rsidRDefault="00967428" w:rsidP="003B580E">
      <w:pPr>
        <w:spacing w:after="120"/>
        <w:jc w:val="both"/>
      </w:pPr>
      <w:r w:rsidRPr="00830BCE">
        <w:t>The project will take an adaptive collaborative management (ACM) approach to implementation, which calls for stakeholders to take an early and proactive role in the mainstreaming exercises, as well as to help identify and solve unexpected implementation barriers and challenges</w:t>
      </w:r>
      <w:r w:rsidR="00ED03FB" w:rsidRPr="00830BCE">
        <w:t xml:space="preserve">.  </w:t>
      </w:r>
      <w:r w:rsidRPr="00830BCE">
        <w:t>By taking an ACM approach, project activities and outputs can be more legitimately modified and adapted to maintain timely and cost-effective project performance and delivery</w:t>
      </w:r>
      <w:r w:rsidR="00ED03FB" w:rsidRPr="00830BCE">
        <w:t>.</w:t>
      </w:r>
    </w:p>
    <w:p w14:paraId="11DFCACD" w14:textId="77777777" w:rsidR="00161063" w:rsidRDefault="00161063" w:rsidP="003B580E">
      <w:pPr>
        <w:spacing w:after="120"/>
        <w:jc w:val="both"/>
        <w:rPr>
          <w:b/>
        </w:rPr>
      </w:pPr>
    </w:p>
    <w:p w14:paraId="11DFCACE" w14:textId="77777777" w:rsidR="00967428" w:rsidRPr="00830BCE" w:rsidRDefault="00967428" w:rsidP="003B580E">
      <w:pPr>
        <w:spacing w:after="120"/>
        <w:jc w:val="both"/>
      </w:pPr>
      <w:r w:rsidRPr="00830BCE">
        <w:rPr>
          <w:b/>
        </w:rPr>
        <w:lastRenderedPageBreak/>
        <w:t>Project Outcomes and Components</w:t>
      </w:r>
    </w:p>
    <w:p w14:paraId="11DFCACF" w14:textId="77777777" w:rsidR="00ED03FB" w:rsidRPr="00830BCE" w:rsidRDefault="00967428" w:rsidP="003B580E">
      <w:pPr>
        <w:spacing w:after="120"/>
        <w:jc w:val="both"/>
      </w:pPr>
      <w:r w:rsidRPr="00830BCE">
        <w:t>At the end of the project, activities will have resulted in a set of improved capacities to meet and sustain Rio Convention objectives</w:t>
      </w:r>
      <w:r w:rsidR="00ED03FB" w:rsidRPr="00830BCE">
        <w:t xml:space="preserve">.  </w:t>
      </w:r>
      <w:r w:rsidRPr="00830BCE">
        <w:t>This project will have strengthened and helped institutionalize commitments under the Rio Conventions within the framework of national sustainable development policy</w:t>
      </w:r>
      <w:r w:rsidR="00ED03FB" w:rsidRPr="00830BCE">
        <w:t xml:space="preserve">.  </w:t>
      </w:r>
      <w:r w:rsidRPr="00830BCE">
        <w:t>In this way, the project will have lowered the transaction costs in terms of political will and resources (human and financial)</w:t>
      </w:r>
      <w:r w:rsidR="00ED03FB" w:rsidRPr="00830BCE">
        <w:t xml:space="preserve">.  </w:t>
      </w:r>
      <w:r w:rsidRPr="00830BCE">
        <w:t>To this end, the project will have produced a national Sustainable Development Strategy (SDS) that fully reflects articles of the three Rio Conventions and decisions of their respective Conference of the Parties</w:t>
      </w:r>
      <w:r w:rsidR="00ED03FB" w:rsidRPr="00830BCE">
        <w:t xml:space="preserve">.  </w:t>
      </w:r>
      <w:r w:rsidRPr="00830BCE">
        <w:t>The project will have also strengthened the institutional arrangements necessary for the cost-effective implementation of the SDS by demonstrating regional SDS implementation and extensive training and public awareness on the critical links between environment and development</w:t>
      </w:r>
      <w:r w:rsidR="00ED03FB" w:rsidRPr="00830BCE">
        <w:t>.</w:t>
      </w:r>
    </w:p>
    <w:p w14:paraId="11DFCAD0" w14:textId="77777777" w:rsidR="00967428" w:rsidRPr="00830BCE" w:rsidRDefault="00967428" w:rsidP="003B580E">
      <w:pPr>
        <w:spacing w:after="120"/>
        <w:jc w:val="both"/>
      </w:pPr>
      <w:r w:rsidRPr="00830BCE">
        <w:t>This project will be implemented in three linked components:</w:t>
      </w:r>
    </w:p>
    <w:p w14:paraId="11DFCAD1" w14:textId="77777777" w:rsidR="00967428" w:rsidRPr="00830BCE" w:rsidRDefault="00967428" w:rsidP="003B580E">
      <w:pPr>
        <w:pStyle w:val="Footer"/>
        <w:numPr>
          <w:ilvl w:val="0"/>
          <w:numId w:val="33"/>
        </w:numPr>
        <w:tabs>
          <w:tab w:val="clear" w:pos="4320"/>
        </w:tabs>
        <w:ind w:left="1080"/>
        <w:jc w:val="both"/>
        <w:rPr>
          <w:szCs w:val="22"/>
        </w:rPr>
      </w:pPr>
      <w:r w:rsidRPr="00830BCE">
        <w:rPr>
          <w:szCs w:val="22"/>
        </w:rPr>
        <w:t xml:space="preserve">Samoa has effective tools and mechanisms for implementing Rio Conventions </w:t>
      </w:r>
    </w:p>
    <w:p w14:paraId="11DFCAD2" w14:textId="77777777" w:rsidR="00967428" w:rsidRPr="00830BCE" w:rsidRDefault="00967428" w:rsidP="003B580E">
      <w:pPr>
        <w:pStyle w:val="Footer"/>
        <w:numPr>
          <w:ilvl w:val="0"/>
          <w:numId w:val="33"/>
        </w:numPr>
        <w:tabs>
          <w:tab w:val="clear" w:pos="4320"/>
        </w:tabs>
        <w:ind w:left="1080"/>
        <w:jc w:val="both"/>
        <w:rPr>
          <w:szCs w:val="22"/>
        </w:rPr>
      </w:pPr>
      <w:r w:rsidRPr="00830BCE">
        <w:rPr>
          <w:szCs w:val="22"/>
        </w:rPr>
        <w:t xml:space="preserve">Samoa implementing tools and mechanisms to improve data, information and knowledge management and sharing </w:t>
      </w:r>
    </w:p>
    <w:p w14:paraId="11DFCAD3" w14:textId="77777777" w:rsidR="00967428" w:rsidRPr="00830BCE" w:rsidRDefault="00967428" w:rsidP="003B580E">
      <w:pPr>
        <w:pStyle w:val="Footer"/>
        <w:numPr>
          <w:ilvl w:val="0"/>
          <w:numId w:val="33"/>
        </w:numPr>
        <w:tabs>
          <w:tab w:val="clear" w:pos="4320"/>
        </w:tabs>
        <w:ind w:left="1080"/>
        <w:jc w:val="both"/>
        <w:rPr>
          <w:b/>
          <w:szCs w:val="22"/>
        </w:rPr>
      </w:pPr>
      <w:r w:rsidRPr="00830BCE">
        <w:rPr>
          <w:szCs w:val="22"/>
        </w:rPr>
        <w:t xml:space="preserve">Development plans and programmes address implementation of Rio Conventions </w:t>
      </w:r>
    </w:p>
    <w:p w14:paraId="11DFCAD4" w14:textId="77777777" w:rsidR="00967428" w:rsidRPr="00830BCE" w:rsidRDefault="00967428" w:rsidP="003B580E">
      <w:pPr>
        <w:pStyle w:val="Footer"/>
        <w:tabs>
          <w:tab w:val="clear" w:pos="4320"/>
        </w:tabs>
        <w:jc w:val="both"/>
        <w:rPr>
          <w:szCs w:val="22"/>
        </w:rPr>
      </w:pPr>
    </w:p>
    <w:p w14:paraId="11DFCAD5" w14:textId="77777777" w:rsidR="00967428" w:rsidRPr="00830BCE" w:rsidRDefault="00967428" w:rsidP="003B580E">
      <w:pPr>
        <w:pStyle w:val="Footer"/>
        <w:tabs>
          <w:tab w:val="clear" w:pos="4320"/>
        </w:tabs>
        <w:spacing w:after="120"/>
        <w:jc w:val="both"/>
        <w:rPr>
          <w:szCs w:val="22"/>
        </w:rPr>
      </w:pPr>
      <w:r w:rsidRPr="00830BCE">
        <w:rPr>
          <w:b/>
          <w:szCs w:val="22"/>
        </w:rPr>
        <w:t>Responsibilities</w:t>
      </w:r>
    </w:p>
    <w:p w14:paraId="11DFCAD6" w14:textId="77777777" w:rsidR="00967428" w:rsidRPr="00830BCE" w:rsidRDefault="00967428" w:rsidP="003B580E">
      <w:pPr>
        <w:spacing w:after="120"/>
        <w:jc w:val="both"/>
        <w:rPr>
          <w:u w:val="single"/>
        </w:rPr>
      </w:pPr>
      <w:r w:rsidRPr="00830BCE">
        <w:rPr>
          <w:bCs/>
          <w:szCs w:val="22"/>
          <w:u w:val="single"/>
        </w:rPr>
        <w:t>National Project Director (NPD)</w:t>
      </w:r>
      <w:r w:rsidRPr="00830BCE">
        <w:rPr>
          <w:u w:val="single"/>
        </w:rPr>
        <w:t xml:space="preserve"> </w:t>
      </w:r>
    </w:p>
    <w:p w14:paraId="11DFCAD7" w14:textId="77777777" w:rsidR="00967428" w:rsidRPr="00830BCE" w:rsidRDefault="00967428" w:rsidP="003B580E">
      <w:pPr>
        <w:spacing w:after="120"/>
        <w:jc w:val="both"/>
        <w:rPr>
          <w:bCs/>
          <w:szCs w:val="22"/>
        </w:rPr>
      </w:pPr>
      <w:r w:rsidRPr="00830BCE">
        <w:rPr>
          <w:bCs/>
          <w:szCs w:val="22"/>
        </w:rPr>
        <w:t>The Government of Samoa must appoint a national director for this UNDP-supported project</w:t>
      </w:r>
      <w:r w:rsidR="00ED03FB" w:rsidRPr="00830BCE">
        <w:rPr>
          <w:bCs/>
          <w:szCs w:val="22"/>
        </w:rPr>
        <w:t xml:space="preserve">.  </w:t>
      </w:r>
      <w:r w:rsidRPr="00830BCE">
        <w:rPr>
          <w:bCs/>
          <w:szCs w:val="22"/>
        </w:rPr>
        <w:t>The National Project Director supports the project and acts as a focal point on the part of the Government</w:t>
      </w:r>
      <w:r w:rsidR="00ED03FB" w:rsidRPr="00830BCE">
        <w:rPr>
          <w:bCs/>
          <w:szCs w:val="22"/>
        </w:rPr>
        <w:t xml:space="preserve">.  </w:t>
      </w:r>
      <w:r w:rsidRPr="00830BCE">
        <w:rPr>
          <w:bCs/>
          <w:szCs w:val="22"/>
        </w:rPr>
        <w:t>This responsibility normally entails ensuring effective communication between partners and monitoring of progress towards expected results.</w:t>
      </w:r>
    </w:p>
    <w:p w14:paraId="11DFCAD8" w14:textId="77777777" w:rsidR="00967428" w:rsidRPr="00830BCE" w:rsidRDefault="00967428" w:rsidP="003B580E">
      <w:pPr>
        <w:spacing w:after="120"/>
        <w:jc w:val="both"/>
        <w:rPr>
          <w:bCs/>
          <w:szCs w:val="22"/>
        </w:rPr>
      </w:pPr>
      <w:r w:rsidRPr="00830BCE">
        <w:rPr>
          <w:bCs/>
          <w:szCs w:val="22"/>
        </w:rPr>
        <w:t>The National Project Director is the party that represents the Government’s ownership and authority over the project, responsibility for achieving project objectives and the accountability to the Government and UNDP for the use of project resources.</w:t>
      </w:r>
    </w:p>
    <w:p w14:paraId="11DFCAD9" w14:textId="77777777" w:rsidR="00967428" w:rsidRPr="00830BCE" w:rsidRDefault="00967428" w:rsidP="003B580E">
      <w:pPr>
        <w:spacing w:after="120"/>
        <w:jc w:val="both"/>
        <w:rPr>
          <w:szCs w:val="22"/>
        </w:rPr>
      </w:pPr>
      <w:r w:rsidRPr="00830BCE">
        <w:rPr>
          <w:bCs/>
          <w:szCs w:val="22"/>
        </w:rPr>
        <w:t>In consultation with UNDP, Ministry of Natural Resources</w:t>
      </w:r>
      <w:r w:rsidR="008A335C">
        <w:rPr>
          <w:bCs/>
          <w:szCs w:val="22"/>
        </w:rPr>
        <w:t xml:space="preserve"> and</w:t>
      </w:r>
      <w:r w:rsidRPr="00830BCE">
        <w:rPr>
          <w:bCs/>
          <w:szCs w:val="22"/>
        </w:rPr>
        <w:t xml:space="preserve"> Environment (MNRE), as the concerned ministry, will designate the National Project Director from among its staff at not</w:t>
      </w:r>
      <w:r w:rsidRPr="00830BCE">
        <w:rPr>
          <w:szCs w:val="22"/>
        </w:rPr>
        <w:t xml:space="preserve"> lower than the </w:t>
      </w:r>
      <w:r w:rsidR="008A335C">
        <w:rPr>
          <w:szCs w:val="22"/>
        </w:rPr>
        <w:t>Chief Executive Officer (CEO) l</w:t>
      </w:r>
      <w:r w:rsidRPr="00830BCE">
        <w:rPr>
          <w:szCs w:val="22"/>
        </w:rPr>
        <w:t>evel</w:t>
      </w:r>
      <w:r w:rsidR="00ED03FB" w:rsidRPr="00830BCE">
        <w:rPr>
          <w:szCs w:val="22"/>
        </w:rPr>
        <w:t xml:space="preserve">.  </w:t>
      </w:r>
      <w:r w:rsidRPr="00830BCE">
        <w:rPr>
          <w:szCs w:val="22"/>
        </w:rPr>
        <w:t>The National Project Director (NPD) will be supported by a full-time National Project Manager (NPM).</w:t>
      </w:r>
    </w:p>
    <w:p w14:paraId="11DFCADA" w14:textId="77777777" w:rsidR="00967428" w:rsidRPr="00830BCE" w:rsidRDefault="00967428" w:rsidP="003B580E">
      <w:pPr>
        <w:spacing w:after="120"/>
        <w:jc w:val="both"/>
      </w:pPr>
      <w:r w:rsidRPr="00830BCE">
        <w:t>Duties and Responsibilities of the NPD</w:t>
      </w:r>
    </w:p>
    <w:p w14:paraId="11DFCADB" w14:textId="77777777" w:rsidR="00967428" w:rsidRPr="00830BCE" w:rsidRDefault="00967428" w:rsidP="003B580E">
      <w:pPr>
        <w:pStyle w:val="ListParagraph"/>
        <w:numPr>
          <w:ilvl w:val="0"/>
          <w:numId w:val="34"/>
        </w:numPr>
        <w:jc w:val="both"/>
      </w:pPr>
      <w:r w:rsidRPr="00830BCE">
        <w:t>The NPD will have the following duties and responsibilities:</w:t>
      </w:r>
    </w:p>
    <w:p w14:paraId="11DFCADC" w14:textId="77777777" w:rsidR="00967428" w:rsidRPr="00830BCE" w:rsidRDefault="00967428" w:rsidP="003B580E">
      <w:pPr>
        <w:pStyle w:val="ListNumber"/>
        <w:numPr>
          <w:ilvl w:val="0"/>
          <w:numId w:val="34"/>
        </w:numPr>
        <w:spacing w:before="0" w:after="0"/>
        <w:rPr>
          <w:sz w:val="22"/>
          <w:szCs w:val="22"/>
        </w:rPr>
      </w:pPr>
      <w:r w:rsidRPr="00830BCE">
        <w:rPr>
          <w:sz w:val="22"/>
          <w:szCs w:val="22"/>
        </w:rPr>
        <w:t xml:space="preserve">Assume overall responsibility for the successful execution and implementation of the project, accountability to the Government and UNDP for the proper and effective use of project resources) </w:t>
      </w:r>
    </w:p>
    <w:p w14:paraId="11DFCADD" w14:textId="77777777" w:rsidR="00967428" w:rsidRPr="00830BCE" w:rsidRDefault="00967428" w:rsidP="003B580E">
      <w:pPr>
        <w:pStyle w:val="ListNumber"/>
        <w:numPr>
          <w:ilvl w:val="0"/>
          <w:numId w:val="34"/>
        </w:numPr>
        <w:spacing w:before="0" w:after="0"/>
        <w:rPr>
          <w:sz w:val="22"/>
          <w:szCs w:val="22"/>
        </w:rPr>
      </w:pPr>
      <w:r w:rsidRPr="00830BCE">
        <w:rPr>
          <w:sz w:val="22"/>
          <w:szCs w:val="22"/>
        </w:rPr>
        <w:t>Serve as a focal point for the coordination of projects with other Government agencies, UNDP and outside implementing agencies;</w:t>
      </w:r>
    </w:p>
    <w:p w14:paraId="11DFCADE" w14:textId="77777777" w:rsidR="00967428" w:rsidRPr="00830BCE" w:rsidRDefault="00967428" w:rsidP="003B580E">
      <w:pPr>
        <w:pStyle w:val="ListNumber"/>
        <w:numPr>
          <w:ilvl w:val="0"/>
          <w:numId w:val="34"/>
        </w:numPr>
        <w:spacing w:before="0" w:after="0"/>
        <w:rPr>
          <w:sz w:val="22"/>
          <w:szCs w:val="22"/>
        </w:rPr>
      </w:pPr>
      <w:r w:rsidRPr="00830BCE">
        <w:rPr>
          <w:sz w:val="22"/>
          <w:szCs w:val="22"/>
        </w:rPr>
        <w:t>Ensure that all Government inputs committed to the project are made available;</w:t>
      </w:r>
    </w:p>
    <w:p w14:paraId="11DFCADF" w14:textId="77777777" w:rsidR="00967428" w:rsidRPr="00830BCE" w:rsidRDefault="00967428" w:rsidP="003B580E">
      <w:pPr>
        <w:pStyle w:val="ListNumber"/>
        <w:numPr>
          <w:ilvl w:val="0"/>
          <w:numId w:val="34"/>
        </w:numPr>
        <w:spacing w:before="0" w:after="0"/>
        <w:rPr>
          <w:sz w:val="22"/>
          <w:szCs w:val="22"/>
        </w:rPr>
      </w:pPr>
      <w:r w:rsidRPr="00830BCE">
        <w:rPr>
          <w:sz w:val="22"/>
          <w:szCs w:val="22"/>
        </w:rPr>
        <w:t>Supervise the work of the National Project Manager and ensure that the National Project Manager is empowered to effectively manage the project and other project staff to perform their duties effectively;</w:t>
      </w:r>
    </w:p>
    <w:p w14:paraId="11DFCAE0" w14:textId="77777777" w:rsidR="00967428" w:rsidRPr="00830BCE" w:rsidRDefault="00967428" w:rsidP="003B580E">
      <w:pPr>
        <w:pStyle w:val="ListNumber"/>
        <w:numPr>
          <w:ilvl w:val="0"/>
          <w:numId w:val="34"/>
        </w:numPr>
        <w:spacing w:before="0" w:after="0"/>
        <w:rPr>
          <w:sz w:val="22"/>
          <w:szCs w:val="22"/>
        </w:rPr>
      </w:pPr>
      <w:r w:rsidRPr="00830BCE">
        <w:rPr>
          <w:sz w:val="22"/>
          <w:szCs w:val="22"/>
        </w:rPr>
        <w:t>Select and arrange, in close collaboration with UNDP, for the appointment of the National Project Manager (in cases where the NPM has not yet been appointed);</w:t>
      </w:r>
    </w:p>
    <w:p w14:paraId="11DFCAE1" w14:textId="77777777" w:rsidR="00967428" w:rsidRPr="00830BCE" w:rsidRDefault="00967428" w:rsidP="003B580E">
      <w:pPr>
        <w:pStyle w:val="ListNumber"/>
        <w:numPr>
          <w:ilvl w:val="0"/>
          <w:numId w:val="34"/>
        </w:numPr>
        <w:spacing w:before="0" w:after="0"/>
        <w:rPr>
          <w:sz w:val="22"/>
          <w:szCs w:val="22"/>
        </w:rPr>
      </w:pPr>
      <w:r w:rsidRPr="00830BCE">
        <w:rPr>
          <w:sz w:val="22"/>
          <w:szCs w:val="22"/>
        </w:rPr>
        <w:t>Supervise the preparation of project work plans, updating, clearance and approval, in consultation with UNDP and other stakeholders and ensure the timely request of inputs according to the project work plans;</w:t>
      </w:r>
    </w:p>
    <w:p w14:paraId="11DFCAE2" w14:textId="77777777" w:rsidR="00967428" w:rsidRPr="00830BCE" w:rsidRDefault="00967428" w:rsidP="003B580E">
      <w:pPr>
        <w:pStyle w:val="ListNumber"/>
        <w:numPr>
          <w:ilvl w:val="0"/>
          <w:numId w:val="34"/>
        </w:numPr>
        <w:spacing w:before="0" w:after="0"/>
        <w:rPr>
          <w:sz w:val="22"/>
          <w:szCs w:val="22"/>
        </w:rPr>
      </w:pPr>
      <w:r w:rsidRPr="00830BCE">
        <w:rPr>
          <w:sz w:val="22"/>
          <w:szCs w:val="22"/>
        </w:rPr>
        <w:lastRenderedPageBreak/>
        <w:t>Represent the Government institution (national counterpart) at the tripartite review project meetings, and other stakeholder meetings.</w:t>
      </w:r>
    </w:p>
    <w:p w14:paraId="11DFCAE3" w14:textId="77777777" w:rsidR="00967428" w:rsidRPr="00830BCE" w:rsidRDefault="00967428" w:rsidP="003B580E">
      <w:pPr>
        <w:ind w:left="270"/>
        <w:jc w:val="both"/>
        <w:rPr>
          <w:b/>
          <w:u w:val="single"/>
        </w:rPr>
      </w:pPr>
    </w:p>
    <w:p w14:paraId="11DFCAE4" w14:textId="77777777" w:rsidR="00967428" w:rsidRPr="00830BCE" w:rsidRDefault="00967428" w:rsidP="003B580E">
      <w:pPr>
        <w:spacing w:after="120"/>
        <w:jc w:val="both"/>
        <w:rPr>
          <w:i/>
        </w:rPr>
      </w:pPr>
      <w:r w:rsidRPr="00830BCE">
        <w:rPr>
          <w:i/>
        </w:rPr>
        <w:t xml:space="preserve">Remuneration and entitlements: </w:t>
      </w:r>
    </w:p>
    <w:p w14:paraId="11DFCAE5" w14:textId="77777777" w:rsidR="00967428" w:rsidRPr="00830BCE" w:rsidRDefault="00967428" w:rsidP="003B580E">
      <w:pPr>
        <w:spacing w:after="120"/>
        <w:jc w:val="both"/>
      </w:pPr>
      <w:r w:rsidRPr="00830BCE">
        <w:t>The National Project Director may not receive monetary compensation from project funds for the discharge of his/her functions.</w:t>
      </w:r>
    </w:p>
    <w:p w14:paraId="11DFCAE6" w14:textId="77777777" w:rsidR="00967428" w:rsidRPr="00B900C5" w:rsidRDefault="00967428" w:rsidP="003B580E">
      <w:pPr>
        <w:jc w:val="both"/>
        <w:rPr>
          <w:u w:val="single"/>
        </w:rPr>
      </w:pPr>
      <w:r w:rsidRPr="00B900C5">
        <w:rPr>
          <w:u w:val="single"/>
        </w:rPr>
        <w:t>Project Manager</w:t>
      </w:r>
    </w:p>
    <w:p w14:paraId="11DFCAE7" w14:textId="77777777" w:rsidR="00B900C5" w:rsidRDefault="00B900C5" w:rsidP="003B580E">
      <w:pPr>
        <w:pStyle w:val="ListParagraph"/>
        <w:spacing w:after="120"/>
        <w:ind w:left="0"/>
        <w:jc w:val="both"/>
      </w:pPr>
    </w:p>
    <w:p w14:paraId="11DFCAE8" w14:textId="77777777" w:rsidR="00967428" w:rsidRPr="00830BCE" w:rsidRDefault="00967428" w:rsidP="003B580E">
      <w:pPr>
        <w:pStyle w:val="ListParagraph"/>
        <w:spacing w:after="120"/>
        <w:ind w:left="0"/>
        <w:jc w:val="both"/>
      </w:pPr>
      <w:r w:rsidRPr="00830BCE">
        <w:t xml:space="preserve">A Project Manager will be </w:t>
      </w:r>
      <w:r w:rsidR="00591012">
        <w:t xml:space="preserve">chosen from </w:t>
      </w:r>
      <w:r w:rsidR="00591012" w:rsidRPr="00830BCE">
        <w:rPr>
          <w:bCs/>
          <w:szCs w:val="22"/>
        </w:rPr>
        <w:t xml:space="preserve">among </w:t>
      </w:r>
      <w:r w:rsidR="00591012">
        <w:rPr>
          <w:bCs/>
          <w:szCs w:val="22"/>
        </w:rPr>
        <w:t>MNRE</w:t>
      </w:r>
      <w:r w:rsidR="00591012" w:rsidRPr="00830BCE">
        <w:rPr>
          <w:bCs/>
          <w:szCs w:val="22"/>
        </w:rPr>
        <w:t xml:space="preserve"> staff </w:t>
      </w:r>
      <w:r w:rsidR="00591012">
        <w:rPr>
          <w:bCs/>
          <w:szCs w:val="22"/>
        </w:rPr>
        <w:t xml:space="preserve">but </w:t>
      </w:r>
      <w:r w:rsidR="00591012" w:rsidRPr="00830BCE">
        <w:rPr>
          <w:bCs/>
          <w:szCs w:val="22"/>
        </w:rPr>
        <w:t>at not</w:t>
      </w:r>
      <w:r w:rsidR="00591012" w:rsidRPr="00830BCE">
        <w:rPr>
          <w:szCs w:val="22"/>
        </w:rPr>
        <w:t xml:space="preserve"> lower than the </w:t>
      </w:r>
      <w:r w:rsidR="00591012">
        <w:rPr>
          <w:szCs w:val="22"/>
        </w:rPr>
        <w:t>Assistant Chief Executive Officer (ACEO) l</w:t>
      </w:r>
      <w:r w:rsidR="00591012" w:rsidRPr="00830BCE">
        <w:rPr>
          <w:szCs w:val="22"/>
        </w:rPr>
        <w:t>evel</w:t>
      </w:r>
      <w:r w:rsidRPr="00830BCE">
        <w:t xml:space="preserve"> to oversee the project implementation under the guidance of the NPD, the Project Advisory Board, and with the support of UNDP Samoa</w:t>
      </w:r>
      <w:r w:rsidR="00ED03FB" w:rsidRPr="00830BCE">
        <w:t xml:space="preserve">.  </w:t>
      </w:r>
      <w:r w:rsidR="00E50246">
        <w:t xml:space="preserve">The </w:t>
      </w:r>
      <w:r w:rsidR="002F3E8F">
        <w:t xml:space="preserve">position of the </w:t>
      </w:r>
      <w:r w:rsidR="00E50246">
        <w:t xml:space="preserve">Project Manager is </w:t>
      </w:r>
      <w:r w:rsidR="002F3E8F">
        <w:t>financed by the in-kind contribution of the Government of</w:t>
      </w:r>
      <w:r w:rsidR="00E50246">
        <w:t xml:space="preserve"> Samoa.  </w:t>
      </w:r>
      <w:r w:rsidRPr="00830BCE">
        <w:t>In addition to overseeing the implementation of the project’s capacity development ac</w:t>
      </w:r>
      <w:r w:rsidR="002F3E8F">
        <w:t>tivities, the project manager</w:t>
      </w:r>
      <w:r w:rsidRPr="00830BCE">
        <w:t xml:space="preserve"> will carry out the monitoring and evaluation procedures per UNDP agreed policies and procedures</w:t>
      </w:r>
      <w:r w:rsidR="00ED03FB" w:rsidRPr="00830BCE">
        <w:t xml:space="preserve">.  </w:t>
      </w:r>
      <w:r w:rsidRPr="00830BCE">
        <w:t>These include:</w:t>
      </w:r>
    </w:p>
    <w:p w14:paraId="11DFCAE9" w14:textId="77777777" w:rsidR="00967428" w:rsidRPr="00830BCE" w:rsidRDefault="00967428" w:rsidP="003B580E">
      <w:pPr>
        <w:pStyle w:val="ListParagraph"/>
        <w:numPr>
          <w:ilvl w:val="0"/>
          <w:numId w:val="35"/>
        </w:numPr>
        <w:contextualSpacing w:val="0"/>
        <w:jc w:val="both"/>
      </w:pPr>
      <w:r w:rsidRPr="00830BCE">
        <w:t>Oversee the day-to-day monitoring of project implementation</w:t>
      </w:r>
    </w:p>
    <w:p w14:paraId="11DFCAEA" w14:textId="77777777" w:rsidR="00967428" w:rsidRPr="00830BCE" w:rsidRDefault="00967428" w:rsidP="003B580E">
      <w:pPr>
        <w:pStyle w:val="ListParagraph"/>
        <w:numPr>
          <w:ilvl w:val="0"/>
          <w:numId w:val="35"/>
        </w:numPr>
        <w:contextualSpacing w:val="0"/>
        <w:jc w:val="both"/>
      </w:pPr>
      <w:r w:rsidRPr="00830BCE">
        <w:t>In consultation with stakeholders, recommend modifications to project management to maintain project’s cost-effectiveness, timeliness, and quality project deliverables (adaptive collaborative management) to be approved by the Project Advisory Board</w:t>
      </w:r>
    </w:p>
    <w:p w14:paraId="11DFCAEB" w14:textId="77777777" w:rsidR="00967428" w:rsidRPr="00830BCE" w:rsidRDefault="00967428" w:rsidP="003B580E">
      <w:pPr>
        <w:pStyle w:val="ListParagraph"/>
        <w:numPr>
          <w:ilvl w:val="0"/>
          <w:numId w:val="35"/>
        </w:numPr>
        <w:contextualSpacing w:val="0"/>
        <w:jc w:val="both"/>
      </w:pPr>
      <w:r w:rsidRPr="00830BCE">
        <w:t>Prepare all required progress and management reports, e.g., APR/PIR and project initiation report</w:t>
      </w:r>
    </w:p>
    <w:p w14:paraId="11DFCAEC" w14:textId="77777777" w:rsidR="00967428" w:rsidRPr="00830BCE" w:rsidRDefault="00967428" w:rsidP="003B580E">
      <w:pPr>
        <w:pStyle w:val="ListParagraph"/>
        <w:numPr>
          <w:ilvl w:val="0"/>
          <w:numId w:val="35"/>
        </w:numPr>
        <w:contextualSpacing w:val="0"/>
        <w:jc w:val="both"/>
      </w:pPr>
      <w:r w:rsidRPr="00830BCE">
        <w:t>Support all meetings of the Project Advisory Board</w:t>
      </w:r>
    </w:p>
    <w:p w14:paraId="11DFCAED" w14:textId="77777777" w:rsidR="00967428" w:rsidRPr="00830BCE" w:rsidRDefault="00967428" w:rsidP="003B580E">
      <w:pPr>
        <w:pStyle w:val="ListParagraph"/>
        <w:numPr>
          <w:ilvl w:val="0"/>
          <w:numId w:val="35"/>
        </w:numPr>
        <w:contextualSpacing w:val="0"/>
        <w:jc w:val="both"/>
      </w:pPr>
      <w:r w:rsidRPr="00830BCE">
        <w:t>Maintain effective communication with project partners and stakeholders to disseminate project results, as well as to facilitate input from stakeholder representatives as project partners</w:t>
      </w:r>
    </w:p>
    <w:p w14:paraId="11DFCAEE" w14:textId="77777777" w:rsidR="00967428" w:rsidRPr="00830BCE" w:rsidRDefault="00967428" w:rsidP="003B580E">
      <w:pPr>
        <w:pStyle w:val="ListParagraph"/>
        <w:numPr>
          <w:ilvl w:val="0"/>
          <w:numId w:val="35"/>
        </w:numPr>
        <w:contextualSpacing w:val="0"/>
        <w:jc w:val="both"/>
      </w:pPr>
      <w:r w:rsidRPr="00830BCE">
        <w:t>Support the independent terminal evaluation</w:t>
      </w:r>
    </w:p>
    <w:p w14:paraId="11DFCAEF" w14:textId="77777777" w:rsidR="00967428" w:rsidRPr="00830BCE" w:rsidRDefault="00967428" w:rsidP="003B580E">
      <w:pPr>
        <w:pStyle w:val="ListParagraph"/>
        <w:numPr>
          <w:ilvl w:val="0"/>
          <w:numId w:val="35"/>
        </w:numPr>
        <w:contextualSpacing w:val="0"/>
        <w:jc w:val="both"/>
      </w:pPr>
      <w:r w:rsidRPr="00830BCE">
        <w:t>Ensure full compliance with the UNDP and GEF branding policy</w:t>
      </w:r>
    </w:p>
    <w:p w14:paraId="11DFCAF0" w14:textId="77777777" w:rsidR="00967428" w:rsidRPr="00830BCE" w:rsidRDefault="00967428" w:rsidP="003B580E">
      <w:pPr>
        <w:jc w:val="both"/>
      </w:pPr>
    </w:p>
    <w:p w14:paraId="11DFCAF1" w14:textId="77777777" w:rsidR="00967428" w:rsidRPr="00830BCE" w:rsidRDefault="005F6D9A" w:rsidP="003B580E">
      <w:pPr>
        <w:spacing w:after="120"/>
        <w:jc w:val="both"/>
        <w:rPr>
          <w:bCs/>
          <w:szCs w:val="22"/>
          <w:u w:val="single"/>
        </w:rPr>
      </w:pPr>
      <w:r>
        <w:rPr>
          <w:bCs/>
          <w:szCs w:val="22"/>
          <w:u w:val="single"/>
        </w:rPr>
        <w:t>E</w:t>
      </w:r>
      <w:r w:rsidR="00486C6C">
        <w:rPr>
          <w:bCs/>
          <w:szCs w:val="22"/>
          <w:u w:val="single"/>
        </w:rPr>
        <w:t>nvironment Sector Coordinator</w:t>
      </w:r>
    </w:p>
    <w:p w14:paraId="11DFCAF2" w14:textId="77777777" w:rsidR="00967428" w:rsidRPr="00830BCE" w:rsidRDefault="00486C6C" w:rsidP="003B580E">
      <w:pPr>
        <w:pStyle w:val="ListParagraph"/>
        <w:tabs>
          <w:tab w:val="left" w:pos="0"/>
        </w:tabs>
        <w:spacing w:after="120"/>
        <w:ind w:left="0"/>
        <w:jc w:val="both"/>
      </w:pPr>
      <w:r>
        <w:t xml:space="preserve">The Environment Sector Coordinator </w:t>
      </w:r>
      <w:r w:rsidR="00967428" w:rsidRPr="00830BCE">
        <w:t>will support the Project Manager in the</w:t>
      </w:r>
      <w:r w:rsidR="00CF0749">
        <w:t xml:space="preserve"> carrying out of his/her duties,</w:t>
      </w:r>
      <w:r w:rsidR="00967428" w:rsidRPr="00830BCE">
        <w:t xml:space="preserve"> which will include:</w:t>
      </w:r>
    </w:p>
    <w:p w14:paraId="11DFCAF3" w14:textId="77777777" w:rsidR="00967428" w:rsidRPr="00830BCE" w:rsidRDefault="00967428" w:rsidP="003B580E">
      <w:pPr>
        <w:pStyle w:val="ListParagraph"/>
        <w:numPr>
          <w:ilvl w:val="0"/>
          <w:numId w:val="36"/>
        </w:numPr>
        <w:contextualSpacing w:val="0"/>
        <w:jc w:val="both"/>
      </w:pPr>
      <w:r w:rsidRPr="00830BCE">
        <w:t>Organizational and logistical issues related to project execution per UNDP guidelines and procedures</w:t>
      </w:r>
    </w:p>
    <w:p w14:paraId="11DFCAF4" w14:textId="77777777" w:rsidR="00967428" w:rsidRPr="00830BCE" w:rsidRDefault="00967428" w:rsidP="003B580E">
      <w:pPr>
        <w:pStyle w:val="ListParagraph"/>
        <w:numPr>
          <w:ilvl w:val="0"/>
          <w:numId w:val="36"/>
        </w:numPr>
        <w:contextualSpacing w:val="0"/>
        <w:jc w:val="both"/>
      </w:pPr>
      <w:r w:rsidRPr="00830BCE">
        <w:t>Record keeping of project documents, including financial in accordance with audit requirements</w:t>
      </w:r>
    </w:p>
    <w:p w14:paraId="11DFCAF5" w14:textId="77777777" w:rsidR="00967428" w:rsidRPr="00830BCE" w:rsidRDefault="00967428" w:rsidP="003B580E">
      <w:pPr>
        <w:pStyle w:val="ListParagraph"/>
        <w:numPr>
          <w:ilvl w:val="0"/>
          <w:numId w:val="36"/>
        </w:numPr>
        <w:contextualSpacing w:val="0"/>
        <w:jc w:val="both"/>
      </w:pPr>
      <w:r w:rsidRPr="00830BCE">
        <w:t>Ensure all logistical arrangements are carried out smoothly</w:t>
      </w:r>
    </w:p>
    <w:p w14:paraId="11DFCAF6" w14:textId="77777777" w:rsidR="00967428" w:rsidRPr="00830BCE" w:rsidRDefault="00967428" w:rsidP="003B580E">
      <w:pPr>
        <w:pStyle w:val="ListParagraph"/>
        <w:numPr>
          <w:ilvl w:val="0"/>
          <w:numId w:val="36"/>
        </w:numPr>
        <w:contextualSpacing w:val="0"/>
        <w:jc w:val="both"/>
      </w:pPr>
      <w:r w:rsidRPr="00830BCE">
        <w:t xml:space="preserve">Assist Project Manager in preparation and update of project work plans in collaboration with the </w:t>
      </w:r>
      <w:r w:rsidR="00C41B25">
        <w:t>UNDP MCOUNDP Multi-Country Office</w:t>
      </w:r>
    </w:p>
    <w:p w14:paraId="11DFCAF7" w14:textId="77777777" w:rsidR="00967428" w:rsidRDefault="00967428" w:rsidP="003B580E">
      <w:pPr>
        <w:pStyle w:val="ListParagraph"/>
        <w:numPr>
          <w:ilvl w:val="0"/>
          <w:numId w:val="36"/>
        </w:numPr>
        <w:contextualSpacing w:val="0"/>
        <w:jc w:val="both"/>
      </w:pPr>
      <w:r w:rsidRPr="00830BCE">
        <w:t>Facilitate timely preparation and submission of financial reports and settlement of advances, including progress reports and other substantial reports</w:t>
      </w:r>
    </w:p>
    <w:p w14:paraId="11DFCAF8" w14:textId="77777777" w:rsidR="00C32159" w:rsidRPr="00830BCE" w:rsidRDefault="00C32159" w:rsidP="003B580E">
      <w:pPr>
        <w:pStyle w:val="ListParagraph"/>
        <w:numPr>
          <w:ilvl w:val="0"/>
          <w:numId w:val="36"/>
        </w:numPr>
        <w:contextualSpacing w:val="0"/>
        <w:jc w:val="both"/>
      </w:pPr>
      <w:proofErr w:type="spellStart"/>
      <w:r>
        <w:t>Organise</w:t>
      </w:r>
      <w:proofErr w:type="spellEnd"/>
      <w:r>
        <w:t xml:space="preserve"> and conduct trainings and workshops in collaboration with consultants</w:t>
      </w:r>
    </w:p>
    <w:p w14:paraId="11DFCAF9" w14:textId="77777777" w:rsidR="00967428" w:rsidRPr="00830BCE" w:rsidRDefault="00967428" w:rsidP="003B580E">
      <w:pPr>
        <w:pStyle w:val="ListParagraph"/>
        <w:numPr>
          <w:ilvl w:val="0"/>
          <w:numId w:val="36"/>
        </w:numPr>
        <w:contextualSpacing w:val="0"/>
        <w:jc w:val="both"/>
      </w:pPr>
      <w:r w:rsidRPr="00830BCE">
        <w:t>Report to the Project Manager and UNDP Programme Officer on a regular basis</w:t>
      </w:r>
    </w:p>
    <w:p w14:paraId="11DFCAFA" w14:textId="77777777" w:rsidR="00967428" w:rsidRPr="00830BCE" w:rsidRDefault="00967428" w:rsidP="003B580E">
      <w:pPr>
        <w:pStyle w:val="ListParagraph"/>
        <w:numPr>
          <w:ilvl w:val="0"/>
          <w:numId w:val="36"/>
        </w:numPr>
        <w:contextualSpacing w:val="0"/>
        <w:jc w:val="both"/>
      </w:pPr>
      <w:r w:rsidRPr="00830BCE">
        <w:t>Identification and resolution of logistical and organizational problems, under the guidance of the Project Manager</w:t>
      </w:r>
    </w:p>
    <w:p w14:paraId="11DFCAFB" w14:textId="77777777" w:rsidR="00967428" w:rsidRPr="00830BCE" w:rsidRDefault="00967428" w:rsidP="003B580E">
      <w:pPr>
        <w:pStyle w:val="ListParagraph"/>
        <w:ind w:left="540"/>
        <w:jc w:val="both"/>
      </w:pPr>
    </w:p>
    <w:p w14:paraId="11DFCAFC" w14:textId="77777777" w:rsidR="00967428" w:rsidRPr="00830BCE" w:rsidRDefault="00436F83" w:rsidP="003B580E">
      <w:pPr>
        <w:pStyle w:val="ListParagraph"/>
        <w:spacing w:after="120"/>
        <w:ind w:left="0"/>
        <w:contextualSpacing w:val="0"/>
        <w:jc w:val="both"/>
      </w:pPr>
      <w:r>
        <w:t>He/s</w:t>
      </w:r>
      <w:r w:rsidR="00486C6C">
        <w:t>he</w:t>
      </w:r>
      <w:r w:rsidR="00967428" w:rsidRPr="00830BCE">
        <w:t xml:space="preserve"> will have at least five (5) years’ experience in supporting the implementation of UNDP implemented projects, </w:t>
      </w:r>
      <w:r w:rsidR="00161063">
        <w:t>in particular</w:t>
      </w:r>
      <w:r w:rsidR="00967428" w:rsidRPr="00830BCE">
        <w:t xml:space="preserve"> environment and natural resource management projects.</w:t>
      </w:r>
      <w:r w:rsidR="00056993">
        <w:t xml:space="preserve">  This position will be </w:t>
      </w:r>
      <w:r w:rsidR="00577E05">
        <w:t>financed by the Government of Samoa.</w:t>
      </w:r>
    </w:p>
    <w:p w14:paraId="11DFCAFD" w14:textId="77777777" w:rsidR="00967428" w:rsidRPr="00830BCE" w:rsidRDefault="00967428" w:rsidP="003B580E">
      <w:pPr>
        <w:spacing w:after="120"/>
        <w:jc w:val="both"/>
        <w:rPr>
          <w:u w:val="single"/>
        </w:rPr>
      </w:pPr>
      <w:r w:rsidRPr="00830BCE">
        <w:rPr>
          <w:szCs w:val="22"/>
          <w:u w:val="single"/>
        </w:rPr>
        <w:t>Environmental Lawyer</w:t>
      </w:r>
    </w:p>
    <w:p w14:paraId="11DFCAFE" w14:textId="77777777" w:rsidR="00967428" w:rsidRPr="00830BCE" w:rsidRDefault="00161063" w:rsidP="003B580E">
      <w:pPr>
        <w:spacing w:after="120"/>
        <w:jc w:val="both"/>
      </w:pPr>
      <w:r>
        <w:t>Three</w:t>
      </w:r>
      <w:r w:rsidR="00495A3A">
        <w:t xml:space="preserve"> environmental lawyer</w:t>
      </w:r>
      <w:r>
        <w:t>s</w:t>
      </w:r>
      <w:r w:rsidR="00495A3A">
        <w:t xml:space="preserve"> will </w:t>
      </w:r>
      <w:r w:rsidR="00495A3A" w:rsidRPr="00830BCE">
        <w:t xml:space="preserve">be </w:t>
      </w:r>
      <w:r w:rsidR="00495A3A">
        <w:t>recruited as a national consultant</w:t>
      </w:r>
      <w:r w:rsidR="00495A3A" w:rsidRPr="00830BCE">
        <w:t xml:space="preserve"> to </w:t>
      </w:r>
      <w:r w:rsidR="00056993">
        <w:t xml:space="preserve">undertake an in-depth analysis </w:t>
      </w:r>
      <w:r w:rsidR="00495A3A">
        <w:t xml:space="preserve">of </w:t>
      </w:r>
      <w:r w:rsidR="00056993">
        <w:t>Samoa’s</w:t>
      </w:r>
      <w:r w:rsidR="00162BE8">
        <w:t xml:space="preserve"> environmental legislation, frameworks and policies for review and or updating.  </w:t>
      </w:r>
      <w:r>
        <w:t>Each</w:t>
      </w:r>
      <w:r w:rsidR="00495A3A" w:rsidRPr="00830BCE">
        <w:t xml:space="preserve"> will </w:t>
      </w:r>
      <w:r w:rsidR="00162BE8">
        <w:t>f</w:t>
      </w:r>
      <w:r w:rsidR="00967428" w:rsidRPr="00830BCE">
        <w:t xml:space="preserve">acilitate negotiations among line ministries on cooperative agreements </w:t>
      </w:r>
      <w:r w:rsidR="00E10307">
        <w:t>f</w:t>
      </w:r>
      <w:r w:rsidR="00967428" w:rsidRPr="00830BCE">
        <w:t xml:space="preserve">acilitate targeted consultations </w:t>
      </w:r>
      <w:r w:rsidR="00967428" w:rsidRPr="00830BCE">
        <w:lastRenderedPageBreak/>
        <w:t>and negotiations to implement Inter-Ministerial Council decisions as well as select monitoring and compli</w:t>
      </w:r>
      <w:r w:rsidR="00E10307">
        <w:t xml:space="preserve">ance.  </w:t>
      </w:r>
      <w:r w:rsidR="00967428" w:rsidRPr="00830BCE">
        <w:t xml:space="preserve">In collaboration with other national consultants, </w:t>
      </w:r>
      <w:r w:rsidR="00E10307">
        <w:t>he/she will, i</w:t>
      </w:r>
      <w:r w:rsidR="00967428" w:rsidRPr="00830BCE">
        <w:t xml:space="preserve">n collaboration with other national consultants, prepare a comprehensive training programme and targeted training modules </w:t>
      </w:r>
      <w:r w:rsidR="00E10307">
        <w:t>to co</w:t>
      </w:r>
      <w:r w:rsidR="00967428" w:rsidRPr="00830BCE">
        <w:t xml:space="preserve">ntribute to the preparation of the public awareness implementation plan </w:t>
      </w:r>
      <w:r w:rsidR="00E10307">
        <w:t>and c</w:t>
      </w:r>
      <w:r w:rsidR="00967428" w:rsidRPr="00830BCE">
        <w:t>ontribute to the preparation of articles on legislative responses for Rio Convention implementation</w:t>
      </w:r>
      <w:r w:rsidR="00E10307">
        <w:t>.</w:t>
      </w:r>
      <w:r w:rsidR="00967428" w:rsidRPr="00830BCE">
        <w:t xml:space="preserve"> </w:t>
      </w:r>
    </w:p>
    <w:p w14:paraId="11DFCAFF" w14:textId="77777777" w:rsidR="00967428" w:rsidRPr="00830BCE" w:rsidRDefault="00161063" w:rsidP="003B580E">
      <w:pPr>
        <w:pStyle w:val="ListParagraph"/>
        <w:spacing w:after="120"/>
        <w:ind w:left="0"/>
        <w:contextualSpacing w:val="0"/>
        <w:jc w:val="both"/>
      </w:pPr>
      <w:r>
        <w:t>Each</w:t>
      </w:r>
      <w:r w:rsidR="00967428" w:rsidRPr="00830BCE">
        <w:t xml:space="preserve"> Environmental Lawyer will have a post-graduate degree in law, with a specialization on environmental law</w:t>
      </w:r>
      <w:r w:rsidR="00056993">
        <w:t xml:space="preserve">, in particular the three Rio Conventions.  He/she will </w:t>
      </w:r>
      <w:r w:rsidR="00967428" w:rsidRPr="00830BCE">
        <w:t>have a minimum of ten (10) years’ experience in progressively responsible and substantive areas in environmental and natural resource governance programming and planning.</w:t>
      </w:r>
      <w:r w:rsidR="00056993">
        <w:t xml:space="preserve">  </w:t>
      </w:r>
      <w:r>
        <w:t>Each of the</w:t>
      </w:r>
      <w:r w:rsidR="00056993">
        <w:t xml:space="preserve"> selected individual</w:t>
      </w:r>
      <w:r>
        <w:t>s</w:t>
      </w:r>
      <w:r w:rsidR="00056993">
        <w:t xml:space="preserve"> will have at participated substantively in the negotiations under </w:t>
      </w:r>
      <w:r>
        <w:t xml:space="preserve">either </w:t>
      </w:r>
      <w:r w:rsidR="00056993">
        <w:t>the FCCC, CBD, and CCD</w:t>
      </w:r>
      <w:r>
        <w:t>, and thus t</w:t>
      </w:r>
      <w:r w:rsidR="00056993">
        <w:t xml:space="preserve">hree separate environmental lawyers </w:t>
      </w:r>
      <w:r>
        <w:t>will</w:t>
      </w:r>
      <w:r w:rsidR="00056993">
        <w:t xml:space="preserve"> be recruited under this TORs</w:t>
      </w:r>
      <w:r>
        <w:t>.  These three positions will be financed by the GEF grant, with additional co-financing from UNDP.</w:t>
      </w:r>
    </w:p>
    <w:p w14:paraId="11DFCB00" w14:textId="77777777" w:rsidR="00D051B6" w:rsidRPr="00830BCE" w:rsidRDefault="00D051B6" w:rsidP="003B580E">
      <w:pPr>
        <w:spacing w:after="120"/>
        <w:jc w:val="both"/>
        <w:rPr>
          <w:u w:val="single"/>
        </w:rPr>
      </w:pPr>
      <w:r w:rsidRPr="00830BCE">
        <w:rPr>
          <w:u w:val="single"/>
        </w:rPr>
        <w:t>Knowledge Management and IT Communications Specialist</w:t>
      </w:r>
    </w:p>
    <w:p w14:paraId="11DFCB01" w14:textId="77777777" w:rsidR="00ED03FB" w:rsidRDefault="00B66EB9" w:rsidP="003B580E">
      <w:pPr>
        <w:spacing w:after="120"/>
        <w:jc w:val="both"/>
      </w:pPr>
      <w:r w:rsidRPr="00830BCE">
        <w:t xml:space="preserve">A knowledge management and IT communications specialist </w:t>
      </w:r>
      <w:r w:rsidR="00D051B6" w:rsidRPr="00830BCE">
        <w:t xml:space="preserve">will be recruited to oversee </w:t>
      </w:r>
      <w:r w:rsidR="00487AA7" w:rsidRPr="00830BCE">
        <w:t xml:space="preserve">the technical design of the </w:t>
      </w:r>
      <w:r w:rsidR="004A4532" w:rsidRPr="00830BCE">
        <w:t>Data, Knowledge and Information Facility (</w:t>
      </w:r>
      <w:r w:rsidR="00487AA7" w:rsidRPr="00830BCE">
        <w:t>DKIF</w:t>
      </w:r>
      <w:r w:rsidR="004A4532" w:rsidRPr="00830BCE">
        <w:t>)</w:t>
      </w:r>
      <w:r w:rsidR="00D051B6" w:rsidRPr="00830BCE">
        <w:t>, including the procurement of the technological hardware and software for its installation</w:t>
      </w:r>
      <w:r w:rsidR="00ED03FB" w:rsidRPr="00830BCE">
        <w:t xml:space="preserve">.  </w:t>
      </w:r>
      <w:r w:rsidR="00D051B6" w:rsidRPr="00830BCE">
        <w:t>Under the supervision o</w:t>
      </w:r>
      <w:r w:rsidR="00082ECE" w:rsidRPr="00830BCE">
        <w:t>f the Project Manager, he/she w</w:t>
      </w:r>
      <w:r w:rsidR="008D200E" w:rsidRPr="00830BCE">
        <w:t>i</w:t>
      </w:r>
      <w:r w:rsidR="00D051B6" w:rsidRPr="00830BCE">
        <w:t xml:space="preserve">ll work with </w:t>
      </w:r>
      <w:r w:rsidR="00CF037E">
        <w:t xml:space="preserve">the </w:t>
      </w:r>
      <w:r w:rsidR="00642364">
        <w:t xml:space="preserve">Data </w:t>
      </w:r>
      <w:r w:rsidR="00CF037E">
        <w:t>and Statistician Specialist</w:t>
      </w:r>
      <w:r w:rsidR="00D051B6" w:rsidRPr="00830BCE">
        <w:t xml:space="preserve"> as well as with the relevant information technology managers in the different departments to network the </w:t>
      </w:r>
      <w:r w:rsidR="00487AA7" w:rsidRPr="00642364">
        <w:t>DKIF</w:t>
      </w:r>
      <w:r w:rsidR="00487AA7" w:rsidRPr="00830BCE">
        <w:t xml:space="preserve"> </w:t>
      </w:r>
      <w:r w:rsidR="00D051B6" w:rsidRPr="00830BCE">
        <w:t>with their information systems</w:t>
      </w:r>
      <w:r w:rsidR="00ED03FB" w:rsidRPr="00830BCE">
        <w:t xml:space="preserve">.  </w:t>
      </w:r>
      <w:r w:rsidR="00D051B6" w:rsidRPr="00830BCE">
        <w:t xml:space="preserve">The specialist will apply technical expertise to the implementation, monitoring, and maintenance of the </w:t>
      </w:r>
      <w:r w:rsidR="00487AA7" w:rsidRPr="00830BCE">
        <w:t>DKIF</w:t>
      </w:r>
      <w:r w:rsidR="00ED03FB" w:rsidRPr="00830BCE">
        <w:t xml:space="preserve">.  </w:t>
      </w:r>
      <w:r w:rsidR="00D051B6" w:rsidRPr="00830BCE">
        <w:t>With at least five (5) years’ of work experience, the specialist will have at least a Master’s degree in information technology, including network analysis, system administration, security and information assurance, IT audit, database administration, and web administration</w:t>
      </w:r>
      <w:r w:rsidR="00ED03FB" w:rsidRPr="00830BCE">
        <w:t>.</w:t>
      </w:r>
    </w:p>
    <w:p w14:paraId="11DFCB02" w14:textId="77777777" w:rsidR="00161063" w:rsidRPr="00830BCE" w:rsidRDefault="00161063" w:rsidP="003B580E">
      <w:pPr>
        <w:spacing w:after="120"/>
        <w:jc w:val="both"/>
      </w:pPr>
      <w:r>
        <w:t>This position will be financed by the Government of Samoa.</w:t>
      </w:r>
    </w:p>
    <w:p w14:paraId="11DFCB03" w14:textId="77777777" w:rsidR="00431B16" w:rsidRPr="00830BCE" w:rsidRDefault="00CF0749" w:rsidP="003B580E">
      <w:pPr>
        <w:spacing w:after="120"/>
        <w:jc w:val="both"/>
        <w:rPr>
          <w:u w:val="single"/>
        </w:rPr>
      </w:pPr>
      <w:r>
        <w:rPr>
          <w:u w:val="single"/>
        </w:rPr>
        <w:t>International</w:t>
      </w:r>
      <w:r w:rsidR="00431B16" w:rsidRPr="00830BCE">
        <w:rPr>
          <w:u w:val="single"/>
        </w:rPr>
        <w:t xml:space="preserve"> Evaluation Specialist</w:t>
      </w:r>
    </w:p>
    <w:p w14:paraId="11DFCB04" w14:textId="77777777" w:rsidR="00873BE5" w:rsidRPr="00830BCE" w:rsidRDefault="00873BE5" w:rsidP="003B580E">
      <w:pPr>
        <w:spacing w:after="120"/>
        <w:jc w:val="both"/>
      </w:pPr>
      <w:r w:rsidRPr="00830BCE">
        <w:t xml:space="preserve">The </w:t>
      </w:r>
      <w:r w:rsidR="00CF0749">
        <w:t>international</w:t>
      </w:r>
      <w:r w:rsidR="00B66EB9" w:rsidRPr="00830BCE">
        <w:t xml:space="preserve"> evaluation specialist</w:t>
      </w:r>
      <w:r w:rsidRPr="00830BCE">
        <w:t xml:space="preserve"> </w:t>
      </w:r>
      <w:r w:rsidR="00CF0749">
        <w:t xml:space="preserve">will be an independent contractor with no conflict of interest in the performance of his or her duties, and </w:t>
      </w:r>
      <w:r w:rsidRPr="00830BCE">
        <w:t>will be contracted to assess the extent to which the project has met project objectives as stated in the project document and produced cost-effective deliverables</w:t>
      </w:r>
      <w:r w:rsidR="00ED03FB" w:rsidRPr="00830BCE">
        <w:t xml:space="preserve">.  </w:t>
      </w:r>
      <w:r w:rsidRPr="00830BCE">
        <w:t xml:space="preserve">The </w:t>
      </w:r>
      <w:r w:rsidR="00B66EB9" w:rsidRPr="00830BCE">
        <w:t>specialist</w:t>
      </w:r>
      <w:r w:rsidRPr="00830BCE">
        <w:t xml:space="preserve"> will also rate capacities developed under the project using the Capacity Development Scorecard.</w:t>
      </w:r>
    </w:p>
    <w:p w14:paraId="11DFCB05" w14:textId="77777777" w:rsidR="00873BE5" w:rsidRPr="00830BCE" w:rsidRDefault="00873BE5" w:rsidP="003B580E">
      <w:pPr>
        <w:spacing w:after="120"/>
        <w:jc w:val="both"/>
      </w:pPr>
      <w:r w:rsidRPr="00830BCE">
        <w:t xml:space="preserve">The Terms of Reference for the </w:t>
      </w:r>
      <w:r w:rsidR="00B66EB9" w:rsidRPr="00830BCE">
        <w:t>project evaluation specialist</w:t>
      </w:r>
      <w:r w:rsidRPr="00830BCE">
        <w:t xml:space="preserve"> will follow the UNDP/GEF policies and procedures, and together with the final agenda will be agreed upon by the UNDP/GEF RCU, </w:t>
      </w:r>
      <w:r w:rsidR="00C41B25">
        <w:t>UNDP Multi-Country Office</w:t>
      </w:r>
      <w:r w:rsidRPr="00830BCE">
        <w:t xml:space="preserve"> and the Project Team</w:t>
      </w:r>
      <w:r w:rsidR="00ED03FB" w:rsidRPr="00830BCE">
        <w:t xml:space="preserve">.  </w:t>
      </w:r>
      <w:r w:rsidRPr="00830BCE">
        <w:t>The final report will be cleared and accepted by UNDP (Country Office and Regional Coordination Unit) before being made public.</w:t>
      </w:r>
    </w:p>
    <w:p w14:paraId="11DFCB06" w14:textId="77777777" w:rsidR="00967428" w:rsidRPr="00830BCE" w:rsidRDefault="00967428" w:rsidP="003B580E">
      <w:pPr>
        <w:spacing w:after="120"/>
        <w:jc w:val="both"/>
        <w:rPr>
          <w:u w:val="single"/>
        </w:rPr>
      </w:pPr>
      <w:r w:rsidRPr="00830BCE">
        <w:rPr>
          <w:u w:val="single"/>
        </w:rPr>
        <w:t>Da</w:t>
      </w:r>
      <w:r w:rsidR="00EA0178" w:rsidRPr="00830BCE">
        <w:rPr>
          <w:u w:val="single"/>
        </w:rPr>
        <w:t xml:space="preserve">ta and Statistician </w:t>
      </w:r>
      <w:r w:rsidR="00AD2BBA">
        <w:rPr>
          <w:u w:val="single"/>
        </w:rPr>
        <w:t>Expert</w:t>
      </w:r>
    </w:p>
    <w:p w14:paraId="11DFCB07" w14:textId="77777777" w:rsidR="00AC604D" w:rsidRPr="00830BCE" w:rsidRDefault="00B66EB9" w:rsidP="003B580E">
      <w:pPr>
        <w:spacing w:after="120"/>
        <w:jc w:val="both"/>
      </w:pPr>
      <w:r w:rsidRPr="00830BCE">
        <w:t>A data and statistician</w:t>
      </w:r>
      <w:r w:rsidR="00AC604D" w:rsidRPr="00830BCE">
        <w:t xml:space="preserve"> specialist will be recruited to oversee the technical design of the </w:t>
      </w:r>
      <w:r w:rsidR="004A4532" w:rsidRPr="00830BCE">
        <w:t>DKIF</w:t>
      </w:r>
      <w:r w:rsidR="00AC604D" w:rsidRPr="00830BCE">
        <w:t>, including the procurement of the technological hardware and software for its installation</w:t>
      </w:r>
      <w:r w:rsidR="00ED03FB" w:rsidRPr="00830BCE">
        <w:t xml:space="preserve">.  </w:t>
      </w:r>
      <w:r w:rsidR="00AC604D" w:rsidRPr="00830BCE">
        <w:t>Under the supervision of the Project Manager, he/she will work with the</w:t>
      </w:r>
      <w:r w:rsidR="00CF037E">
        <w:t xml:space="preserve"> </w:t>
      </w:r>
      <w:r w:rsidR="00CF037E" w:rsidRPr="00CF037E">
        <w:t>Knowledge Management and IT Communications Specialist</w:t>
      </w:r>
      <w:r w:rsidR="00AC604D" w:rsidRPr="00830BCE">
        <w:t>, as well as with the relevant</w:t>
      </w:r>
      <w:r w:rsidR="00CF037E">
        <w:t xml:space="preserve"> data and</w:t>
      </w:r>
      <w:r w:rsidR="00AC604D" w:rsidRPr="00830BCE">
        <w:t xml:space="preserve"> information technology managers in the different departments to network the </w:t>
      </w:r>
      <w:r w:rsidR="004A4532" w:rsidRPr="00830BCE">
        <w:t>DKIF</w:t>
      </w:r>
      <w:r w:rsidR="00AC604D" w:rsidRPr="00830BCE">
        <w:t xml:space="preserve"> with their information systems</w:t>
      </w:r>
      <w:r w:rsidR="00ED03FB" w:rsidRPr="00830BCE">
        <w:t xml:space="preserve">.  </w:t>
      </w:r>
      <w:r w:rsidR="00AC604D" w:rsidRPr="00830BCE">
        <w:t xml:space="preserve">The specialist will apply technical expertise to the implementation, monitoring, and maintenance of the </w:t>
      </w:r>
      <w:r w:rsidR="00AA0187" w:rsidRPr="00830BCE">
        <w:t>DKIF</w:t>
      </w:r>
      <w:r w:rsidR="00ED03FB" w:rsidRPr="00830BCE">
        <w:t xml:space="preserve">.  </w:t>
      </w:r>
      <w:r w:rsidR="00AC604D" w:rsidRPr="00830BCE">
        <w:t xml:space="preserve">With at least five (5) years’ of work experience, the specialist will have at least a Master’s degree in </w:t>
      </w:r>
      <w:r w:rsidR="002762E8">
        <w:t xml:space="preserve">statistical analysis </w:t>
      </w:r>
      <w:r w:rsidR="00AC604D" w:rsidRPr="00830BCE">
        <w:t xml:space="preserve">technology, including </w:t>
      </w:r>
      <w:r w:rsidR="002762E8">
        <w:t>software analysis, database and</w:t>
      </w:r>
      <w:r w:rsidR="00AC604D" w:rsidRPr="00830BCE">
        <w:t xml:space="preserve"> system administration, security and information assurance, IT audit, database administration, and web administration</w:t>
      </w:r>
      <w:r w:rsidR="00AA0187" w:rsidRPr="00830BCE">
        <w:t>.</w:t>
      </w:r>
      <w:r w:rsidR="00161063">
        <w:t xml:space="preserve">  This position will be financed by the GEF grant with additional co-financing from UNDP.</w:t>
      </w:r>
    </w:p>
    <w:p w14:paraId="11DFCB08" w14:textId="77777777" w:rsidR="008C5856" w:rsidRPr="00830BCE" w:rsidRDefault="00967428" w:rsidP="003B580E">
      <w:pPr>
        <w:spacing w:after="120"/>
        <w:jc w:val="both"/>
        <w:rPr>
          <w:u w:val="single"/>
        </w:rPr>
      </w:pPr>
      <w:r w:rsidRPr="00830BCE">
        <w:rPr>
          <w:u w:val="single"/>
        </w:rPr>
        <w:t>Moni</w:t>
      </w:r>
      <w:r w:rsidR="005636BF" w:rsidRPr="00830BCE">
        <w:rPr>
          <w:u w:val="single"/>
        </w:rPr>
        <w:t>toring and Evaluation Specialist</w:t>
      </w:r>
    </w:p>
    <w:p w14:paraId="11DFCB09" w14:textId="77777777" w:rsidR="00CF0749" w:rsidRPr="00830BCE" w:rsidRDefault="00CB29BD" w:rsidP="003B580E">
      <w:pPr>
        <w:spacing w:after="120"/>
        <w:jc w:val="both"/>
      </w:pPr>
      <w:r w:rsidRPr="00830BCE">
        <w:t xml:space="preserve">A monitoring and evaluation specialist will be recruited to ensure </w:t>
      </w:r>
      <w:r w:rsidR="00B775C4">
        <w:t>project</w:t>
      </w:r>
      <w:r w:rsidRPr="00830BCE">
        <w:t xml:space="preserve"> compliance with corporate programme and project management requirements (including planning, M &amp; E and reporting), as well as </w:t>
      </w:r>
      <w:r w:rsidRPr="00830BCE">
        <w:lastRenderedPageBreak/>
        <w:t xml:space="preserve">effectively monitor and report </w:t>
      </w:r>
      <w:r w:rsidR="00E40542" w:rsidRPr="00830BCE">
        <w:t xml:space="preserve">on the country </w:t>
      </w:r>
      <w:r w:rsidR="009F4B55" w:rsidRPr="00830BCE">
        <w:t xml:space="preserve">programme </w:t>
      </w:r>
      <w:r w:rsidR="00E40542" w:rsidRPr="00830BCE">
        <w:t>and related project in support of partnership-building and resource mobilization</w:t>
      </w:r>
      <w:r w:rsidR="00ED03FB" w:rsidRPr="00830BCE">
        <w:t xml:space="preserve">.  </w:t>
      </w:r>
      <w:r w:rsidR="00E40542" w:rsidRPr="00830BCE">
        <w:t xml:space="preserve">He/she will </w:t>
      </w:r>
      <w:r w:rsidR="00FE41C4">
        <w:t xml:space="preserve">design and </w:t>
      </w:r>
      <w:r w:rsidR="00E40542" w:rsidRPr="00830BCE">
        <w:t xml:space="preserve">implement </w:t>
      </w:r>
      <w:r w:rsidR="00161063">
        <w:t>a Medium-</w:t>
      </w:r>
      <w:r w:rsidR="00FE41C4">
        <w:t xml:space="preserve">Term Expenditure Framework to align with government budgetary systems and will </w:t>
      </w:r>
      <w:r w:rsidR="00E40542" w:rsidRPr="00830BCE">
        <w:t xml:space="preserve">manage audit and evaluation policies, strategies and processes, and </w:t>
      </w:r>
      <w:r w:rsidR="000A1BC8" w:rsidRPr="00830BCE">
        <w:t>build and share knowledge regarding monitoring and evaluation</w:t>
      </w:r>
      <w:r w:rsidR="00053F74">
        <w:t xml:space="preserve"> across all relevant sectors and the community</w:t>
      </w:r>
      <w:r w:rsidR="00577E05">
        <w:t xml:space="preserve">.  </w:t>
      </w:r>
      <w:r w:rsidR="00CF0749">
        <w:t>This project</w:t>
      </w:r>
      <w:r w:rsidR="00161063">
        <w:t xml:space="preserve"> management position will be financed</w:t>
      </w:r>
      <w:r w:rsidR="00CF0749">
        <w:t xml:space="preserve"> by UNDP.</w:t>
      </w:r>
    </w:p>
    <w:p w14:paraId="11DFCB0A" w14:textId="77777777" w:rsidR="00CB29BD" w:rsidRPr="00830BCE" w:rsidRDefault="00CB29BD" w:rsidP="003B580E">
      <w:pPr>
        <w:spacing w:after="120"/>
        <w:jc w:val="both"/>
      </w:pPr>
      <w:r w:rsidRPr="00830BCE">
        <w:t xml:space="preserve">With at least </w:t>
      </w:r>
      <w:r w:rsidR="00CF0749">
        <w:t>five (</w:t>
      </w:r>
      <w:r w:rsidR="00053F74">
        <w:t>5</w:t>
      </w:r>
      <w:r w:rsidR="00CF0749">
        <w:t>)</w:t>
      </w:r>
      <w:r w:rsidRPr="00830BCE">
        <w:t xml:space="preserve"> years of experience in Business Administration, Public Administration, Economics, Political Sciences, Social Sciences or a relate</w:t>
      </w:r>
      <w:r w:rsidR="000A1BC8" w:rsidRPr="00830BCE">
        <w:t>d</w:t>
      </w:r>
      <w:r w:rsidRPr="00830BCE">
        <w:t xml:space="preserve"> field, the specialist will have at least a Master’s degree or bachelor’s degree with 7 years of experience</w:t>
      </w:r>
      <w:r w:rsidR="00ED03FB" w:rsidRPr="00830BCE">
        <w:t xml:space="preserve">. </w:t>
      </w:r>
      <w:r w:rsidR="00891800">
        <w:t xml:space="preserve"> </w:t>
      </w:r>
      <w:r w:rsidR="00053F74">
        <w:t>F</w:t>
      </w:r>
      <w:r w:rsidR="00891800">
        <w:t xml:space="preserve">ive (5) </w:t>
      </w:r>
      <w:r w:rsidRPr="00830BCE">
        <w:t xml:space="preserve">years of </w:t>
      </w:r>
      <w:r w:rsidR="004B53F8" w:rsidRPr="00830BCE">
        <w:t>post-Master’s</w:t>
      </w:r>
      <w:r w:rsidRPr="00830BCE">
        <w:t xml:space="preserve"> relevant experience at the national or international level in monitoring and evaluation, including hands-on experience in design, monitoring and evaluation or development projects and creating relationships with partners; experience with computers and office software, experience in handling web based-management systems.</w:t>
      </w:r>
    </w:p>
    <w:p w14:paraId="11DFCB0B" w14:textId="77777777" w:rsidR="000B057C" w:rsidRPr="00887623" w:rsidRDefault="005636BF" w:rsidP="003B580E">
      <w:pPr>
        <w:jc w:val="both"/>
        <w:rPr>
          <w:b/>
        </w:rPr>
      </w:pPr>
      <w:r w:rsidRPr="00830BCE">
        <w:rPr>
          <w:highlight w:val="yellow"/>
        </w:rPr>
        <w:br w:type="page"/>
      </w:r>
      <w:bookmarkStart w:id="214" w:name="_Toc382586918"/>
      <w:bookmarkStart w:id="215" w:name="_Toc385193142"/>
      <w:r w:rsidR="000B057C" w:rsidRPr="00887623">
        <w:rPr>
          <w:b/>
        </w:rPr>
        <w:lastRenderedPageBreak/>
        <w:t xml:space="preserve">Annex </w:t>
      </w:r>
      <w:r w:rsidR="00F1360D" w:rsidRPr="00887623">
        <w:rPr>
          <w:b/>
        </w:rPr>
        <w:t>6</w:t>
      </w:r>
      <w:r w:rsidR="000B057C" w:rsidRPr="00887623">
        <w:rPr>
          <w:b/>
        </w:rPr>
        <w:t>:</w:t>
      </w:r>
      <w:r w:rsidR="000B057C" w:rsidRPr="00887623">
        <w:rPr>
          <w:b/>
        </w:rPr>
        <w:tab/>
        <w:t>PDF/PPG Status Report</w:t>
      </w:r>
      <w:bookmarkEnd w:id="214"/>
      <w:bookmarkEnd w:id="215"/>
    </w:p>
    <w:p w14:paraId="11DFCB0C" w14:textId="77777777" w:rsidR="000B057C" w:rsidRPr="00830BCE" w:rsidRDefault="000B057C" w:rsidP="00583BF7">
      <w:pPr>
        <w:spacing w:after="120"/>
      </w:pPr>
    </w:p>
    <w:p w14:paraId="11DFCB0D" w14:textId="77777777" w:rsidR="00F1360D" w:rsidRPr="0059239A" w:rsidRDefault="00F1360D" w:rsidP="00F1360D">
      <w:pPr>
        <w:spacing w:after="80"/>
        <w:rPr>
          <w:b/>
          <w:smallCaps/>
          <w:szCs w:val="22"/>
          <w:lang w:val="en-GB"/>
        </w:rPr>
      </w:pPr>
      <w:bookmarkStart w:id="216" w:name="Annex8"/>
      <w:bookmarkStart w:id="217" w:name="_Toc385193143"/>
      <w:r w:rsidRPr="0059239A">
        <w:rPr>
          <w:b/>
          <w:smallCaps/>
          <w:szCs w:val="22"/>
          <w:lang w:val="en-GB"/>
        </w:rPr>
        <w:t>status of implementation of project preparation activities and the use of funds</w:t>
      </w:r>
    </w:p>
    <w:p w14:paraId="11DFCB0E" w14:textId="77777777" w:rsidR="00F1360D" w:rsidRPr="0059239A" w:rsidRDefault="00F1360D" w:rsidP="00F1360D">
      <w:pPr>
        <w:rPr>
          <w:b/>
          <w:smallCaps/>
          <w:szCs w:val="22"/>
          <w:lang w:val="en-GB"/>
        </w:rPr>
      </w:pPr>
      <w:r w:rsidRPr="0059239A">
        <w:rPr>
          <w:b/>
          <w:smallCaps/>
          <w:szCs w:val="22"/>
          <w:lang w:val="en-GB"/>
        </w:rPr>
        <w:t xml:space="preserve">provide detailed funding amount of the </w:t>
      </w:r>
      <w:proofErr w:type="spellStart"/>
      <w:r w:rsidRPr="0059239A">
        <w:rPr>
          <w:b/>
          <w:smallCaps/>
          <w:szCs w:val="22"/>
          <w:lang w:val="en-GB"/>
        </w:rPr>
        <w:t>ppg</w:t>
      </w:r>
      <w:proofErr w:type="spellEnd"/>
      <w:r w:rsidRPr="0059239A">
        <w:rPr>
          <w:b/>
          <w:smallCaps/>
          <w:szCs w:val="22"/>
          <w:lang w:val="en-GB"/>
        </w:rPr>
        <w:t xml:space="preserve"> activities financing status in the table below:</w:t>
      </w:r>
    </w:p>
    <w:p w14:paraId="11DFCB0F" w14:textId="77777777" w:rsidR="00F1360D" w:rsidRPr="0059239A" w:rsidRDefault="00F1360D" w:rsidP="00F1360D">
      <w:pPr>
        <w:jc w:val="both"/>
        <w:rPr>
          <w:szCs w:val="22"/>
          <w:lang w:val="en-GB"/>
        </w:rPr>
      </w:pPr>
    </w:p>
    <w:p w14:paraId="11DFCB10" w14:textId="77777777" w:rsidR="00F1360D" w:rsidRPr="0059239A" w:rsidRDefault="00F1360D" w:rsidP="00F1360D">
      <w:pPr>
        <w:rPr>
          <w:szCs w:val="22"/>
          <w:lang w:val="en-GB"/>
        </w:rPr>
      </w:pPr>
      <w:r w:rsidRPr="0059239A">
        <w:rPr>
          <w:szCs w:val="22"/>
          <w:lang w:val="en-GB"/>
        </w:rPr>
        <w:t xml:space="preserve">The activities undertaken within the framework of PPG were directed towards the design and development of the medium size project </w:t>
      </w:r>
      <w:r>
        <w:rPr>
          <w:szCs w:val="22"/>
          <w:lang w:val="en-GB"/>
        </w:rPr>
        <w:t>“</w:t>
      </w:r>
      <w:r w:rsidRPr="00AA3057">
        <w:rPr>
          <w:bCs/>
          <w:szCs w:val="22"/>
        </w:rPr>
        <w:t>Capacity for Implementing Rio Conventions in Samoa</w:t>
      </w:r>
      <w:r>
        <w:rPr>
          <w:bCs/>
          <w:szCs w:val="22"/>
        </w:rPr>
        <w:t>”</w:t>
      </w:r>
      <w:r w:rsidRPr="00AA3057">
        <w:rPr>
          <w:szCs w:val="22"/>
          <w:lang w:val="en-GB"/>
        </w:rPr>
        <w:t>.</w:t>
      </w:r>
    </w:p>
    <w:p w14:paraId="11DFCB11" w14:textId="77777777" w:rsidR="00F1360D" w:rsidRPr="0059239A" w:rsidRDefault="00F1360D" w:rsidP="00F1360D">
      <w:pPr>
        <w:ind w:left="360"/>
        <w:rPr>
          <w:szCs w:val="22"/>
          <w:lang w:val="en-GB"/>
        </w:rPr>
      </w:pPr>
    </w:p>
    <w:p w14:paraId="11DFCB12" w14:textId="77777777" w:rsidR="00F1360D" w:rsidRPr="0059239A" w:rsidRDefault="00F1360D" w:rsidP="00F1360D">
      <w:pPr>
        <w:rPr>
          <w:szCs w:val="22"/>
          <w:lang w:val="en-GB"/>
        </w:rPr>
      </w:pPr>
      <w:r w:rsidRPr="0059239A">
        <w:rPr>
          <w:szCs w:val="22"/>
          <w:lang w:val="en-GB"/>
        </w:rPr>
        <w:t xml:space="preserve">The project preparation stage envisioned the preparation of background assessments on the institutional context associated with managing data and information for decision-making on environmental issues, with a particular focus on the Rio Conventions.  Consultations were held with various stakeholders to compare and contrast challenges and barriers to data and information management for decision-making.  </w:t>
      </w:r>
    </w:p>
    <w:p w14:paraId="11DFCB13" w14:textId="77777777" w:rsidR="00F1360D" w:rsidRPr="0059239A" w:rsidRDefault="00F1360D" w:rsidP="00F1360D">
      <w:pPr>
        <w:rPr>
          <w:szCs w:val="22"/>
          <w:lang w:val="en-GB"/>
        </w:rPr>
      </w:pPr>
    </w:p>
    <w:p w14:paraId="11DFCB14" w14:textId="77777777" w:rsidR="00F1360D" w:rsidRPr="0059239A" w:rsidRDefault="00F1360D" w:rsidP="00F1360D">
      <w:pPr>
        <w:rPr>
          <w:szCs w:val="22"/>
          <w:lang w:val="en-GB"/>
        </w:rPr>
      </w:pPr>
      <w:r w:rsidRPr="0059239A">
        <w:rPr>
          <w:szCs w:val="22"/>
          <w:lang w:val="en-GB"/>
        </w:rPr>
        <w:t>The validation workshop was a particular useful exercise</w:t>
      </w:r>
      <w:r>
        <w:rPr>
          <w:szCs w:val="22"/>
          <w:lang w:val="en-GB"/>
        </w:rPr>
        <w:t xml:space="preserve">. It has been </w:t>
      </w:r>
      <w:r w:rsidRPr="0059239A">
        <w:rPr>
          <w:szCs w:val="22"/>
          <w:lang w:val="en-GB"/>
        </w:rPr>
        <w:t xml:space="preserve">well-attended by a good cross-section of stakeholders, who vetted project activities.  All of these consultations and background assessments contributed to the drafting of the project document by </w:t>
      </w:r>
      <w:r>
        <w:rPr>
          <w:szCs w:val="22"/>
          <w:lang w:val="en-GB"/>
        </w:rPr>
        <w:t>national consultant under the guidance of an international consultant, in consultation with the Government of Samoa.</w:t>
      </w:r>
    </w:p>
    <w:p w14:paraId="11DFCB15" w14:textId="77777777" w:rsidR="00F1360D" w:rsidRPr="0059239A" w:rsidRDefault="00F1360D" w:rsidP="00F1360D">
      <w:pPr>
        <w:rPr>
          <w:noProof/>
          <w:szCs w:val="22"/>
          <w:lang w:val="en-GB"/>
        </w:rPr>
      </w:pPr>
    </w:p>
    <w:p w14:paraId="11DFCB16" w14:textId="77777777" w:rsidR="00F1360D" w:rsidRPr="0059239A" w:rsidRDefault="00F1360D" w:rsidP="00F1360D">
      <w:pPr>
        <w:rPr>
          <w:noProof/>
          <w:szCs w:val="22"/>
          <w:lang w:val="en-GB"/>
        </w:rPr>
      </w:pPr>
      <w:r w:rsidRPr="0059239A">
        <w:rPr>
          <w:noProof/>
          <w:szCs w:val="22"/>
          <w:lang w:val="en-GB"/>
        </w:rPr>
        <w:t>These outputs were funded by GEF resources, with the table below specifying how much of PPG funds were disbursed at the time of submission for approval.</w:t>
      </w:r>
    </w:p>
    <w:p w14:paraId="11DFCB17" w14:textId="77777777" w:rsidR="00F1360D" w:rsidRPr="0059239A" w:rsidRDefault="00F1360D" w:rsidP="00F1360D">
      <w:pPr>
        <w:rPr>
          <w:b/>
          <w:smallCaps/>
          <w:szCs w:val="22"/>
          <w:lang w:val="en-GB"/>
        </w:rPr>
      </w:pPr>
    </w:p>
    <w:p w14:paraId="11DFCB18" w14:textId="77777777" w:rsidR="00F1360D" w:rsidRPr="0059239A" w:rsidRDefault="00F1360D" w:rsidP="00F1360D">
      <w:pPr>
        <w:rPr>
          <w:b/>
          <w:smallCaps/>
          <w:szCs w:val="22"/>
          <w:lang w:val="en-GB"/>
        </w:rPr>
      </w:pPr>
      <w:r w:rsidRPr="0059239A">
        <w:rPr>
          <w:b/>
          <w:smallCaps/>
          <w:szCs w:val="22"/>
          <w:lang w:val="en-GB"/>
        </w:rPr>
        <w:t xml:space="preserve">A.1:  describe findings that might affect the project design or any concerns on project implementation, if any:  </w:t>
      </w:r>
      <w:bookmarkStart w:id="218" w:name="ProjectConcerns"/>
      <w:r w:rsidRPr="0059239A">
        <w:rPr>
          <w:b/>
          <w:smallCaps/>
          <w:noProof/>
          <w:szCs w:val="22"/>
          <w:lang w:val="en-GB"/>
        </w:rPr>
        <w:t xml:space="preserve">     </w:t>
      </w:r>
      <w:bookmarkEnd w:id="218"/>
    </w:p>
    <w:p w14:paraId="11DFCB19" w14:textId="77777777" w:rsidR="00F1360D" w:rsidRPr="0059239A" w:rsidRDefault="00F1360D" w:rsidP="00F1360D">
      <w:pPr>
        <w:rPr>
          <w:b/>
          <w:smallCaps/>
          <w:noProof/>
          <w:szCs w:val="22"/>
          <w:lang w:val="en-GB"/>
        </w:rPr>
      </w:pPr>
    </w:p>
    <w:p w14:paraId="11DFCB1A" w14:textId="77777777" w:rsidR="00F1360D" w:rsidRPr="0059239A" w:rsidRDefault="00F1360D" w:rsidP="00F1360D">
      <w:pPr>
        <w:rPr>
          <w:color w:val="000000"/>
          <w:szCs w:val="22"/>
          <w:lang w:val="en-GB"/>
        </w:rPr>
      </w:pPr>
      <w:r w:rsidRPr="0059239A">
        <w:rPr>
          <w:szCs w:val="22"/>
          <w:lang w:val="en-GB"/>
        </w:rPr>
        <w:t xml:space="preserve">The findings obtained during the preparatory phase confirmed that the approach identified during the PIF stage remains valid.  Participants at the validation workshop reaffirmed their interest and commitment to the project.  </w:t>
      </w:r>
    </w:p>
    <w:p w14:paraId="11DFCB1B" w14:textId="77777777" w:rsidR="00F1360D" w:rsidRPr="0059239A" w:rsidRDefault="00F1360D" w:rsidP="00F1360D">
      <w:pPr>
        <w:ind w:left="720"/>
        <w:rPr>
          <w:b/>
          <w:smallCaps/>
          <w:szCs w:val="22"/>
          <w:lang w:val="en-GB"/>
        </w:rPr>
      </w:pPr>
    </w:p>
    <w:tbl>
      <w:tblPr>
        <w:tblW w:w="9421"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0"/>
        <w:gridCol w:w="1530"/>
        <w:gridCol w:w="1620"/>
        <w:gridCol w:w="1051"/>
      </w:tblGrid>
      <w:tr w:rsidR="00F1360D" w:rsidRPr="0059239A" w14:paraId="11DFCB1D" w14:textId="77777777" w:rsidTr="004B53F8">
        <w:trPr>
          <w:trHeight w:val="233"/>
        </w:trPr>
        <w:tc>
          <w:tcPr>
            <w:tcW w:w="9421" w:type="dxa"/>
            <w:gridSpan w:val="4"/>
          </w:tcPr>
          <w:p w14:paraId="11DFCB1C" w14:textId="77777777" w:rsidR="00F1360D" w:rsidRPr="0059239A" w:rsidRDefault="00F1360D" w:rsidP="004B53F8">
            <w:pPr>
              <w:rPr>
                <w:lang w:val="en-GB"/>
              </w:rPr>
            </w:pPr>
            <w:r w:rsidRPr="0059239A">
              <w:rPr>
                <w:szCs w:val="22"/>
                <w:lang w:val="en-GB"/>
              </w:rPr>
              <w:t>PPG Grant approved at PIF:</w:t>
            </w:r>
          </w:p>
        </w:tc>
      </w:tr>
      <w:tr w:rsidR="00F1360D" w:rsidRPr="0059239A" w14:paraId="11DFCB23" w14:textId="77777777" w:rsidTr="004B53F8">
        <w:trPr>
          <w:trHeight w:val="233"/>
        </w:trPr>
        <w:tc>
          <w:tcPr>
            <w:tcW w:w="5220" w:type="dxa"/>
            <w:vMerge w:val="restart"/>
          </w:tcPr>
          <w:p w14:paraId="11DFCB1E" w14:textId="77777777" w:rsidR="00F1360D" w:rsidRPr="0059239A" w:rsidRDefault="00F1360D" w:rsidP="004B53F8">
            <w:pPr>
              <w:jc w:val="center"/>
              <w:rPr>
                <w:b/>
                <w:i/>
                <w:lang w:val="en-GB"/>
              </w:rPr>
            </w:pPr>
          </w:p>
          <w:p w14:paraId="11DFCB1F" w14:textId="77777777" w:rsidR="00F1360D" w:rsidRPr="0059239A" w:rsidRDefault="00F1360D" w:rsidP="004B53F8">
            <w:pPr>
              <w:jc w:val="center"/>
              <w:rPr>
                <w:b/>
                <w:i/>
                <w:lang w:val="en-GB"/>
              </w:rPr>
            </w:pPr>
            <w:r w:rsidRPr="0059239A">
              <w:rPr>
                <w:b/>
                <w:i/>
                <w:szCs w:val="22"/>
                <w:lang w:val="en-GB"/>
              </w:rPr>
              <w:t>Project Preparation Activities Implemented</w:t>
            </w:r>
          </w:p>
          <w:p w14:paraId="11DFCB20" w14:textId="77777777" w:rsidR="00F1360D" w:rsidRPr="0059239A" w:rsidRDefault="00F1360D" w:rsidP="004B53F8">
            <w:pPr>
              <w:jc w:val="center"/>
              <w:rPr>
                <w:b/>
                <w:i/>
                <w:lang w:val="en-GB"/>
              </w:rPr>
            </w:pPr>
          </w:p>
          <w:p w14:paraId="11DFCB21" w14:textId="77777777" w:rsidR="00F1360D" w:rsidRPr="0059239A" w:rsidRDefault="00F1360D" w:rsidP="004B53F8">
            <w:pPr>
              <w:jc w:val="center"/>
              <w:rPr>
                <w:b/>
                <w:i/>
                <w:u w:val="single"/>
                <w:lang w:val="en-GB"/>
              </w:rPr>
            </w:pPr>
          </w:p>
        </w:tc>
        <w:tc>
          <w:tcPr>
            <w:tcW w:w="4201" w:type="dxa"/>
            <w:gridSpan w:val="3"/>
          </w:tcPr>
          <w:p w14:paraId="11DFCB22" w14:textId="77777777" w:rsidR="00F1360D" w:rsidRPr="0059239A" w:rsidRDefault="00F1360D" w:rsidP="004B53F8">
            <w:pPr>
              <w:jc w:val="center"/>
              <w:rPr>
                <w:b/>
                <w:i/>
                <w:lang w:val="en-GB"/>
              </w:rPr>
            </w:pPr>
            <w:r w:rsidRPr="0059239A">
              <w:rPr>
                <w:b/>
                <w:i/>
                <w:szCs w:val="22"/>
                <w:lang w:val="en-GB"/>
              </w:rPr>
              <w:t>GEF Amount ($)</w:t>
            </w:r>
          </w:p>
        </w:tc>
      </w:tr>
      <w:tr w:rsidR="00F1360D" w:rsidRPr="0059239A" w14:paraId="11DFCB28" w14:textId="77777777" w:rsidTr="004B53F8">
        <w:trPr>
          <w:trHeight w:val="232"/>
        </w:trPr>
        <w:tc>
          <w:tcPr>
            <w:tcW w:w="5220" w:type="dxa"/>
            <w:vMerge/>
          </w:tcPr>
          <w:p w14:paraId="11DFCB24" w14:textId="77777777" w:rsidR="00F1360D" w:rsidRPr="0059239A" w:rsidRDefault="00F1360D" w:rsidP="004B53F8">
            <w:pPr>
              <w:jc w:val="center"/>
              <w:rPr>
                <w:b/>
                <w:lang w:val="en-GB"/>
              </w:rPr>
            </w:pPr>
          </w:p>
        </w:tc>
        <w:tc>
          <w:tcPr>
            <w:tcW w:w="1530" w:type="dxa"/>
          </w:tcPr>
          <w:p w14:paraId="11DFCB25" w14:textId="77777777" w:rsidR="00F1360D" w:rsidRPr="0059239A" w:rsidRDefault="00F1360D" w:rsidP="004B53F8">
            <w:pPr>
              <w:jc w:val="center"/>
              <w:rPr>
                <w:b/>
                <w:i/>
                <w:lang w:val="en-GB"/>
              </w:rPr>
            </w:pPr>
            <w:r w:rsidRPr="0059239A">
              <w:rPr>
                <w:b/>
                <w:i/>
                <w:szCs w:val="22"/>
                <w:lang w:val="en-GB"/>
              </w:rPr>
              <w:t>Budgeted Amount ($)</w:t>
            </w:r>
          </w:p>
        </w:tc>
        <w:tc>
          <w:tcPr>
            <w:tcW w:w="1620" w:type="dxa"/>
            <w:shd w:val="clear" w:color="auto" w:fill="auto"/>
          </w:tcPr>
          <w:p w14:paraId="11DFCB26" w14:textId="77777777" w:rsidR="00F1360D" w:rsidRPr="0059239A" w:rsidRDefault="00F1360D" w:rsidP="004B53F8">
            <w:pPr>
              <w:jc w:val="center"/>
              <w:rPr>
                <w:i/>
                <w:lang w:val="en-GB"/>
              </w:rPr>
            </w:pPr>
            <w:r w:rsidRPr="0059239A">
              <w:rPr>
                <w:b/>
                <w:i/>
                <w:szCs w:val="22"/>
                <w:lang w:val="en-GB"/>
              </w:rPr>
              <w:t>Amount Spent to date($)</w:t>
            </w:r>
          </w:p>
        </w:tc>
        <w:tc>
          <w:tcPr>
            <w:tcW w:w="1051" w:type="dxa"/>
            <w:shd w:val="clear" w:color="auto" w:fill="auto"/>
          </w:tcPr>
          <w:p w14:paraId="11DFCB27" w14:textId="77777777" w:rsidR="00F1360D" w:rsidRPr="0059239A" w:rsidRDefault="00F1360D" w:rsidP="004B53F8">
            <w:pPr>
              <w:jc w:val="center"/>
              <w:rPr>
                <w:i/>
                <w:lang w:val="en-GB"/>
              </w:rPr>
            </w:pPr>
            <w:r w:rsidRPr="0059239A">
              <w:rPr>
                <w:b/>
                <w:i/>
                <w:szCs w:val="22"/>
                <w:lang w:val="en-GB"/>
              </w:rPr>
              <w:t>Amount Committed ($)</w:t>
            </w:r>
          </w:p>
        </w:tc>
      </w:tr>
      <w:tr w:rsidR="00F1360D" w:rsidRPr="0059239A" w14:paraId="11DFCB2D" w14:textId="77777777" w:rsidTr="004B53F8">
        <w:tc>
          <w:tcPr>
            <w:tcW w:w="5220" w:type="dxa"/>
          </w:tcPr>
          <w:p w14:paraId="11DFCB29" w14:textId="77777777" w:rsidR="00F1360D" w:rsidRPr="0059239A" w:rsidRDefault="00F1360D" w:rsidP="004B53F8">
            <w:r>
              <w:rPr>
                <w:szCs w:val="22"/>
              </w:rPr>
              <w:t>Background analysis of Rio conventions tools and mechanisms</w:t>
            </w:r>
          </w:p>
        </w:tc>
        <w:tc>
          <w:tcPr>
            <w:tcW w:w="1530" w:type="dxa"/>
          </w:tcPr>
          <w:p w14:paraId="11DFCB2A" w14:textId="77777777" w:rsidR="00F1360D" w:rsidRPr="0059239A" w:rsidRDefault="00F1360D" w:rsidP="004B53F8">
            <w:pPr>
              <w:jc w:val="center"/>
              <w:rPr>
                <w:lang w:val="en-GB"/>
              </w:rPr>
            </w:pPr>
            <w:r>
              <w:rPr>
                <w:szCs w:val="22"/>
                <w:lang w:val="en-GB"/>
              </w:rPr>
              <w:t>7,5</w:t>
            </w:r>
            <w:r w:rsidRPr="0059239A">
              <w:rPr>
                <w:szCs w:val="22"/>
                <w:lang w:val="en-GB"/>
              </w:rPr>
              <w:t>00</w:t>
            </w:r>
          </w:p>
        </w:tc>
        <w:tc>
          <w:tcPr>
            <w:tcW w:w="1620" w:type="dxa"/>
            <w:shd w:val="clear" w:color="auto" w:fill="auto"/>
          </w:tcPr>
          <w:p w14:paraId="11DFCB2B" w14:textId="77777777" w:rsidR="00F1360D" w:rsidRPr="0059239A" w:rsidRDefault="008B00EC" w:rsidP="004B53F8">
            <w:pPr>
              <w:jc w:val="center"/>
              <w:rPr>
                <w:lang w:val="en-GB"/>
              </w:rPr>
            </w:pPr>
            <w:r>
              <w:rPr>
                <w:szCs w:val="22"/>
                <w:lang w:val="en-GB"/>
              </w:rPr>
              <w:t>4,113</w:t>
            </w:r>
          </w:p>
        </w:tc>
        <w:tc>
          <w:tcPr>
            <w:tcW w:w="1051" w:type="dxa"/>
            <w:shd w:val="clear" w:color="auto" w:fill="auto"/>
          </w:tcPr>
          <w:p w14:paraId="11DFCB2C" w14:textId="77777777" w:rsidR="00F1360D" w:rsidRPr="0059239A" w:rsidRDefault="00CF0749" w:rsidP="004B53F8">
            <w:pPr>
              <w:jc w:val="center"/>
              <w:rPr>
                <w:lang w:val="en-GB"/>
              </w:rPr>
            </w:pPr>
            <w:r>
              <w:rPr>
                <w:szCs w:val="22"/>
                <w:lang w:val="en-GB"/>
              </w:rPr>
              <w:t>3,387</w:t>
            </w:r>
          </w:p>
        </w:tc>
      </w:tr>
      <w:tr w:rsidR="00F1360D" w:rsidRPr="0059239A" w14:paraId="11DFCB32" w14:textId="77777777" w:rsidTr="004B53F8">
        <w:tc>
          <w:tcPr>
            <w:tcW w:w="5220" w:type="dxa"/>
          </w:tcPr>
          <w:p w14:paraId="11DFCB2E" w14:textId="77777777" w:rsidR="00F1360D" w:rsidRPr="0059239A" w:rsidRDefault="00F1360D" w:rsidP="004B53F8">
            <w:r>
              <w:rPr>
                <w:szCs w:val="22"/>
              </w:rPr>
              <w:t>Background analysis of mainstreaming Rio conventions into key nationals and environmental plans and strategies</w:t>
            </w:r>
          </w:p>
        </w:tc>
        <w:tc>
          <w:tcPr>
            <w:tcW w:w="1530" w:type="dxa"/>
          </w:tcPr>
          <w:p w14:paraId="11DFCB2F" w14:textId="77777777" w:rsidR="00F1360D" w:rsidRPr="0059239A" w:rsidRDefault="00F1360D" w:rsidP="004B53F8">
            <w:pPr>
              <w:jc w:val="center"/>
              <w:rPr>
                <w:lang w:val="en-GB"/>
              </w:rPr>
            </w:pPr>
            <w:r>
              <w:rPr>
                <w:szCs w:val="22"/>
                <w:lang w:val="en-GB"/>
              </w:rPr>
              <w:t>7,5</w:t>
            </w:r>
            <w:r w:rsidRPr="0059239A">
              <w:rPr>
                <w:szCs w:val="22"/>
                <w:lang w:val="en-GB"/>
              </w:rPr>
              <w:t>00</w:t>
            </w:r>
          </w:p>
        </w:tc>
        <w:tc>
          <w:tcPr>
            <w:tcW w:w="1620" w:type="dxa"/>
            <w:shd w:val="clear" w:color="auto" w:fill="auto"/>
          </w:tcPr>
          <w:p w14:paraId="11DFCB30" w14:textId="77777777" w:rsidR="00F1360D" w:rsidRPr="0059239A" w:rsidRDefault="008B00EC" w:rsidP="004B53F8">
            <w:pPr>
              <w:jc w:val="center"/>
              <w:rPr>
                <w:lang w:val="en-GB"/>
              </w:rPr>
            </w:pPr>
            <w:r>
              <w:rPr>
                <w:szCs w:val="22"/>
                <w:lang w:val="en-GB"/>
              </w:rPr>
              <w:t>4,113</w:t>
            </w:r>
          </w:p>
        </w:tc>
        <w:tc>
          <w:tcPr>
            <w:tcW w:w="1051" w:type="dxa"/>
            <w:shd w:val="clear" w:color="auto" w:fill="auto"/>
          </w:tcPr>
          <w:p w14:paraId="11DFCB31" w14:textId="77777777" w:rsidR="00F1360D" w:rsidRPr="0059239A" w:rsidRDefault="00CF0749" w:rsidP="004B53F8">
            <w:pPr>
              <w:jc w:val="center"/>
              <w:rPr>
                <w:lang w:val="en-GB"/>
              </w:rPr>
            </w:pPr>
            <w:r>
              <w:rPr>
                <w:szCs w:val="22"/>
                <w:lang w:val="en-GB"/>
              </w:rPr>
              <w:t>3,387</w:t>
            </w:r>
          </w:p>
        </w:tc>
      </w:tr>
      <w:tr w:rsidR="00F1360D" w:rsidRPr="0059239A" w14:paraId="11DFCB37" w14:textId="77777777" w:rsidTr="004B53F8">
        <w:tc>
          <w:tcPr>
            <w:tcW w:w="5220" w:type="dxa"/>
          </w:tcPr>
          <w:p w14:paraId="11DFCB33" w14:textId="77777777" w:rsidR="00F1360D" w:rsidRPr="0059239A" w:rsidRDefault="00F1360D" w:rsidP="004B53F8">
            <w:r>
              <w:rPr>
                <w:szCs w:val="22"/>
              </w:rPr>
              <w:t xml:space="preserve">Project strategy, detailed budget, </w:t>
            </w:r>
            <w:r w:rsidR="004B53F8">
              <w:rPr>
                <w:szCs w:val="22"/>
              </w:rPr>
              <w:t>work plan</w:t>
            </w:r>
            <w:r>
              <w:rPr>
                <w:szCs w:val="22"/>
              </w:rPr>
              <w:t>, and logical framework: costs will be basically one international expert for five weeks</w:t>
            </w:r>
          </w:p>
        </w:tc>
        <w:tc>
          <w:tcPr>
            <w:tcW w:w="1530" w:type="dxa"/>
          </w:tcPr>
          <w:p w14:paraId="11DFCB34" w14:textId="77777777" w:rsidR="00F1360D" w:rsidRPr="0059239A" w:rsidRDefault="00F1360D" w:rsidP="004B53F8">
            <w:pPr>
              <w:jc w:val="center"/>
              <w:rPr>
                <w:lang w:val="en-GB"/>
              </w:rPr>
            </w:pPr>
            <w:r>
              <w:rPr>
                <w:szCs w:val="22"/>
                <w:lang w:val="en-GB"/>
              </w:rPr>
              <w:t>5</w:t>
            </w:r>
            <w:r w:rsidRPr="0059239A">
              <w:rPr>
                <w:szCs w:val="22"/>
                <w:lang w:val="en-GB"/>
              </w:rPr>
              <w:t>,000</w:t>
            </w:r>
          </w:p>
        </w:tc>
        <w:tc>
          <w:tcPr>
            <w:tcW w:w="1620" w:type="dxa"/>
            <w:shd w:val="clear" w:color="auto" w:fill="auto"/>
          </w:tcPr>
          <w:p w14:paraId="11DFCB35" w14:textId="77777777" w:rsidR="00F1360D" w:rsidRPr="0059239A" w:rsidRDefault="00F1360D" w:rsidP="004B53F8">
            <w:pPr>
              <w:jc w:val="center"/>
              <w:rPr>
                <w:lang w:val="en-GB"/>
              </w:rPr>
            </w:pPr>
            <w:r>
              <w:rPr>
                <w:szCs w:val="22"/>
                <w:lang w:val="en-GB"/>
              </w:rPr>
              <w:t>0</w:t>
            </w:r>
          </w:p>
        </w:tc>
        <w:tc>
          <w:tcPr>
            <w:tcW w:w="1051" w:type="dxa"/>
            <w:shd w:val="clear" w:color="auto" w:fill="auto"/>
          </w:tcPr>
          <w:p w14:paraId="11DFCB36" w14:textId="77777777" w:rsidR="00F1360D" w:rsidRPr="0059239A" w:rsidRDefault="00F1360D" w:rsidP="004B53F8">
            <w:pPr>
              <w:jc w:val="center"/>
              <w:rPr>
                <w:lang w:val="en-GB"/>
              </w:rPr>
            </w:pPr>
            <w:r>
              <w:rPr>
                <w:szCs w:val="22"/>
                <w:lang w:val="en-GB"/>
              </w:rPr>
              <w:t>5,000</w:t>
            </w:r>
          </w:p>
        </w:tc>
      </w:tr>
      <w:tr w:rsidR="00F1360D" w:rsidRPr="0059239A" w14:paraId="11DFCB3C" w14:textId="77777777" w:rsidTr="004B53F8">
        <w:tc>
          <w:tcPr>
            <w:tcW w:w="5220" w:type="dxa"/>
          </w:tcPr>
          <w:p w14:paraId="11DFCB38" w14:textId="77777777" w:rsidR="00F1360D" w:rsidRPr="0059239A" w:rsidRDefault="00F1360D" w:rsidP="004B53F8">
            <w:r>
              <w:rPr>
                <w:szCs w:val="22"/>
              </w:rPr>
              <w:t>PPG Management: costs will be basically one national expert for four months, plus one validation workshop, plus communications, printing (all activities)</w:t>
            </w:r>
          </w:p>
        </w:tc>
        <w:tc>
          <w:tcPr>
            <w:tcW w:w="1530" w:type="dxa"/>
          </w:tcPr>
          <w:p w14:paraId="11DFCB39" w14:textId="77777777" w:rsidR="00F1360D" w:rsidRPr="0059239A" w:rsidRDefault="00F1360D" w:rsidP="004B53F8">
            <w:pPr>
              <w:jc w:val="center"/>
              <w:rPr>
                <w:lang w:val="en-GB"/>
              </w:rPr>
            </w:pPr>
            <w:r>
              <w:rPr>
                <w:szCs w:val="22"/>
                <w:lang w:val="en-GB"/>
              </w:rPr>
              <w:t>5</w:t>
            </w:r>
            <w:r w:rsidRPr="0059239A">
              <w:rPr>
                <w:szCs w:val="22"/>
                <w:lang w:val="en-GB"/>
              </w:rPr>
              <w:t>,000</w:t>
            </w:r>
          </w:p>
        </w:tc>
        <w:tc>
          <w:tcPr>
            <w:tcW w:w="1620" w:type="dxa"/>
            <w:shd w:val="clear" w:color="auto" w:fill="auto"/>
          </w:tcPr>
          <w:p w14:paraId="11DFCB3A" w14:textId="77777777" w:rsidR="00F1360D" w:rsidRPr="0059239A" w:rsidRDefault="008B00EC" w:rsidP="004B53F8">
            <w:pPr>
              <w:jc w:val="center"/>
              <w:rPr>
                <w:lang w:val="en-GB"/>
              </w:rPr>
            </w:pPr>
            <w:r>
              <w:rPr>
                <w:szCs w:val="22"/>
                <w:lang w:val="en-GB"/>
              </w:rPr>
              <w:t>1,178</w:t>
            </w:r>
          </w:p>
        </w:tc>
        <w:tc>
          <w:tcPr>
            <w:tcW w:w="1051" w:type="dxa"/>
            <w:shd w:val="clear" w:color="auto" w:fill="auto"/>
          </w:tcPr>
          <w:p w14:paraId="11DFCB3B" w14:textId="77777777" w:rsidR="00F1360D" w:rsidRPr="0059239A" w:rsidRDefault="00CF0749" w:rsidP="004B53F8">
            <w:pPr>
              <w:jc w:val="center"/>
              <w:rPr>
                <w:lang w:val="en-GB"/>
              </w:rPr>
            </w:pPr>
            <w:r>
              <w:rPr>
                <w:szCs w:val="22"/>
                <w:lang w:val="en-GB"/>
              </w:rPr>
              <w:t>3,822</w:t>
            </w:r>
          </w:p>
        </w:tc>
      </w:tr>
      <w:tr w:rsidR="00F1360D" w:rsidRPr="0059239A" w14:paraId="11DFCB41" w14:textId="77777777" w:rsidTr="004B53F8">
        <w:tc>
          <w:tcPr>
            <w:tcW w:w="5220" w:type="dxa"/>
            <w:vAlign w:val="bottom"/>
          </w:tcPr>
          <w:p w14:paraId="11DFCB3D" w14:textId="77777777" w:rsidR="00F1360D" w:rsidRPr="0059239A" w:rsidRDefault="00F1360D" w:rsidP="004B53F8">
            <w:pPr>
              <w:jc w:val="right"/>
              <w:rPr>
                <w:b/>
              </w:rPr>
            </w:pPr>
            <w:r w:rsidRPr="0059239A">
              <w:rPr>
                <w:b/>
                <w:szCs w:val="22"/>
              </w:rPr>
              <w:t>Total</w:t>
            </w:r>
          </w:p>
        </w:tc>
        <w:tc>
          <w:tcPr>
            <w:tcW w:w="1530" w:type="dxa"/>
          </w:tcPr>
          <w:p w14:paraId="11DFCB3E" w14:textId="77777777" w:rsidR="00F1360D" w:rsidRPr="0059239A" w:rsidRDefault="00F1360D" w:rsidP="004B53F8">
            <w:pPr>
              <w:jc w:val="center"/>
              <w:rPr>
                <w:b/>
                <w:lang w:val="en-GB"/>
              </w:rPr>
            </w:pPr>
            <w:r w:rsidRPr="0059239A">
              <w:rPr>
                <w:b/>
                <w:szCs w:val="22"/>
                <w:lang w:val="en-GB"/>
              </w:rPr>
              <w:t>25,000</w:t>
            </w:r>
          </w:p>
        </w:tc>
        <w:tc>
          <w:tcPr>
            <w:tcW w:w="1620" w:type="dxa"/>
            <w:shd w:val="clear" w:color="auto" w:fill="auto"/>
          </w:tcPr>
          <w:p w14:paraId="11DFCB3F" w14:textId="77777777" w:rsidR="00F1360D" w:rsidRPr="0059239A" w:rsidRDefault="00CF0749" w:rsidP="004B53F8">
            <w:pPr>
              <w:jc w:val="center"/>
              <w:rPr>
                <w:b/>
                <w:lang w:val="en-GB"/>
              </w:rPr>
            </w:pPr>
            <w:r>
              <w:rPr>
                <w:b/>
                <w:lang w:val="en-GB"/>
              </w:rPr>
              <w:t>9,404</w:t>
            </w:r>
          </w:p>
        </w:tc>
        <w:tc>
          <w:tcPr>
            <w:tcW w:w="1051" w:type="dxa"/>
            <w:shd w:val="clear" w:color="auto" w:fill="auto"/>
          </w:tcPr>
          <w:p w14:paraId="11DFCB40" w14:textId="77777777" w:rsidR="00F1360D" w:rsidRPr="0059239A" w:rsidRDefault="00CF0749" w:rsidP="004B53F8">
            <w:pPr>
              <w:jc w:val="center"/>
              <w:rPr>
                <w:b/>
                <w:lang w:val="en-GB"/>
              </w:rPr>
            </w:pPr>
            <w:r>
              <w:rPr>
                <w:b/>
                <w:szCs w:val="22"/>
                <w:lang w:val="en-GB"/>
              </w:rPr>
              <w:t>15,596</w:t>
            </w:r>
          </w:p>
        </w:tc>
      </w:tr>
    </w:tbl>
    <w:p w14:paraId="11DFCB42" w14:textId="77777777" w:rsidR="00F1360D" w:rsidRDefault="00F1360D" w:rsidP="00F1360D"/>
    <w:p w14:paraId="11DFCB43" w14:textId="77777777" w:rsidR="00891800" w:rsidRDefault="00891800">
      <w:pPr>
        <w:rPr>
          <w:rFonts w:ascii="Times New Roman Bold" w:hAnsi="Times New Roman Bold"/>
          <w:b/>
          <w:iCs/>
        </w:rPr>
      </w:pPr>
      <w:r>
        <w:br w:type="page"/>
      </w:r>
    </w:p>
    <w:p w14:paraId="11DFCB44" w14:textId="77777777" w:rsidR="00CC0E85" w:rsidRPr="00830BCE" w:rsidRDefault="00CC0E85" w:rsidP="00583BF7">
      <w:pPr>
        <w:pStyle w:val="Heading2"/>
      </w:pPr>
      <w:bookmarkStart w:id="219" w:name="Annex7"/>
      <w:bookmarkStart w:id="220" w:name="_Toc387837192"/>
      <w:r w:rsidRPr="00830BCE">
        <w:lastRenderedPageBreak/>
        <w:t>Annex</w:t>
      </w:r>
      <w:r w:rsidR="00FF16EB" w:rsidRPr="00830BCE">
        <w:t xml:space="preserve"> </w:t>
      </w:r>
      <w:bookmarkEnd w:id="216"/>
      <w:r w:rsidR="00887623">
        <w:t>7</w:t>
      </w:r>
      <w:bookmarkEnd w:id="219"/>
      <w:r w:rsidRPr="00830BCE">
        <w:t>:</w:t>
      </w:r>
      <w:r w:rsidRPr="00830BCE">
        <w:tab/>
        <w:t>Environmental and Social Review Criteria</w:t>
      </w:r>
      <w:bookmarkEnd w:id="217"/>
      <w:bookmarkEnd w:id="220"/>
    </w:p>
    <w:p w14:paraId="11DFCB45" w14:textId="77777777" w:rsidR="00E0161E" w:rsidRPr="00830BCE" w:rsidRDefault="00E0161E" w:rsidP="00583BF7">
      <w:pPr>
        <w:keepNext/>
        <w:spacing w:after="120"/>
        <w:rPr>
          <w:b/>
          <w:color w:val="31849B"/>
          <w:sz w:val="24"/>
        </w:rPr>
      </w:pPr>
      <w:r w:rsidRPr="00830BCE">
        <w:rPr>
          <w:b/>
          <w:color w:val="31849B"/>
          <w:sz w:val="24"/>
        </w:rPr>
        <w:t>QUESTION 1:</w:t>
      </w:r>
    </w:p>
    <w:tbl>
      <w:tblPr>
        <w:tblW w:w="910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108"/>
      </w:tblGrid>
      <w:tr w:rsidR="00E0161E" w:rsidRPr="00830BCE" w14:paraId="11DFCB51" w14:textId="77777777" w:rsidTr="00C9681D">
        <w:tc>
          <w:tcPr>
            <w:tcW w:w="910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cPr>
          <w:p w14:paraId="11DFCB46" w14:textId="77777777" w:rsidR="00E0161E" w:rsidRPr="00830BCE" w:rsidRDefault="00E0161E" w:rsidP="00A35678">
            <w:pPr>
              <w:keepNext/>
              <w:rPr>
                <w:b/>
              </w:rPr>
            </w:pPr>
          </w:p>
          <w:p w14:paraId="11DFCB47" w14:textId="77777777" w:rsidR="00E0161E" w:rsidRPr="00830BCE" w:rsidRDefault="00E0161E" w:rsidP="00A35678">
            <w:pPr>
              <w:keepNext/>
              <w:rPr>
                <w:b/>
                <w:color w:val="000000"/>
              </w:rPr>
            </w:pPr>
            <w:r w:rsidRPr="00830BCE">
              <w:rPr>
                <w:b/>
              </w:rPr>
              <w:t xml:space="preserve">Has a combined environmental and social assessment/review that covers the proposed project already been completed </w:t>
            </w:r>
            <w:r w:rsidRPr="00830BCE">
              <w:rPr>
                <w:b/>
                <w:bCs/>
                <w:iCs/>
                <w:color w:val="000000"/>
              </w:rPr>
              <w:t>by implementing partners or donor(s)</w:t>
            </w:r>
            <w:r w:rsidRPr="00830BCE">
              <w:rPr>
                <w:b/>
              </w:rPr>
              <w:t>?</w:t>
            </w:r>
            <w:r w:rsidRPr="00830BCE">
              <w:rPr>
                <w:b/>
                <w:color w:val="008080"/>
              </w:rPr>
              <w:t xml:space="preserve"> </w:t>
            </w:r>
            <w:r w:rsidRPr="00830BCE">
              <w:rPr>
                <w:b/>
                <w:color w:val="000000"/>
              </w:rPr>
              <w:t xml:space="preserve"> </w:t>
            </w:r>
          </w:p>
          <w:p w14:paraId="11DFCB48" w14:textId="77777777" w:rsidR="00E0161E" w:rsidRPr="00830BCE" w:rsidRDefault="00E0161E" w:rsidP="00A35678">
            <w:pPr>
              <w:keepNext/>
              <w:rPr>
                <w:b/>
                <w:color w:val="000000"/>
              </w:rPr>
            </w:pPr>
          </w:p>
          <w:p w14:paraId="11DFCB49" w14:textId="77777777" w:rsidR="00E0161E" w:rsidRPr="00830BCE" w:rsidRDefault="00E0161E" w:rsidP="00A35678">
            <w:pPr>
              <w:rPr>
                <w:color w:val="000000"/>
              </w:rPr>
            </w:pPr>
            <w:r w:rsidRPr="00830BCE">
              <w:rPr>
                <w:color w:val="000000"/>
              </w:rPr>
              <w:t>Select answer below and follow instructions:</w:t>
            </w:r>
          </w:p>
          <w:p w14:paraId="11DFCB4A" w14:textId="77777777" w:rsidR="00E0161E" w:rsidRPr="00830BCE" w:rsidRDefault="00C97CE0" w:rsidP="00A35678">
            <w:pPr>
              <w:ind w:left="360"/>
            </w:pPr>
            <w:r w:rsidRPr="00830BCE">
              <w:rPr>
                <w:b/>
              </w:rPr>
              <w:sym w:font="Wingdings 2" w:char="F054"/>
            </w:r>
            <w:r w:rsidR="00E0161E" w:rsidRPr="00830BCE">
              <w:rPr>
                <w:b/>
                <w:color w:val="000000"/>
              </w:rPr>
              <w:t xml:space="preserve">   NO </w:t>
            </w:r>
            <w:r w:rsidR="00E0161E" w:rsidRPr="00830BCE">
              <w:rPr>
                <w:b/>
              </w:rPr>
              <w:t xml:space="preserve"> </w:t>
            </w:r>
            <w:r w:rsidR="00E0161E" w:rsidRPr="00830BCE">
              <w:sym w:font="Symbol" w:char="F0AE"/>
            </w:r>
            <w:r w:rsidR="00E0161E" w:rsidRPr="00830BCE">
              <w:t xml:space="preserve"> Continue to Question 2 (do not fill out Table 1.1)</w:t>
            </w:r>
          </w:p>
          <w:p w14:paraId="11DFCB4B" w14:textId="77777777" w:rsidR="00E0161E" w:rsidRPr="00830BCE" w:rsidRDefault="00E0161E" w:rsidP="000859E8">
            <w:pPr>
              <w:pStyle w:val="ListParagraph"/>
              <w:numPr>
                <w:ilvl w:val="0"/>
                <w:numId w:val="10"/>
              </w:numPr>
              <w:contextualSpacing w:val="0"/>
            </w:pPr>
            <w:r w:rsidRPr="00830BCE">
              <w:rPr>
                <w:b/>
              </w:rPr>
              <w:t xml:space="preserve">YES </w:t>
            </w:r>
            <w:r w:rsidRPr="00830BCE">
              <w:sym w:font="Symbol" w:char="F0AE"/>
            </w:r>
            <w:r w:rsidRPr="00830BCE">
              <w:t xml:space="preserve"> No further environmental and social review is required if the existing documentation meets UNDP’s quality assurance standards, and environmental and social management recommendations are integrated into the project</w:t>
            </w:r>
            <w:r w:rsidR="00ED03FB" w:rsidRPr="00830BCE">
              <w:t xml:space="preserve">.  </w:t>
            </w:r>
            <w:r w:rsidRPr="00830BCE">
              <w:t>Therefore, you should undertake the following steps to complete the screening process:</w:t>
            </w:r>
          </w:p>
          <w:p w14:paraId="11DFCB4C" w14:textId="77777777" w:rsidR="00ED03FB" w:rsidRPr="00830BCE" w:rsidRDefault="00E0161E" w:rsidP="00A35678">
            <w:pPr>
              <w:tabs>
                <w:tab w:val="left" w:pos="1418"/>
              </w:tabs>
              <w:ind w:left="1418" w:hanging="338"/>
            </w:pPr>
            <w:r w:rsidRPr="00830BCE">
              <w:t>1.</w:t>
            </w:r>
            <w:r w:rsidRPr="00830BCE">
              <w:tab/>
              <w:t>Use Table 1.1 below to assess existing documentation</w:t>
            </w:r>
            <w:r w:rsidR="00ED03FB" w:rsidRPr="00830BCE">
              <w:t xml:space="preserve">.  </w:t>
            </w:r>
            <w:r w:rsidRPr="00830BCE">
              <w:t>(It is recommended that this assessment be undertaken jointly by the Project Developer and other relevant Focal Points in the office or Bureau)</w:t>
            </w:r>
            <w:r w:rsidR="00ED03FB" w:rsidRPr="00830BCE">
              <w:t>.</w:t>
            </w:r>
          </w:p>
          <w:p w14:paraId="11DFCB4D" w14:textId="77777777" w:rsidR="00E0161E" w:rsidRPr="00830BCE" w:rsidRDefault="00E0161E" w:rsidP="00A35678">
            <w:pPr>
              <w:tabs>
                <w:tab w:val="left" w:pos="1410"/>
              </w:tabs>
              <w:ind w:left="1418" w:hanging="338"/>
            </w:pPr>
            <w:r w:rsidRPr="00830BCE">
              <w:t>2.</w:t>
            </w:r>
            <w:r w:rsidRPr="00830BCE">
              <w:tab/>
              <w:t>Ensure that the Project Document incorporates the recommendations made in the implementing partner’s environmental and social review.</w:t>
            </w:r>
          </w:p>
          <w:p w14:paraId="11DFCB4E" w14:textId="77777777" w:rsidR="00ED03FB" w:rsidRPr="00830BCE" w:rsidRDefault="00E0161E" w:rsidP="00A35678">
            <w:pPr>
              <w:tabs>
                <w:tab w:val="left" w:pos="1440"/>
              </w:tabs>
              <w:ind w:left="1418" w:hanging="338"/>
            </w:pPr>
            <w:r w:rsidRPr="00830BCE">
              <w:t>3.</w:t>
            </w:r>
            <w:r w:rsidRPr="00830BCE">
              <w:tab/>
              <w:t>Summarize the relevant information contained in the implementing partner’s environmental and social review in Annex A.2 of this Screening Template, selecting Category 1</w:t>
            </w:r>
            <w:r w:rsidR="00ED03FB" w:rsidRPr="00830BCE">
              <w:t>.</w:t>
            </w:r>
          </w:p>
          <w:p w14:paraId="11DFCB4F" w14:textId="77777777" w:rsidR="00E0161E" w:rsidRPr="00830BCE" w:rsidRDefault="00E0161E" w:rsidP="00A35678">
            <w:pPr>
              <w:tabs>
                <w:tab w:val="left" w:pos="1440"/>
              </w:tabs>
              <w:ind w:left="1418" w:hanging="338"/>
            </w:pPr>
            <w:r w:rsidRPr="00830BCE">
              <w:t>4.</w:t>
            </w:r>
            <w:r w:rsidRPr="00830BCE">
              <w:tab/>
              <w:t>Submit Annex A to the PAC, along with other relevant documentation.</w:t>
            </w:r>
          </w:p>
          <w:p w14:paraId="11DFCB50" w14:textId="77777777" w:rsidR="00E0161E" w:rsidRPr="00830BCE" w:rsidRDefault="00E0161E" w:rsidP="00A35678">
            <w:pPr>
              <w:keepNext/>
              <w:rPr>
                <w:i/>
              </w:rPr>
            </w:pPr>
          </w:p>
        </w:tc>
      </w:tr>
    </w:tbl>
    <w:p w14:paraId="11DFCB52" w14:textId="77777777" w:rsidR="00C9681D" w:rsidRPr="00830BCE" w:rsidRDefault="00C9681D"/>
    <w:tbl>
      <w:tblPr>
        <w:tblW w:w="94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0"/>
        <w:gridCol w:w="1260"/>
      </w:tblGrid>
      <w:tr w:rsidR="00E0161E" w:rsidRPr="00830BCE" w14:paraId="11DFCB55" w14:textId="77777777" w:rsidTr="00CE26D5">
        <w:tc>
          <w:tcPr>
            <w:tcW w:w="8190" w:type="dxa"/>
            <w:shd w:val="clear" w:color="auto" w:fill="BFBFBF"/>
            <w:vAlign w:val="center"/>
          </w:tcPr>
          <w:p w14:paraId="11DFCB53" w14:textId="77777777" w:rsidR="00E0161E" w:rsidRPr="00830BCE" w:rsidRDefault="00E0161E" w:rsidP="00A35678">
            <w:pPr>
              <w:keepNext/>
              <w:tabs>
                <w:tab w:val="left" w:pos="1465"/>
              </w:tabs>
              <w:spacing w:before="80" w:after="80"/>
              <w:ind w:left="1465" w:hanging="1465"/>
              <w:rPr>
                <w:rFonts w:eastAsia="SimSun"/>
                <w:b/>
              </w:rPr>
            </w:pPr>
            <w:r w:rsidRPr="00830BCE">
              <w:rPr>
                <w:b/>
                <w:color w:val="000000"/>
              </w:rPr>
              <w:t xml:space="preserve">TABLE 1.1:  </w:t>
            </w:r>
            <w:r w:rsidRPr="00830BCE">
              <w:rPr>
                <w:b/>
                <w:color w:val="000000"/>
              </w:rPr>
              <w:tab/>
              <w:t xml:space="preserve">CHECKLIST FOR APPRAISING QUALITY ASSURANCE OF EXISTING ENVIRONMENTAL AND SOCIAL ASSESSMENT </w:t>
            </w:r>
          </w:p>
        </w:tc>
        <w:tc>
          <w:tcPr>
            <w:tcW w:w="1260" w:type="dxa"/>
            <w:shd w:val="clear" w:color="auto" w:fill="BFBFBF"/>
            <w:vAlign w:val="center"/>
          </w:tcPr>
          <w:p w14:paraId="11DFCB54" w14:textId="77777777" w:rsidR="00E0161E" w:rsidRPr="00830BCE" w:rsidRDefault="00E0161E" w:rsidP="00A35678">
            <w:pPr>
              <w:keepNext/>
              <w:spacing w:before="80" w:after="80"/>
              <w:rPr>
                <w:b/>
              </w:rPr>
            </w:pPr>
            <w:r w:rsidRPr="00830BCE">
              <w:rPr>
                <w:b/>
              </w:rPr>
              <w:t>Yes/No</w:t>
            </w:r>
          </w:p>
        </w:tc>
      </w:tr>
      <w:tr w:rsidR="00C9681D" w:rsidRPr="00830BCE" w14:paraId="11DFCB58" w14:textId="77777777" w:rsidTr="00CE26D5">
        <w:tc>
          <w:tcPr>
            <w:tcW w:w="8190" w:type="dxa"/>
            <w:shd w:val="clear" w:color="auto" w:fill="auto"/>
          </w:tcPr>
          <w:p w14:paraId="11DFCB56" w14:textId="77777777" w:rsidR="00C9681D" w:rsidRPr="00830BCE" w:rsidRDefault="00C9681D" w:rsidP="00A35678">
            <w:pPr>
              <w:tabs>
                <w:tab w:val="left" w:pos="331"/>
              </w:tabs>
              <w:spacing w:before="80" w:after="80"/>
              <w:ind w:left="331" w:hanging="331"/>
              <w:rPr>
                <w:rFonts w:eastAsia="SimSun"/>
              </w:rPr>
            </w:pPr>
            <w:r w:rsidRPr="00830BCE">
              <w:t>1</w:t>
            </w:r>
            <w:r w:rsidR="00ED03FB" w:rsidRPr="00830BCE">
              <w:t xml:space="preserve">.  </w:t>
            </w:r>
            <w:r w:rsidRPr="00830BCE">
              <w:tab/>
              <w:t>Does the assessment/review meet its terms of reference, both procedurally and substantively?</w:t>
            </w:r>
          </w:p>
        </w:tc>
        <w:tc>
          <w:tcPr>
            <w:tcW w:w="1260" w:type="dxa"/>
            <w:shd w:val="clear" w:color="auto" w:fill="auto"/>
          </w:tcPr>
          <w:p w14:paraId="11DFCB57" w14:textId="77777777" w:rsidR="00C9681D" w:rsidRPr="00830BCE" w:rsidRDefault="00C9681D" w:rsidP="00C9681D">
            <w:pPr>
              <w:keepNext/>
              <w:spacing w:before="80" w:after="80"/>
              <w:jc w:val="center"/>
              <w:rPr>
                <w:b/>
              </w:rPr>
            </w:pPr>
            <w:r w:rsidRPr="00830BCE">
              <w:rPr>
                <w:b/>
              </w:rPr>
              <w:t>N/A</w:t>
            </w:r>
          </w:p>
        </w:tc>
      </w:tr>
      <w:tr w:rsidR="00C9681D" w:rsidRPr="00830BCE" w14:paraId="11DFCB5B" w14:textId="77777777" w:rsidTr="00CE26D5">
        <w:tc>
          <w:tcPr>
            <w:tcW w:w="8190" w:type="dxa"/>
            <w:shd w:val="clear" w:color="auto" w:fill="auto"/>
          </w:tcPr>
          <w:p w14:paraId="11DFCB59" w14:textId="77777777" w:rsidR="00C9681D" w:rsidRPr="00830BCE" w:rsidRDefault="00C9681D" w:rsidP="00A35678">
            <w:pPr>
              <w:tabs>
                <w:tab w:val="left" w:pos="331"/>
              </w:tabs>
              <w:spacing w:before="80" w:after="80"/>
              <w:ind w:left="331" w:hanging="331"/>
              <w:rPr>
                <w:rFonts w:eastAsia="SimSun"/>
              </w:rPr>
            </w:pPr>
            <w:r w:rsidRPr="00830BCE">
              <w:t>2</w:t>
            </w:r>
            <w:r w:rsidR="00ED03FB" w:rsidRPr="00830BCE">
              <w:t xml:space="preserve">.  </w:t>
            </w:r>
            <w:r w:rsidRPr="00830BCE">
              <w:tab/>
              <w:t>Does the assessment/review provide a satisfactory assessment of the proposed project?</w:t>
            </w:r>
          </w:p>
        </w:tc>
        <w:tc>
          <w:tcPr>
            <w:tcW w:w="1260" w:type="dxa"/>
            <w:shd w:val="clear" w:color="auto" w:fill="auto"/>
          </w:tcPr>
          <w:p w14:paraId="11DFCB5A" w14:textId="77777777" w:rsidR="00C9681D" w:rsidRPr="00830BCE" w:rsidRDefault="00C9681D" w:rsidP="00C9681D">
            <w:pPr>
              <w:keepNext/>
              <w:spacing w:before="80" w:after="80"/>
              <w:jc w:val="center"/>
              <w:rPr>
                <w:b/>
              </w:rPr>
            </w:pPr>
            <w:r w:rsidRPr="00830BCE">
              <w:rPr>
                <w:b/>
              </w:rPr>
              <w:t>N/A</w:t>
            </w:r>
          </w:p>
        </w:tc>
      </w:tr>
      <w:tr w:rsidR="00C9681D" w:rsidRPr="00830BCE" w14:paraId="11DFCB5E" w14:textId="77777777" w:rsidTr="00CE26D5">
        <w:tc>
          <w:tcPr>
            <w:tcW w:w="8190" w:type="dxa"/>
            <w:shd w:val="clear" w:color="auto" w:fill="auto"/>
          </w:tcPr>
          <w:p w14:paraId="11DFCB5C" w14:textId="77777777" w:rsidR="00C9681D" w:rsidRPr="00830BCE" w:rsidRDefault="00C9681D" w:rsidP="00A35678">
            <w:pPr>
              <w:tabs>
                <w:tab w:val="left" w:pos="331"/>
              </w:tabs>
              <w:spacing w:before="80" w:after="80"/>
              <w:rPr>
                <w:rFonts w:eastAsia="SimSun"/>
              </w:rPr>
            </w:pPr>
            <w:r w:rsidRPr="00830BCE">
              <w:t>3</w:t>
            </w:r>
            <w:r w:rsidR="00ED03FB" w:rsidRPr="00830BCE">
              <w:t xml:space="preserve">.  </w:t>
            </w:r>
            <w:r w:rsidRPr="00830BCE">
              <w:tab/>
              <w:t>Does the assessment/review contain the information required for decision-making?</w:t>
            </w:r>
          </w:p>
        </w:tc>
        <w:tc>
          <w:tcPr>
            <w:tcW w:w="1260" w:type="dxa"/>
            <w:shd w:val="clear" w:color="auto" w:fill="auto"/>
          </w:tcPr>
          <w:p w14:paraId="11DFCB5D" w14:textId="77777777" w:rsidR="00C9681D" w:rsidRPr="00830BCE" w:rsidRDefault="00C9681D" w:rsidP="00C9681D">
            <w:pPr>
              <w:keepNext/>
              <w:spacing w:before="80" w:after="80"/>
              <w:jc w:val="center"/>
              <w:rPr>
                <w:b/>
              </w:rPr>
            </w:pPr>
            <w:r w:rsidRPr="00830BCE">
              <w:rPr>
                <w:b/>
              </w:rPr>
              <w:t>N/A</w:t>
            </w:r>
          </w:p>
        </w:tc>
      </w:tr>
      <w:tr w:rsidR="00C9681D" w:rsidRPr="00830BCE" w14:paraId="11DFCB61" w14:textId="77777777" w:rsidTr="00CE26D5">
        <w:tc>
          <w:tcPr>
            <w:tcW w:w="8190" w:type="dxa"/>
            <w:shd w:val="clear" w:color="auto" w:fill="auto"/>
          </w:tcPr>
          <w:p w14:paraId="11DFCB5F" w14:textId="77777777" w:rsidR="00C9681D" w:rsidRPr="00830BCE" w:rsidRDefault="00C9681D" w:rsidP="00A35678">
            <w:pPr>
              <w:tabs>
                <w:tab w:val="left" w:pos="331"/>
              </w:tabs>
              <w:spacing w:before="80" w:after="80"/>
              <w:ind w:left="331" w:hanging="331"/>
              <w:rPr>
                <w:rFonts w:eastAsia="SimSun"/>
              </w:rPr>
            </w:pPr>
            <w:r w:rsidRPr="00830BCE">
              <w:t>4</w:t>
            </w:r>
            <w:r w:rsidR="00ED03FB" w:rsidRPr="00830BCE">
              <w:t xml:space="preserve">.  </w:t>
            </w:r>
            <w:r w:rsidRPr="00830BCE">
              <w:tab/>
              <w:t>Does the assessment/review describe specific environmental and social management measures (e.g., mitigation, monitoring, advocacy, and capacity development measures)?</w:t>
            </w:r>
          </w:p>
        </w:tc>
        <w:tc>
          <w:tcPr>
            <w:tcW w:w="1260" w:type="dxa"/>
            <w:shd w:val="clear" w:color="auto" w:fill="auto"/>
          </w:tcPr>
          <w:p w14:paraId="11DFCB60" w14:textId="77777777" w:rsidR="00C9681D" w:rsidRPr="00830BCE" w:rsidRDefault="00C9681D" w:rsidP="00C9681D">
            <w:pPr>
              <w:keepNext/>
              <w:spacing w:before="80" w:after="80"/>
              <w:jc w:val="center"/>
              <w:rPr>
                <w:b/>
              </w:rPr>
            </w:pPr>
            <w:r w:rsidRPr="00830BCE">
              <w:rPr>
                <w:b/>
              </w:rPr>
              <w:t>N/A</w:t>
            </w:r>
          </w:p>
        </w:tc>
      </w:tr>
      <w:tr w:rsidR="00C9681D" w:rsidRPr="00830BCE" w14:paraId="11DFCB64" w14:textId="77777777" w:rsidTr="00CE26D5">
        <w:tc>
          <w:tcPr>
            <w:tcW w:w="8190" w:type="dxa"/>
            <w:shd w:val="clear" w:color="auto" w:fill="auto"/>
          </w:tcPr>
          <w:p w14:paraId="11DFCB62" w14:textId="77777777" w:rsidR="00C9681D" w:rsidRPr="00830BCE" w:rsidRDefault="00C9681D" w:rsidP="00A35678">
            <w:pPr>
              <w:tabs>
                <w:tab w:val="left" w:pos="331"/>
              </w:tabs>
              <w:spacing w:before="80" w:after="80"/>
              <w:rPr>
                <w:rFonts w:eastAsia="SimSun"/>
              </w:rPr>
            </w:pPr>
            <w:r w:rsidRPr="00830BCE">
              <w:t>5</w:t>
            </w:r>
            <w:r w:rsidR="00ED03FB" w:rsidRPr="00830BCE">
              <w:t xml:space="preserve">.  </w:t>
            </w:r>
            <w:r w:rsidRPr="00830BCE">
              <w:tab/>
              <w:t xml:space="preserve">Does the assessment/review identify capacity needs of the institutions responsible for </w:t>
            </w:r>
            <w:r w:rsidRPr="00830BCE">
              <w:tab/>
              <w:t>implementing environmental and social management issues?</w:t>
            </w:r>
          </w:p>
        </w:tc>
        <w:tc>
          <w:tcPr>
            <w:tcW w:w="1260" w:type="dxa"/>
            <w:shd w:val="clear" w:color="auto" w:fill="auto"/>
          </w:tcPr>
          <w:p w14:paraId="11DFCB63" w14:textId="77777777" w:rsidR="00C9681D" w:rsidRPr="00830BCE" w:rsidRDefault="00C9681D" w:rsidP="00C9681D">
            <w:pPr>
              <w:keepNext/>
              <w:spacing w:before="80" w:after="80"/>
              <w:jc w:val="center"/>
              <w:rPr>
                <w:b/>
              </w:rPr>
            </w:pPr>
            <w:r w:rsidRPr="00830BCE">
              <w:rPr>
                <w:b/>
              </w:rPr>
              <w:t>N/A</w:t>
            </w:r>
          </w:p>
        </w:tc>
      </w:tr>
      <w:tr w:rsidR="00C9681D" w:rsidRPr="00830BCE" w14:paraId="11DFCB67" w14:textId="77777777" w:rsidTr="00CE26D5">
        <w:tc>
          <w:tcPr>
            <w:tcW w:w="8190" w:type="dxa"/>
            <w:shd w:val="clear" w:color="auto" w:fill="auto"/>
          </w:tcPr>
          <w:p w14:paraId="11DFCB65" w14:textId="77777777" w:rsidR="00C9681D" w:rsidRPr="00830BCE" w:rsidRDefault="00C9681D" w:rsidP="00A35678">
            <w:pPr>
              <w:tabs>
                <w:tab w:val="left" w:pos="331"/>
              </w:tabs>
              <w:spacing w:before="80" w:after="80"/>
              <w:ind w:left="331" w:hanging="331"/>
              <w:rPr>
                <w:rFonts w:eastAsia="SimSun"/>
              </w:rPr>
            </w:pPr>
            <w:r w:rsidRPr="00830BCE">
              <w:t>6</w:t>
            </w:r>
            <w:r w:rsidR="00ED03FB" w:rsidRPr="00830BCE">
              <w:t xml:space="preserve">.  </w:t>
            </w:r>
            <w:r w:rsidRPr="00830BCE">
              <w:t>Was the assessment/review developed through a consultative process with strong stakeholder engagement, including the view of men and women?</w:t>
            </w:r>
          </w:p>
        </w:tc>
        <w:tc>
          <w:tcPr>
            <w:tcW w:w="1260" w:type="dxa"/>
            <w:shd w:val="clear" w:color="auto" w:fill="auto"/>
          </w:tcPr>
          <w:p w14:paraId="11DFCB66" w14:textId="77777777" w:rsidR="00C9681D" w:rsidRPr="00830BCE" w:rsidRDefault="00C9681D" w:rsidP="00C9681D">
            <w:pPr>
              <w:tabs>
                <w:tab w:val="left" w:pos="331"/>
              </w:tabs>
              <w:spacing w:before="80" w:after="80"/>
              <w:ind w:left="331" w:hanging="331"/>
              <w:jc w:val="center"/>
            </w:pPr>
            <w:r w:rsidRPr="00830BCE">
              <w:rPr>
                <w:b/>
              </w:rPr>
              <w:t>N/A</w:t>
            </w:r>
          </w:p>
        </w:tc>
      </w:tr>
      <w:tr w:rsidR="00C9681D" w:rsidRPr="00830BCE" w14:paraId="11DFCB6A" w14:textId="77777777" w:rsidTr="00CE26D5">
        <w:tc>
          <w:tcPr>
            <w:tcW w:w="8190" w:type="dxa"/>
            <w:shd w:val="clear" w:color="auto" w:fill="auto"/>
          </w:tcPr>
          <w:p w14:paraId="11DFCB68" w14:textId="77777777" w:rsidR="00C9681D" w:rsidRPr="00830BCE" w:rsidRDefault="00C9681D" w:rsidP="00A35678">
            <w:pPr>
              <w:tabs>
                <w:tab w:val="left" w:pos="331"/>
              </w:tabs>
              <w:spacing w:before="80" w:after="80"/>
              <w:ind w:left="331" w:hanging="331"/>
              <w:rPr>
                <w:rFonts w:eastAsia="SimSun"/>
              </w:rPr>
            </w:pPr>
            <w:r w:rsidRPr="00830BCE">
              <w:t>7</w:t>
            </w:r>
            <w:r w:rsidR="00ED03FB" w:rsidRPr="00830BCE">
              <w:t xml:space="preserve">.  </w:t>
            </w:r>
            <w:r w:rsidRPr="00830BCE">
              <w:tab/>
              <w:t>Does the assessment/review assess the adequacy of the cost of and financing arrangements for environmental and social management issues?</w:t>
            </w:r>
          </w:p>
        </w:tc>
        <w:tc>
          <w:tcPr>
            <w:tcW w:w="1260" w:type="dxa"/>
            <w:shd w:val="clear" w:color="auto" w:fill="auto"/>
          </w:tcPr>
          <w:p w14:paraId="11DFCB69" w14:textId="77777777" w:rsidR="00C9681D" w:rsidRPr="00830BCE" w:rsidRDefault="00C9681D" w:rsidP="00C9681D">
            <w:pPr>
              <w:keepNext/>
              <w:spacing w:before="80" w:after="80"/>
              <w:jc w:val="center"/>
              <w:rPr>
                <w:b/>
              </w:rPr>
            </w:pPr>
            <w:r w:rsidRPr="00830BCE">
              <w:rPr>
                <w:b/>
              </w:rPr>
              <w:t>N/A</w:t>
            </w:r>
          </w:p>
        </w:tc>
      </w:tr>
      <w:tr w:rsidR="00E0161E" w:rsidRPr="00830BCE" w14:paraId="11DFCB6C" w14:textId="77777777" w:rsidTr="00CE26D5">
        <w:tc>
          <w:tcPr>
            <w:tcW w:w="9450" w:type="dxa"/>
            <w:gridSpan w:val="2"/>
            <w:shd w:val="clear" w:color="auto" w:fill="D9D9D9"/>
          </w:tcPr>
          <w:p w14:paraId="11DFCB6B" w14:textId="77777777" w:rsidR="00E0161E" w:rsidRPr="00830BCE" w:rsidRDefault="00E0161E" w:rsidP="00A35678">
            <w:pPr>
              <w:keepNext/>
              <w:spacing w:before="120"/>
              <w:rPr>
                <w:b/>
              </w:rPr>
            </w:pPr>
            <w:r w:rsidRPr="00830BCE">
              <w:rPr>
                <w:b/>
              </w:rPr>
              <w:lastRenderedPageBreak/>
              <w:t>Table 1.1 (continued) For any “no” answers, describe below how the issue has been or will be resolved (e.g., amendments made or supplemental review conducted).</w:t>
            </w:r>
          </w:p>
        </w:tc>
      </w:tr>
      <w:tr w:rsidR="00C9681D" w:rsidRPr="00830BCE" w14:paraId="11DFCB6E" w14:textId="77777777" w:rsidTr="00CE26D5">
        <w:trPr>
          <w:trHeight w:val="728"/>
        </w:trPr>
        <w:tc>
          <w:tcPr>
            <w:tcW w:w="9450" w:type="dxa"/>
            <w:gridSpan w:val="2"/>
            <w:shd w:val="clear" w:color="auto" w:fill="auto"/>
          </w:tcPr>
          <w:p w14:paraId="11DFCB6D" w14:textId="77777777" w:rsidR="00C9681D" w:rsidRPr="00830BCE" w:rsidRDefault="00C9681D" w:rsidP="00A35678">
            <w:pPr>
              <w:keepNext/>
              <w:spacing w:before="120"/>
              <w:rPr>
                <w:b/>
              </w:rPr>
            </w:pPr>
            <w:r w:rsidRPr="00830BCE">
              <w:rPr>
                <w:b/>
              </w:rPr>
              <w:t>N/A</w:t>
            </w:r>
          </w:p>
        </w:tc>
      </w:tr>
    </w:tbl>
    <w:p w14:paraId="11DFCB6F" w14:textId="77777777" w:rsidR="00E0161E" w:rsidRPr="00830BCE" w:rsidRDefault="00E0161E" w:rsidP="00E0161E">
      <w:pPr>
        <w:rPr>
          <w:b/>
          <w:color w:val="31849B"/>
        </w:rPr>
      </w:pPr>
    </w:p>
    <w:p w14:paraId="11DFCB70" w14:textId="77777777" w:rsidR="00E0161E" w:rsidRPr="00830BCE" w:rsidRDefault="00E0161E" w:rsidP="00E0161E">
      <w:pPr>
        <w:rPr>
          <w:b/>
          <w:color w:val="31849B"/>
          <w:sz w:val="24"/>
        </w:rPr>
      </w:pPr>
      <w:r w:rsidRPr="00830BCE">
        <w:rPr>
          <w:b/>
          <w:color w:val="31849B"/>
          <w:sz w:val="24"/>
        </w:rPr>
        <w:t>QUESTION 2:</w:t>
      </w:r>
    </w:p>
    <w:p w14:paraId="11DFCB71" w14:textId="77777777" w:rsidR="00E0161E" w:rsidRPr="00830BCE" w:rsidRDefault="00E0161E" w:rsidP="00E0161E">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468"/>
      </w:tblGrid>
      <w:tr w:rsidR="00E0161E" w:rsidRPr="00830BCE" w14:paraId="11DFCB7D" w14:textId="77777777" w:rsidTr="00CE26D5">
        <w:trPr>
          <w:trHeight w:val="270"/>
        </w:trPr>
        <w:tc>
          <w:tcPr>
            <w:tcW w:w="946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11DFCB72" w14:textId="77777777" w:rsidR="00E0161E" w:rsidRPr="00830BCE" w:rsidRDefault="00E0161E" w:rsidP="00A35678">
            <w:pPr>
              <w:rPr>
                <w:b/>
              </w:rPr>
            </w:pPr>
          </w:p>
          <w:p w14:paraId="11DFCB73" w14:textId="77777777" w:rsidR="00E0161E" w:rsidRPr="00830BCE" w:rsidRDefault="00E0161E" w:rsidP="00A35678">
            <w:pPr>
              <w:rPr>
                <w:b/>
              </w:rPr>
            </w:pPr>
            <w:r w:rsidRPr="00830BCE">
              <w:rPr>
                <w:b/>
              </w:rPr>
              <w:t xml:space="preserve">Do </w:t>
            </w:r>
            <w:r w:rsidRPr="00830BCE">
              <w:rPr>
                <w:b/>
                <w:u w:val="single"/>
              </w:rPr>
              <w:t>all</w:t>
            </w:r>
            <w:r w:rsidRPr="00830BCE">
              <w:rPr>
                <w:b/>
              </w:rPr>
              <w:t xml:space="preserve"> outputs and activities described in the Project Document fall within the following categories?</w:t>
            </w:r>
          </w:p>
          <w:p w14:paraId="11DFCB74" w14:textId="77777777" w:rsidR="00E0161E" w:rsidRPr="00830BCE" w:rsidRDefault="00E0161E" w:rsidP="000859E8">
            <w:pPr>
              <w:pStyle w:val="ListParagraph"/>
              <w:numPr>
                <w:ilvl w:val="0"/>
                <w:numId w:val="9"/>
              </w:numPr>
              <w:contextualSpacing w:val="0"/>
              <w:rPr>
                <w:color w:val="000000"/>
              </w:rPr>
            </w:pPr>
            <w:r w:rsidRPr="00830BCE">
              <w:rPr>
                <w:color w:val="000000"/>
              </w:rPr>
              <w:t xml:space="preserve">Procurement (in which case UNDP’s </w:t>
            </w:r>
            <w:hyperlink r:id="rId29" w:anchor="top" w:history="1">
              <w:r w:rsidRPr="00830BCE">
                <w:rPr>
                  <w:rStyle w:val="Hyperlink"/>
                </w:rPr>
                <w:t>Procurement Ethics</w:t>
              </w:r>
            </w:hyperlink>
            <w:r w:rsidRPr="00830BCE">
              <w:rPr>
                <w:color w:val="000000"/>
              </w:rPr>
              <w:t xml:space="preserve"> and </w:t>
            </w:r>
            <w:hyperlink r:id="rId30" w:history="1">
              <w:r w:rsidRPr="00830BCE">
                <w:rPr>
                  <w:rStyle w:val="Hyperlink"/>
                </w:rPr>
                <w:t>Environmental Procurement Guide</w:t>
              </w:r>
            </w:hyperlink>
            <w:r w:rsidRPr="00830BCE">
              <w:t xml:space="preserve"> </w:t>
            </w:r>
            <w:r w:rsidRPr="00830BCE">
              <w:rPr>
                <w:color w:val="000000"/>
              </w:rPr>
              <w:t>need to be complied with)</w:t>
            </w:r>
          </w:p>
          <w:p w14:paraId="11DFCB75" w14:textId="77777777" w:rsidR="00E0161E" w:rsidRPr="00830BCE" w:rsidRDefault="00E0161E" w:rsidP="000859E8">
            <w:pPr>
              <w:pStyle w:val="ListParagraph"/>
              <w:numPr>
                <w:ilvl w:val="0"/>
                <w:numId w:val="9"/>
              </w:numPr>
              <w:contextualSpacing w:val="0"/>
              <w:rPr>
                <w:color w:val="000000"/>
              </w:rPr>
            </w:pPr>
            <w:r w:rsidRPr="00830BCE">
              <w:rPr>
                <w:color w:val="000000"/>
              </w:rPr>
              <w:t>Report preparation</w:t>
            </w:r>
          </w:p>
          <w:p w14:paraId="11DFCB76" w14:textId="77777777" w:rsidR="00E0161E" w:rsidRPr="00830BCE" w:rsidRDefault="00E0161E" w:rsidP="000859E8">
            <w:pPr>
              <w:pStyle w:val="ListParagraph"/>
              <w:numPr>
                <w:ilvl w:val="0"/>
                <w:numId w:val="9"/>
              </w:numPr>
              <w:contextualSpacing w:val="0"/>
              <w:rPr>
                <w:color w:val="000000"/>
              </w:rPr>
            </w:pPr>
            <w:r w:rsidRPr="00830BCE">
              <w:rPr>
                <w:color w:val="000000"/>
              </w:rPr>
              <w:t>Training</w:t>
            </w:r>
          </w:p>
          <w:p w14:paraId="11DFCB77" w14:textId="77777777" w:rsidR="00E0161E" w:rsidRPr="00830BCE" w:rsidRDefault="00E0161E" w:rsidP="000859E8">
            <w:pPr>
              <w:pStyle w:val="ListParagraph"/>
              <w:numPr>
                <w:ilvl w:val="0"/>
                <w:numId w:val="9"/>
              </w:numPr>
              <w:contextualSpacing w:val="0"/>
              <w:rPr>
                <w:color w:val="000000"/>
              </w:rPr>
            </w:pPr>
            <w:r w:rsidRPr="00830BCE">
              <w:rPr>
                <w:color w:val="000000"/>
              </w:rPr>
              <w:t xml:space="preserve">Event/workshop/meeting/conference (refer to </w:t>
            </w:r>
            <w:hyperlink r:id="rId31" w:history="1">
              <w:r w:rsidRPr="00830BCE">
                <w:rPr>
                  <w:rStyle w:val="Hyperlink"/>
                </w:rPr>
                <w:t>Green Meeting Guide</w:t>
              </w:r>
            </w:hyperlink>
            <w:r w:rsidRPr="00830BCE">
              <w:rPr>
                <w:color w:val="000000"/>
              </w:rPr>
              <w:t>)</w:t>
            </w:r>
          </w:p>
          <w:p w14:paraId="11DFCB78" w14:textId="77777777" w:rsidR="00E0161E" w:rsidRPr="00830BCE" w:rsidRDefault="00E0161E" w:rsidP="000859E8">
            <w:pPr>
              <w:pStyle w:val="ListParagraph"/>
              <w:numPr>
                <w:ilvl w:val="0"/>
                <w:numId w:val="9"/>
              </w:numPr>
              <w:contextualSpacing w:val="0"/>
              <w:rPr>
                <w:color w:val="000000"/>
              </w:rPr>
            </w:pPr>
            <w:r w:rsidRPr="00830BCE">
              <w:rPr>
                <w:color w:val="000000"/>
              </w:rPr>
              <w:t>Communication and dissemination of results</w:t>
            </w:r>
          </w:p>
          <w:p w14:paraId="11DFCB79" w14:textId="77777777" w:rsidR="00E0161E" w:rsidRPr="00830BCE" w:rsidRDefault="00E0161E" w:rsidP="00A35678">
            <w:pPr>
              <w:rPr>
                <w:b/>
                <w:color w:val="000000"/>
              </w:rPr>
            </w:pPr>
          </w:p>
          <w:p w14:paraId="11DFCB7A" w14:textId="77777777" w:rsidR="00E0161E" w:rsidRPr="00830BCE" w:rsidRDefault="00E0161E" w:rsidP="00A35678">
            <w:pPr>
              <w:rPr>
                <w:color w:val="000000"/>
              </w:rPr>
            </w:pPr>
            <w:r w:rsidRPr="00830BCE">
              <w:rPr>
                <w:color w:val="000000"/>
              </w:rPr>
              <w:t>Select answer below and follow instructions:</w:t>
            </w:r>
          </w:p>
          <w:p w14:paraId="11DFCB7B" w14:textId="77777777" w:rsidR="00E0161E" w:rsidRPr="00830BCE" w:rsidRDefault="00C97CE0" w:rsidP="00A35678">
            <w:pPr>
              <w:ind w:left="360"/>
            </w:pPr>
            <w:r w:rsidRPr="00830BCE">
              <w:rPr>
                <w:b/>
              </w:rPr>
              <w:sym w:font="Wingdings 2" w:char="F054"/>
            </w:r>
            <w:r w:rsidR="0076039D" w:rsidRPr="00830BCE">
              <w:rPr>
                <w:b/>
                <w:color w:val="000000"/>
              </w:rPr>
              <w:t xml:space="preserve"> </w:t>
            </w:r>
            <w:r w:rsidR="00E0161E" w:rsidRPr="00830BCE">
              <w:rPr>
                <w:b/>
                <w:color w:val="000000"/>
              </w:rPr>
              <w:t xml:space="preserve">   NO </w:t>
            </w:r>
            <w:r w:rsidR="00E0161E" w:rsidRPr="00830BCE">
              <w:rPr>
                <w:b/>
              </w:rPr>
              <w:t xml:space="preserve"> </w:t>
            </w:r>
            <w:r w:rsidR="00E0161E" w:rsidRPr="00830BCE">
              <w:sym w:font="Symbol" w:char="F0AE"/>
            </w:r>
            <w:r w:rsidR="00E0161E" w:rsidRPr="00830BCE">
              <w:t xml:space="preserve"> Continue to Question 3</w:t>
            </w:r>
          </w:p>
          <w:p w14:paraId="11DFCB7C" w14:textId="77777777" w:rsidR="00E0161E" w:rsidRPr="00830BCE" w:rsidRDefault="00E0161E" w:rsidP="000859E8">
            <w:pPr>
              <w:pStyle w:val="ListParagraph"/>
              <w:numPr>
                <w:ilvl w:val="0"/>
                <w:numId w:val="10"/>
              </w:numPr>
              <w:contextualSpacing w:val="0"/>
            </w:pPr>
            <w:r w:rsidRPr="00830BCE">
              <w:rPr>
                <w:b/>
              </w:rPr>
              <w:t xml:space="preserve">YES </w:t>
            </w:r>
            <w:r w:rsidRPr="00830BCE">
              <w:sym w:font="Symbol" w:char="F0AE"/>
            </w:r>
            <w:r w:rsidRPr="00830BCE">
              <w:t xml:space="preserve"> No further environmental and social review required</w:t>
            </w:r>
            <w:r w:rsidR="00ED03FB" w:rsidRPr="00830BCE">
              <w:t xml:space="preserve">.  </w:t>
            </w:r>
            <w:r w:rsidRPr="00830BCE">
              <w:t>Complete Annex A.2, selecting Category 1, and submit the completed template (Annex A) to the PAC.</w:t>
            </w:r>
          </w:p>
        </w:tc>
      </w:tr>
    </w:tbl>
    <w:p w14:paraId="11DFCB7E" w14:textId="77777777" w:rsidR="00E0161E" w:rsidRPr="00830BCE" w:rsidRDefault="00E0161E" w:rsidP="00E0161E">
      <w:pPr>
        <w:rPr>
          <w:b/>
          <w:color w:val="31849B"/>
          <w:sz w:val="24"/>
        </w:rPr>
      </w:pPr>
    </w:p>
    <w:p w14:paraId="11DFCB7F" w14:textId="77777777" w:rsidR="00E0161E" w:rsidRPr="00830BCE" w:rsidRDefault="00E0161E" w:rsidP="00E0161E">
      <w:pPr>
        <w:keepNext/>
        <w:tabs>
          <w:tab w:val="left" w:pos="2268"/>
        </w:tabs>
        <w:ind w:left="2275" w:hanging="2275"/>
        <w:rPr>
          <w:b/>
          <w:color w:val="31849B"/>
          <w:sz w:val="24"/>
        </w:rPr>
      </w:pPr>
      <w:r w:rsidRPr="00830BCE">
        <w:rPr>
          <w:b/>
          <w:color w:val="31849B"/>
          <w:sz w:val="24"/>
        </w:rPr>
        <w:t xml:space="preserve">QUESTION 3: </w:t>
      </w:r>
      <w:r w:rsidRPr="00830BCE">
        <w:rPr>
          <w:b/>
          <w:color w:val="31849B"/>
          <w:sz w:val="24"/>
        </w:rPr>
        <w:tab/>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468"/>
      </w:tblGrid>
      <w:tr w:rsidR="00E0161E" w:rsidRPr="00830BCE" w14:paraId="11DFCB89" w14:textId="77777777" w:rsidTr="00CE26D5">
        <w:trPr>
          <w:trHeight w:val="810"/>
        </w:trPr>
        <w:tc>
          <w:tcPr>
            <w:tcW w:w="946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11DFCB80" w14:textId="77777777" w:rsidR="008B295C" w:rsidRPr="00830BCE" w:rsidRDefault="008B295C" w:rsidP="008B295C">
            <w:pPr>
              <w:spacing w:line="120" w:lineRule="auto"/>
              <w:rPr>
                <w:b/>
              </w:rPr>
            </w:pPr>
          </w:p>
          <w:p w14:paraId="11DFCB81" w14:textId="77777777" w:rsidR="00E0161E" w:rsidRPr="00830BCE" w:rsidRDefault="00E0161E" w:rsidP="00A35678">
            <w:pPr>
              <w:rPr>
                <w:b/>
                <w:szCs w:val="22"/>
              </w:rPr>
            </w:pPr>
            <w:r w:rsidRPr="00830BCE">
              <w:rPr>
                <w:b/>
              </w:rPr>
              <w:t xml:space="preserve">Does the proposed project include activities and outputs that support </w:t>
            </w:r>
            <w:r w:rsidRPr="00830BCE">
              <w:rPr>
                <w:b/>
                <w:i/>
              </w:rPr>
              <w:t xml:space="preserve">upstream </w:t>
            </w:r>
            <w:r w:rsidRPr="00830BCE">
              <w:rPr>
                <w:b/>
              </w:rPr>
              <w:t xml:space="preserve">planning processes that potentially pose environmental and social </w:t>
            </w:r>
            <w:r w:rsidRPr="00830BCE">
              <w:rPr>
                <w:b/>
                <w:szCs w:val="22"/>
              </w:rPr>
              <w:t xml:space="preserve">impacts or are vulnerable to environmental and social change (refer to Table 3.1 for examples)? (Note that </w:t>
            </w:r>
            <w:r w:rsidRPr="00830BCE">
              <w:rPr>
                <w:b/>
                <w:i/>
                <w:szCs w:val="22"/>
              </w:rPr>
              <w:t>upstream</w:t>
            </w:r>
            <w:r w:rsidRPr="00830BCE">
              <w:rPr>
                <w:b/>
                <w:szCs w:val="22"/>
              </w:rPr>
              <w:t xml:space="preserve"> planning processes can occur at global, regional, national, local and </w:t>
            </w:r>
            <w:proofErr w:type="spellStart"/>
            <w:r w:rsidRPr="00830BCE">
              <w:rPr>
                <w:b/>
                <w:szCs w:val="22"/>
              </w:rPr>
              <w:t>sectoral</w:t>
            </w:r>
            <w:proofErr w:type="spellEnd"/>
            <w:r w:rsidRPr="00830BCE">
              <w:rPr>
                <w:b/>
                <w:szCs w:val="22"/>
              </w:rPr>
              <w:t xml:space="preserve"> levels)</w:t>
            </w:r>
          </w:p>
          <w:p w14:paraId="11DFCB82" w14:textId="77777777" w:rsidR="00E0161E" w:rsidRPr="00830BCE" w:rsidRDefault="00E0161E" w:rsidP="00A35678"/>
          <w:p w14:paraId="11DFCB83" w14:textId="77777777" w:rsidR="00E0161E" w:rsidRPr="00830BCE" w:rsidRDefault="00E0161E" w:rsidP="00A35678">
            <w:pPr>
              <w:rPr>
                <w:color w:val="000000"/>
              </w:rPr>
            </w:pPr>
            <w:r w:rsidRPr="00830BCE">
              <w:t>Select the</w:t>
            </w:r>
            <w:r w:rsidRPr="00830BCE">
              <w:rPr>
                <w:color w:val="000000"/>
              </w:rPr>
              <w:t xml:space="preserve"> appropriate answer and follow instructions:</w:t>
            </w:r>
          </w:p>
          <w:p w14:paraId="11DFCB84" w14:textId="77777777" w:rsidR="00E0161E" w:rsidRPr="00830BCE" w:rsidRDefault="00E0161E" w:rsidP="000859E8">
            <w:pPr>
              <w:pStyle w:val="ListParagraph"/>
              <w:numPr>
                <w:ilvl w:val="0"/>
                <w:numId w:val="10"/>
              </w:numPr>
              <w:contextualSpacing w:val="0"/>
            </w:pPr>
            <w:r w:rsidRPr="00830BCE">
              <w:rPr>
                <w:b/>
                <w:color w:val="000000"/>
              </w:rPr>
              <w:t xml:space="preserve">NO </w:t>
            </w:r>
            <w:r w:rsidRPr="00830BCE">
              <w:rPr>
                <w:b/>
              </w:rPr>
              <w:t xml:space="preserve"> </w:t>
            </w:r>
            <w:r w:rsidRPr="00830BCE">
              <w:sym w:font="Symbol" w:char="F0AE"/>
            </w:r>
            <w:r w:rsidRPr="00830BCE">
              <w:t xml:space="preserve"> Continue to Question 4.</w:t>
            </w:r>
          </w:p>
          <w:p w14:paraId="11DFCB85" w14:textId="77777777" w:rsidR="00E0161E" w:rsidRPr="00830BCE" w:rsidRDefault="00C97CE0" w:rsidP="00A35678">
            <w:pPr>
              <w:ind w:left="360"/>
            </w:pPr>
            <w:r w:rsidRPr="00830BCE">
              <w:rPr>
                <w:b/>
              </w:rPr>
              <w:sym w:font="Wingdings 2" w:char="F054"/>
            </w:r>
            <w:r w:rsidR="00AB2C34" w:rsidRPr="00830BCE">
              <w:rPr>
                <w:b/>
                <w:color w:val="000000"/>
              </w:rPr>
              <w:t xml:space="preserve"> </w:t>
            </w:r>
            <w:r w:rsidR="00E0161E" w:rsidRPr="00830BCE">
              <w:rPr>
                <w:b/>
              </w:rPr>
              <w:t xml:space="preserve">   YES </w:t>
            </w:r>
            <w:r w:rsidR="00E0161E" w:rsidRPr="00830BCE">
              <w:sym w:font="Symbol" w:char="F0AE"/>
            </w:r>
            <w:r w:rsidR="00E0161E" w:rsidRPr="00830BCE">
              <w:t>Conduct the following steps to complete the screening process:</w:t>
            </w:r>
          </w:p>
          <w:p w14:paraId="11DFCB86" w14:textId="77777777" w:rsidR="00E0161E" w:rsidRPr="00830BCE" w:rsidRDefault="00E0161E" w:rsidP="00A35678">
            <w:pPr>
              <w:tabs>
                <w:tab w:val="left" w:pos="1410"/>
              </w:tabs>
              <w:ind w:left="1418" w:hanging="338"/>
            </w:pPr>
            <w:r w:rsidRPr="00830BCE">
              <w:t>1.</w:t>
            </w:r>
            <w:r w:rsidRPr="00830BCE">
              <w:tab/>
              <w:t>Adjust the project design as needed to incorporate UNDP support to the country(</w:t>
            </w:r>
            <w:proofErr w:type="spellStart"/>
            <w:r w:rsidRPr="00830BCE">
              <w:t>ies</w:t>
            </w:r>
            <w:proofErr w:type="spellEnd"/>
            <w:r w:rsidRPr="00830BCE">
              <w:t>), to ensure that environmental and social issues are appropriately considered during the upstream planning process</w:t>
            </w:r>
            <w:r w:rsidR="00ED03FB" w:rsidRPr="00830BCE">
              <w:t xml:space="preserve">.  </w:t>
            </w:r>
            <w:r w:rsidRPr="00830BCE">
              <w:t>Refer to Section 7 of this Guidance for elaboration of environmental and social mainstreaming services, tools, guidance and approaches that may be used.</w:t>
            </w:r>
          </w:p>
          <w:p w14:paraId="11DFCB87" w14:textId="77777777" w:rsidR="00ED03FB" w:rsidRPr="00830BCE" w:rsidRDefault="00E0161E" w:rsidP="00A35678">
            <w:pPr>
              <w:tabs>
                <w:tab w:val="left" w:pos="1410"/>
              </w:tabs>
              <w:ind w:left="1418" w:hanging="338"/>
            </w:pPr>
            <w:r w:rsidRPr="00830BCE">
              <w:t>2.</w:t>
            </w:r>
            <w:r w:rsidRPr="00830BCE">
              <w:tab/>
              <w:t>Summarize environmental and social mainstreaming support in Annex A.2, Section C  of the Screening Template and select ”Category 2”</w:t>
            </w:r>
            <w:r w:rsidR="00ED03FB" w:rsidRPr="00830BCE">
              <w:t>.</w:t>
            </w:r>
          </w:p>
          <w:p w14:paraId="11DFCB88" w14:textId="77777777" w:rsidR="00E0161E" w:rsidRPr="00830BCE" w:rsidRDefault="00E0161E" w:rsidP="00A35678">
            <w:pPr>
              <w:tabs>
                <w:tab w:val="left" w:pos="1440"/>
              </w:tabs>
              <w:ind w:left="1418" w:hanging="338"/>
            </w:pPr>
            <w:r w:rsidRPr="00830BCE">
              <w:t>3.</w:t>
            </w:r>
            <w:r w:rsidRPr="00830BCE">
              <w:tab/>
              <w:t>If the proposed project ONLY includes upstream planning processes then screening is complete, and you should submit the completed Environmental and Social Screening Template (Annex A) to the PAC</w:t>
            </w:r>
            <w:r w:rsidR="00ED03FB" w:rsidRPr="00830BCE">
              <w:t xml:space="preserve">.  </w:t>
            </w:r>
            <w:r w:rsidRPr="00830BCE">
              <w:t>If downstream implementation activities are also included in the project then continue to Question 4.</w:t>
            </w:r>
          </w:p>
        </w:tc>
      </w:tr>
    </w:tbl>
    <w:p w14:paraId="11DFCB8A" w14:textId="77777777" w:rsidR="00E0161E" w:rsidRPr="00830BCE" w:rsidRDefault="00E0161E" w:rsidP="00E0161E">
      <w:pPr>
        <w:keepNext/>
        <w:tabs>
          <w:tab w:val="left" w:pos="2268"/>
        </w:tabs>
        <w:ind w:left="2268" w:hanging="2268"/>
        <w:rPr>
          <w:b/>
          <w:color w:val="31849B"/>
        </w:rPr>
      </w:pPr>
    </w:p>
    <w:tbl>
      <w:tblPr>
        <w:tblW w:w="945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90"/>
        <w:gridCol w:w="1260"/>
      </w:tblGrid>
      <w:tr w:rsidR="00E0161E" w:rsidRPr="00830BCE" w14:paraId="11DFCB8D" w14:textId="77777777" w:rsidTr="00CE26D5">
        <w:trPr>
          <w:tblHeader/>
        </w:trPr>
        <w:tc>
          <w:tcPr>
            <w:tcW w:w="8190" w:type="dxa"/>
            <w:tcBorders>
              <w:bottom w:val="single" w:sz="4" w:space="0" w:color="000000"/>
            </w:tcBorders>
            <w:shd w:val="clear" w:color="auto" w:fill="808080"/>
            <w:vAlign w:val="center"/>
          </w:tcPr>
          <w:p w14:paraId="11DFCB8B" w14:textId="77777777" w:rsidR="00E0161E" w:rsidRPr="00830BCE" w:rsidRDefault="00E0161E" w:rsidP="00A35678">
            <w:pPr>
              <w:tabs>
                <w:tab w:val="left" w:pos="1422"/>
              </w:tabs>
              <w:autoSpaceDE w:val="0"/>
              <w:autoSpaceDN w:val="0"/>
              <w:adjustRightInd w:val="0"/>
              <w:spacing w:before="100" w:after="100"/>
              <w:ind w:left="1452" w:hanging="1452"/>
              <w:rPr>
                <w:b/>
                <w:color w:val="000000"/>
                <w:sz w:val="20"/>
                <w:szCs w:val="20"/>
              </w:rPr>
            </w:pPr>
            <w:r w:rsidRPr="00830BCE">
              <w:rPr>
                <w:b/>
                <w:color w:val="000000"/>
                <w:sz w:val="20"/>
                <w:szCs w:val="20"/>
                <w:u w:val="single"/>
              </w:rPr>
              <w:t>TABLE 3</w:t>
            </w:r>
            <w:r w:rsidR="00ED03FB" w:rsidRPr="00830BCE">
              <w:rPr>
                <w:b/>
                <w:color w:val="000000"/>
                <w:sz w:val="20"/>
                <w:szCs w:val="20"/>
                <w:u w:val="single"/>
              </w:rPr>
              <w:t xml:space="preserve">.  </w:t>
            </w:r>
            <w:r w:rsidRPr="00830BCE">
              <w:rPr>
                <w:b/>
                <w:color w:val="000000"/>
                <w:sz w:val="20"/>
                <w:szCs w:val="20"/>
                <w:u w:val="single"/>
              </w:rPr>
              <w:t>1</w:t>
            </w:r>
            <w:r w:rsidRPr="00830BCE">
              <w:rPr>
                <w:b/>
                <w:color w:val="000000"/>
                <w:sz w:val="20"/>
                <w:szCs w:val="20"/>
              </w:rPr>
              <w:t xml:space="preserve">  </w:t>
            </w:r>
            <w:r w:rsidRPr="00830BCE">
              <w:rPr>
                <w:b/>
                <w:color w:val="000000"/>
                <w:sz w:val="20"/>
                <w:szCs w:val="20"/>
              </w:rPr>
              <w:tab/>
              <w:t>EXAMPLES OF UPSTREAM PLA</w:t>
            </w:r>
            <w:r w:rsidR="00AB5BE2" w:rsidRPr="00830BCE">
              <w:rPr>
                <w:b/>
                <w:color w:val="000000"/>
                <w:sz w:val="20"/>
                <w:szCs w:val="20"/>
              </w:rPr>
              <w:t xml:space="preserve">NNING PROCESSES WITH POTENTIAL </w:t>
            </w:r>
            <w:r w:rsidRPr="00830BCE">
              <w:rPr>
                <w:b/>
                <w:color w:val="000000"/>
                <w:sz w:val="20"/>
                <w:szCs w:val="20"/>
              </w:rPr>
              <w:t>DOWNSTREAM ENVIRONMENTAL AND SOCIAL IMPACTS</w:t>
            </w:r>
          </w:p>
        </w:tc>
        <w:tc>
          <w:tcPr>
            <w:tcW w:w="1260" w:type="dxa"/>
            <w:tcBorders>
              <w:bottom w:val="single" w:sz="4" w:space="0" w:color="000000"/>
            </w:tcBorders>
            <w:shd w:val="clear" w:color="auto" w:fill="808080"/>
          </w:tcPr>
          <w:p w14:paraId="11DFCB8C" w14:textId="77777777" w:rsidR="00E0161E" w:rsidRPr="00830BCE" w:rsidRDefault="00E0161E" w:rsidP="00A35678">
            <w:pPr>
              <w:tabs>
                <w:tab w:val="left" w:pos="-675"/>
                <w:tab w:val="left" w:pos="-108"/>
              </w:tabs>
              <w:autoSpaceDE w:val="0"/>
              <w:autoSpaceDN w:val="0"/>
              <w:adjustRightInd w:val="0"/>
              <w:spacing w:before="100" w:after="100"/>
              <w:ind w:left="-108"/>
              <w:jc w:val="center"/>
              <w:rPr>
                <w:sz w:val="20"/>
                <w:szCs w:val="20"/>
              </w:rPr>
            </w:pPr>
            <w:r w:rsidRPr="00830BCE">
              <w:rPr>
                <w:sz w:val="20"/>
                <w:szCs w:val="20"/>
              </w:rPr>
              <w:t>Check appropriate box(</w:t>
            </w:r>
            <w:proofErr w:type="spellStart"/>
            <w:r w:rsidRPr="00830BCE">
              <w:rPr>
                <w:sz w:val="20"/>
                <w:szCs w:val="20"/>
              </w:rPr>
              <w:t>es</w:t>
            </w:r>
            <w:proofErr w:type="spellEnd"/>
            <w:r w:rsidRPr="00830BCE">
              <w:rPr>
                <w:sz w:val="20"/>
                <w:szCs w:val="20"/>
              </w:rPr>
              <w:t>) below</w:t>
            </w:r>
          </w:p>
        </w:tc>
      </w:tr>
      <w:tr w:rsidR="00E0161E" w:rsidRPr="00830BCE" w14:paraId="11DFCB91" w14:textId="77777777" w:rsidTr="00CE26D5">
        <w:tc>
          <w:tcPr>
            <w:tcW w:w="8190" w:type="dxa"/>
            <w:tcBorders>
              <w:bottom w:val="single" w:sz="4" w:space="0" w:color="000000"/>
            </w:tcBorders>
            <w:shd w:val="clear" w:color="auto" w:fill="auto"/>
          </w:tcPr>
          <w:p w14:paraId="11DFCB8E" w14:textId="77777777" w:rsidR="00E0161E" w:rsidRPr="00830BCE" w:rsidRDefault="00E0161E" w:rsidP="000859E8">
            <w:pPr>
              <w:pStyle w:val="ListParagraph"/>
              <w:numPr>
                <w:ilvl w:val="0"/>
                <w:numId w:val="13"/>
              </w:numPr>
              <w:tabs>
                <w:tab w:val="left" w:pos="-675"/>
                <w:tab w:val="left" w:pos="312"/>
              </w:tabs>
              <w:autoSpaceDE w:val="0"/>
              <w:autoSpaceDN w:val="0"/>
              <w:adjustRightInd w:val="0"/>
              <w:spacing w:before="100" w:after="100"/>
              <w:contextualSpacing w:val="0"/>
              <w:rPr>
                <w:sz w:val="20"/>
                <w:szCs w:val="20"/>
              </w:rPr>
            </w:pPr>
            <w:r w:rsidRPr="00830BCE">
              <w:rPr>
                <w:sz w:val="20"/>
                <w:szCs w:val="20"/>
              </w:rPr>
              <w:t xml:space="preserve">Support for the elaboration or revision of </w:t>
            </w:r>
            <w:r w:rsidRPr="00830BCE">
              <w:rPr>
                <w:b/>
                <w:sz w:val="20"/>
                <w:szCs w:val="20"/>
              </w:rPr>
              <w:t>global-level</w:t>
            </w:r>
            <w:r w:rsidRPr="00830BCE">
              <w:rPr>
                <w:sz w:val="20"/>
                <w:szCs w:val="20"/>
              </w:rPr>
              <w:t xml:space="preserve"> strategies, policies, plans, and programmes.</w:t>
            </w:r>
          </w:p>
          <w:p w14:paraId="11DFCB8F" w14:textId="77777777" w:rsidR="00E0161E" w:rsidRPr="00830BCE" w:rsidRDefault="00E0161E" w:rsidP="00A35678">
            <w:pPr>
              <w:pStyle w:val="ListParagraph"/>
              <w:tabs>
                <w:tab w:val="left" w:pos="-675"/>
                <w:tab w:val="left" w:pos="312"/>
              </w:tabs>
              <w:autoSpaceDE w:val="0"/>
              <w:autoSpaceDN w:val="0"/>
              <w:adjustRightInd w:val="0"/>
              <w:spacing w:before="100" w:after="100"/>
              <w:ind w:left="252"/>
              <w:rPr>
                <w:i/>
                <w:sz w:val="20"/>
                <w:szCs w:val="20"/>
              </w:rPr>
            </w:pPr>
            <w:r w:rsidRPr="00830BCE">
              <w:rPr>
                <w:i/>
                <w:sz w:val="20"/>
                <w:szCs w:val="20"/>
              </w:rPr>
              <w:t>For example, capacity development and support related to international negotiations and agreements</w:t>
            </w:r>
            <w:r w:rsidR="00ED03FB" w:rsidRPr="00830BCE">
              <w:rPr>
                <w:i/>
                <w:sz w:val="20"/>
                <w:szCs w:val="20"/>
              </w:rPr>
              <w:t xml:space="preserve">.  </w:t>
            </w:r>
            <w:r w:rsidRPr="00830BCE">
              <w:rPr>
                <w:i/>
                <w:sz w:val="20"/>
                <w:szCs w:val="20"/>
              </w:rPr>
              <w:t>Other examples might include a global water governance project or a global MDG project.</w:t>
            </w:r>
          </w:p>
        </w:tc>
        <w:tc>
          <w:tcPr>
            <w:tcW w:w="1260" w:type="dxa"/>
            <w:tcBorders>
              <w:bottom w:val="single" w:sz="4" w:space="0" w:color="000000"/>
            </w:tcBorders>
          </w:tcPr>
          <w:p w14:paraId="11DFCB90" w14:textId="77777777" w:rsidR="00E0161E" w:rsidRPr="00830BCE" w:rsidRDefault="00E0161E" w:rsidP="00A35678">
            <w:pPr>
              <w:tabs>
                <w:tab w:val="left" w:pos="-675"/>
                <w:tab w:val="left" w:pos="312"/>
              </w:tabs>
              <w:autoSpaceDE w:val="0"/>
              <w:autoSpaceDN w:val="0"/>
              <w:adjustRightInd w:val="0"/>
              <w:spacing w:before="100" w:after="100"/>
              <w:ind w:left="318" w:hanging="426"/>
              <w:rPr>
                <w:sz w:val="20"/>
                <w:szCs w:val="20"/>
              </w:rPr>
            </w:pPr>
          </w:p>
        </w:tc>
      </w:tr>
      <w:tr w:rsidR="00E0161E" w:rsidRPr="00830BCE" w14:paraId="11DFCB95" w14:textId="77777777" w:rsidTr="00CE26D5">
        <w:tc>
          <w:tcPr>
            <w:tcW w:w="8190" w:type="dxa"/>
            <w:tcBorders>
              <w:bottom w:val="single" w:sz="4" w:space="0" w:color="000000"/>
            </w:tcBorders>
            <w:shd w:val="clear" w:color="auto" w:fill="auto"/>
          </w:tcPr>
          <w:p w14:paraId="11DFCB92" w14:textId="77777777" w:rsidR="00E0161E" w:rsidRPr="00830BCE" w:rsidRDefault="00E0161E" w:rsidP="000859E8">
            <w:pPr>
              <w:pStyle w:val="ListParagraph"/>
              <w:numPr>
                <w:ilvl w:val="0"/>
                <w:numId w:val="13"/>
              </w:numPr>
              <w:tabs>
                <w:tab w:val="left" w:pos="312"/>
              </w:tabs>
              <w:autoSpaceDE w:val="0"/>
              <w:autoSpaceDN w:val="0"/>
              <w:adjustRightInd w:val="0"/>
              <w:spacing w:before="100" w:after="100"/>
              <w:contextualSpacing w:val="0"/>
              <w:rPr>
                <w:sz w:val="20"/>
                <w:szCs w:val="20"/>
              </w:rPr>
            </w:pPr>
            <w:r w:rsidRPr="00830BCE">
              <w:rPr>
                <w:sz w:val="20"/>
                <w:szCs w:val="20"/>
              </w:rPr>
              <w:t xml:space="preserve">Support for the elaboration or revision of </w:t>
            </w:r>
            <w:r w:rsidRPr="00830BCE">
              <w:rPr>
                <w:b/>
                <w:sz w:val="20"/>
                <w:szCs w:val="20"/>
              </w:rPr>
              <w:t>regional-level</w:t>
            </w:r>
            <w:r w:rsidRPr="00830BCE">
              <w:rPr>
                <w:sz w:val="20"/>
                <w:szCs w:val="20"/>
              </w:rPr>
              <w:t xml:space="preserve"> strategies, policies and plans, and programmes.</w:t>
            </w:r>
          </w:p>
          <w:p w14:paraId="11DFCB93" w14:textId="77777777" w:rsidR="00E0161E" w:rsidRPr="00830BCE" w:rsidRDefault="00E0161E" w:rsidP="00A35678">
            <w:pPr>
              <w:pStyle w:val="ListParagraph"/>
              <w:tabs>
                <w:tab w:val="left" w:pos="-675"/>
                <w:tab w:val="left" w:pos="312"/>
              </w:tabs>
              <w:autoSpaceDE w:val="0"/>
              <w:autoSpaceDN w:val="0"/>
              <w:adjustRightInd w:val="0"/>
              <w:spacing w:before="100" w:after="100"/>
              <w:ind w:left="252"/>
              <w:rPr>
                <w:sz w:val="20"/>
                <w:szCs w:val="20"/>
              </w:rPr>
            </w:pPr>
            <w:r w:rsidRPr="00830BCE">
              <w:rPr>
                <w:i/>
                <w:sz w:val="20"/>
                <w:szCs w:val="20"/>
              </w:rPr>
              <w:t xml:space="preserve">For example, capacity development and support related to </w:t>
            </w:r>
            <w:proofErr w:type="spellStart"/>
            <w:r w:rsidRPr="00830BCE">
              <w:rPr>
                <w:i/>
                <w:sz w:val="20"/>
                <w:szCs w:val="20"/>
              </w:rPr>
              <w:t>transboundary</w:t>
            </w:r>
            <w:proofErr w:type="spellEnd"/>
            <w:r w:rsidRPr="00830BCE">
              <w:rPr>
                <w:i/>
                <w:sz w:val="20"/>
                <w:szCs w:val="20"/>
              </w:rPr>
              <w:t xml:space="preserve"> </w:t>
            </w:r>
            <w:proofErr w:type="spellStart"/>
            <w:r w:rsidRPr="00830BCE">
              <w:rPr>
                <w:i/>
                <w:sz w:val="20"/>
                <w:szCs w:val="20"/>
              </w:rPr>
              <w:t>programmes</w:t>
            </w:r>
            <w:proofErr w:type="spellEnd"/>
            <w:r w:rsidRPr="00830BCE">
              <w:rPr>
                <w:i/>
                <w:sz w:val="20"/>
                <w:szCs w:val="20"/>
              </w:rPr>
              <w:t xml:space="preserve"> and planning (river basin management, migration, international waters, energy development and access, climate change adaptation etc.).</w:t>
            </w:r>
          </w:p>
        </w:tc>
        <w:tc>
          <w:tcPr>
            <w:tcW w:w="1260" w:type="dxa"/>
            <w:tcBorders>
              <w:bottom w:val="single" w:sz="4" w:space="0" w:color="000000"/>
            </w:tcBorders>
          </w:tcPr>
          <w:p w14:paraId="11DFCB94" w14:textId="77777777" w:rsidR="00E0161E" w:rsidRPr="00830BCE" w:rsidRDefault="00E0161E" w:rsidP="00A35678">
            <w:pPr>
              <w:tabs>
                <w:tab w:val="left" w:pos="-675"/>
                <w:tab w:val="left" w:pos="312"/>
              </w:tabs>
              <w:autoSpaceDE w:val="0"/>
              <w:autoSpaceDN w:val="0"/>
              <w:adjustRightInd w:val="0"/>
              <w:spacing w:before="100" w:after="100"/>
              <w:ind w:left="318" w:hanging="426"/>
              <w:jc w:val="center"/>
              <w:rPr>
                <w:sz w:val="20"/>
                <w:szCs w:val="20"/>
              </w:rPr>
            </w:pPr>
            <w:r w:rsidRPr="00830BCE">
              <w:rPr>
                <w:b/>
                <w:sz w:val="20"/>
                <w:szCs w:val="20"/>
              </w:rPr>
              <w:t xml:space="preserve">   </w:t>
            </w:r>
          </w:p>
        </w:tc>
      </w:tr>
      <w:tr w:rsidR="00E0161E" w:rsidRPr="00830BCE" w14:paraId="11DFCB99" w14:textId="77777777" w:rsidTr="00CE26D5">
        <w:tc>
          <w:tcPr>
            <w:tcW w:w="8190" w:type="dxa"/>
            <w:tcBorders>
              <w:bottom w:val="single" w:sz="4" w:space="0" w:color="000000"/>
            </w:tcBorders>
            <w:shd w:val="clear" w:color="auto" w:fill="auto"/>
          </w:tcPr>
          <w:p w14:paraId="11DFCB96" w14:textId="77777777" w:rsidR="00E0161E" w:rsidRPr="00830BCE" w:rsidRDefault="00E0161E" w:rsidP="00A35678">
            <w:pPr>
              <w:tabs>
                <w:tab w:val="left" w:pos="-675"/>
                <w:tab w:val="left" w:pos="312"/>
              </w:tabs>
              <w:autoSpaceDE w:val="0"/>
              <w:autoSpaceDN w:val="0"/>
              <w:adjustRightInd w:val="0"/>
              <w:spacing w:before="100" w:after="100"/>
              <w:ind w:left="318" w:hanging="426"/>
              <w:rPr>
                <w:color w:val="000000"/>
                <w:sz w:val="20"/>
                <w:szCs w:val="20"/>
              </w:rPr>
            </w:pPr>
            <w:r w:rsidRPr="00830BCE">
              <w:rPr>
                <w:sz w:val="20"/>
                <w:szCs w:val="20"/>
              </w:rPr>
              <w:t>3.</w:t>
            </w:r>
            <w:r w:rsidRPr="00830BCE">
              <w:rPr>
                <w:sz w:val="20"/>
                <w:szCs w:val="20"/>
              </w:rPr>
              <w:tab/>
              <w:t>Support for the elaboration or revision of</w:t>
            </w:r>
            <w:r w:rsidRPr="00830BCE">
              <w:rPr>
                <w:b/>
                <w:sz w:val="20"/>
                <w:szCs w:val="20"/>
              </w:rPr>
              <w:t xml:space="preserve"> national-level</w:t>
            </w:r>
            <w:r w:rsidRPr="00830BCE">
              <w:rPr>
                <w:sz w:val="20"/>
                <w:szCs w:val="20"/>
              </w:rPr>
              <w:t xml:space="preserve"> strategies, policies, plans and programmes.</w:t>
            </w:r>
          </w:p>
          <w:p w14:paraId="11DFCB97" w14:textId="77777777" w:rsidR="00E0161E" w:rsidRPr="00830BCE" w:rsidRDefault="00E0161E" w:rsidP="00A35678">
            <w:pPr>
              <w:pStyle w:val="ListParagraph"/>
              <w:tabs>
                <w:tab w:val="left" w:pos="318"/>
              </w:tabs>
              <w:autoSpaceDE w:val="0"/>
              <w:autoSpaceDN w:val="0"/>
              <w:adjustRightInd w:val="0"/>
              <w:spacing w:before="100" w:after="100"/>
              <w:ind w:left="318" w:hanging="426"/>
              <w:rPr>
                <w:i/>
                <w:sz w:val="20"/>
                <w:szCs w:val="20"/>
              </w:rPr>
            </w:pPr>
            <w:r w:rsidRPr="00830BCE">
              <w:rPr>
                <w:i/>
                <w:sz w:val="20"/>
                <w:szCs w:val="20"/>
              </w:rPr>
              <w:tab/>
              <w:t>For example, capacity development and support related to national development policies, plans, strategies and budgets, MDG-based plans and strategies (e.g., PRS/PRSPs, NAMAs), sector plans</w:t>
            </w:r>
            <w:r w:rsidR="00ED03FB" w:rsidRPr="00830BCE">
              <w:rPr>
                <w:i/>
                <w:sz w:val="20"/>
                <w:szCs w:val="20"/>
              </w:rPr>
              <w:t xml:space="preserve">.  </w:t>
            </w:r>
          </w:p>
        </w:tc>
        <w:tc>
          <w:tcPr>
            <w:tcW w:w="1260" w:type="dxa"/>
            <w:tcBorders>
              <w:bottom w:val="single" w:sz="4" w:space="0" w:color="000000"/>
            </w:tcBorders>
          </w:tcPr>
          <w:p w14:paraId="11DFCB98" w14:textId="77777777" w:rsidR="00E0161E" w:rsidRPr="00830BCE" w:rsidRDefault="00170F2B" w:rsidP="00A35678">
            <w:pPr>
              <w:tabs>
                <w:tab w:val="left" w:pos="-108"/>
                <w:tab w:val="left" w:pos="312"/>
              </w:tabs>
              <w:autoSpaceDE w:val="0"/>
              <w:autoSpaceDN w:val="0"/>
              <w:adjustRightInd w:val="0"/>
              <w:spacing w:before="100" w:after="100"/>
              <w:ind w:left="-108"/>
              <w:jc w:val="center"/>
              <w:rPr>
                <w:b/>
                <w:sz w:val="20"/>
                <w:szCs w:val="20"/>
              </w:rPr>
            </w:pPr>
            <w:r w:rsidRPr="00830BCE">
              <w:rPr>
                <w:b/>
                <w:sz w:val="20"/>
                <w:szCs w:val="20"/>
              </w:rPr>
              <w:t>√</w:t>
            </w:r>
          </w:p>
        </w:tc>
      </w:tr>
      <w:tr w:rsidR="00E0161E" w:rsidRPr="00830BCE" w14:paraId="11DFCB9D" w14:textId="77777777" w:rsidTr="00CE26D5">
        <w:trPr>
          <w:trHeight w:val="503"/>
        </w:trPr>
        <w:tc>
          <w:tcPr>
            <w:tcW w:w="8190" w:type="dxa"/>
            <w:shd w:val="clear" w:color="auto" w:fill="auto"/>
          </w:tcPr>
          <w:p w14:paraId="11DFCB9A" w14:textId="77777777" w:rsidR="00ED03FB" w:rsidRPr="00830BCE" w:rsidRDefault="00E0161E" w:rsidP="00A35678">
            <w:pPr>
              <w:tabs>
                <w:tab w:val="left" w:pos="312"/>
                <w:tab w:val="left" w:pos="342"/>
              </w:tabs>
              <w:autoSpaceDE w:val="0"/>
              <w:autoSpaceDN w:val="0"/>
              <w:adjustRightInd w:val="0"/>
              <w:spacing w:before="100" w:after="100"/>
              <w:ind w:left="342" w:hanging="342"/>
              <w:rPr>
                <w:sz w:val="20"/>
                <w:szCs w:val="20"/>
              </w:rPr>
            </w:pPr>
            <w:r w:rsidRPr="00830BCE">
              <w:rPr>
                <w:sz w:val="20"/>
                <w:szCs w:val="20"/>
              </w:rPr>
              <w:t>4.</w:t>
            </w:r>
            <w:r w:rsidRPr="00830BCE">
              <w:rPr>
                <w:sz w:val="20"/>
                <w:szCs w:val="20"/>
              </w:rPr>
              <w:tab/>
              <w:t xml:space="preserve">Support for the elaboration or revision of </w:t>
            </w:r>
            <w:r w:rsidRPr="00830BCE">
              <w:rPr>
                <w:b/>
                <w:sz w:val="20"/>
                <w:szCs w:val="20"/>
              </w:rPr>
              <w:t>sub-national/local-level</w:t>
            </w:r>
            <w:r w:rsidRPr="00830BCE">
              <w:rPr>
                <w:sz w:val="20"/>
                <w:szCs w:val="20"/>
              </w:rPr>
              <w:t xml:space="preserve"> strategies, polices, plans and programmes</w:t>
            </w:r>
            <w:r w:rsidR="00ED03FB" w:rsidRPr="00830BCE">
              <w:rPr>
                <w:sz w:val="20"/>
                <w:szCs w:val="20"/>
              </w:rPr>
              <w:t>.</w:t>
            </w:r>
          </w:p>
          <w:p w14:paraId="11DFCB9B" w14:textId="77777777" w:rsidR="00E0161E" w:rsidRPr="00830BCE" w:rsidRDefault="00E0161E" w:rsidP="00A35678">
            <w:pPr>
              <w:tabs>
                <w:tab w:val="left" w:pos="312"/>
                <w:tab w:val="left" w:pos="342"/>
              </w:tabs>
              <w:autoSpaceDE w:val="0"/>
              <w:autoSpaceDN w:val="0"/>
              <w:adjustRightInd w:val="0"/>
              <w:spacing w:before="100" w:after="100"/>
              <w:ind w:left="342"/>
              <w:rPr>
                <w:i/>
                <w:sz w:val="20"/>
                <w:szCs w:val="20"/>
              </w:rPr>
            </w:pPr>
            <w:r w:rsidRPr="00830BCE">
              <w:rPr>
                <w:i/>
                <w:sz w:val="20"/>
                <w:szCs w:val="20"/>
              </w:rPr>
              <w:t>For example, capacity development and support for district and local level development plans and regulatory frameworks, urban plans, land use development plans, sector plans, provincial development plans, provision of services, investment funds, technical guidelines and methods, stakeholder engagement.</w:t>
            </w:r>
          </w:p>
        </w:tc>
        <w:tc>
          <w:tcPr>
            <w:tcW w:w="1260" w:type="dxa"/>
          </w:tcPr>
          <w:p w14:paraId="11DFCB9C" w14:textId="77777777" w:rsidR="00E0161E" w:rsidRPr="00830BCE" w:rsidRDefault="00170F2B" w:rsidP="00A35678">
            <w:pPr>
              <w:tabs>
                <w:tab w:val="left" w:pos="-108"/>
                <w:tab w:val="left" w:pos="312"/>
              </w:tabs>
              <w:autoSpaceDE w:val="0"/>
              <w:autoSpaceDN w:val="0"/>
              <w:adjustRightInd w:val="0"/>
              <w:spacing w:before="100" w:after="100"/>
              <w:ind w:left="318" w:hanging="426"/>
              <w:jc w:val="center"/>
              <w:rPr>
                <w:sz w:val="20"/>
                <w:szCs w:val="20"/>
              </w:rPr>
            </w:pPr>
            <w:r w:rsidRPr="00830BCE">
              <w:rPr>
                <w:b/>
                <w:sz w:val="20"/>
                <w:szCs w:val="20"/>
              </w:rPr>
              <w:t>√</w:t>
            </w:r>
          </w:p>
        </w:tc>
      </w:tr>
    </w:tbl>
    <w:p w14:paraId="11DFCB9E" w14:textId="77777777" w:rsidR="00E0161E" w:rsidRPr="00830BCE" w:rsidRDefault="00E0161E" w:rsidP="00E0161E">
      <w:pPr>
        <w:rPr>
          <w:b/>
          <w:color w:val="31849B"/>
          <w:sz w:val="24"/>
        </w:rPr>
      </w:pPr>
      <w:r w:rsidRPr="00830BCE">
        <w:rPr>
          <w:b/>
          <w:color w:val="31849B"/>
          <w:sz w:val="24"/>
        </w:rPr>
        <w:br w:type="page"/>
      </w:r>
    </w:p>
    <w:p w14:paraId="11DFCB9F" w14:textId="77777777" w:rsidR="00E0161E" w:rsidRPr="00830BCE" w:rsidRDefault="00E0161E" w:rsidP="00E0161E">
      <w:pPr>
        <w:tabs>
          <w:tab w:val="left" w:pos="2268"/>
        </w:tabs>
        <w:ind w:left="2268" w:hanging="2268"/>
        <w:rPr>
          <w:b/>
          <w:color w:val="31849B"/>
          <w:sz w:val="24"/>
        </w:rPr>
      </w:pPr>
      <w:r w:rsidRPr="00830BCE">
        <w:rPr>
          <w:b/>
          <w:color w:val="31849B"/>
          <w:sz w:val="24"/>
        </w:rPr>
        <w:lastRenderedPageBreak/>
        <w:t xml:space="preserve">QUESTION 4: </w:t>
      </w:r>
      <w:r w:rsidRPr="00830BCE">
        <w:rPr>
          <w:b/>
          <w:color w:val="31849B"/>
          <w:sz w:val="24"/>
        </w:rPr>
        <w:tab/>
      </w:r>
    </w:p>
    <w:p w14:paraId="11DFCBA0" w14:textId="77777777" w:rsidR="00E0161E" w:rsidRPr="00830BCE" w:rsidRDefault="00E0161E" w:rsidP="00E0161E">
      <w:pPr>
        <w:rPr>
          <w:b/>
          <w:color w:val="008080"/>
        </w:rPr>
      </w:pPr>
    </w:p>
    <w:tbl>
      <w:tblPr>
        <w:tblW w:w="946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468"/>
      </w:tblGrid>
      <w:tr w:rsidR="00E0161E" w:rsidRPr="00830BCE" w14:paraId="11DFCBAB" w14:textId="77777777" w:rsidTr="00CE26D5">
        <w:trPr>
          <w:trHeight w:val="738"/>
        </w:trPr>
        <w:tc>
          <w:tcPr>
            <w:tcW w:w="946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11DFCBA1" w14:textId="77777777" w:rsidR="00E0161E" w:rsidRPr="00830BCE" w:rsidRDefault="00E0161E" w:rsidP="00A35678">
            <w:pPr>
              <w:rPr>
                <w:b/>
              </w:rPr>
            </w:pPr>
          </w:p>
          <w:p w14:paraId="11DFCBA2" w14:textId="77777777" w:rsidR="00E0161E" w:rsidRPr="00830BCE" w:rsidRDefault="00E0161E" w:rsidP="00A35678">
            <w:pPr>
              <w:rPr>
                <w:b/>
              </w:rPr>
            </w:pPr>
            <w:r w:rsidRPr="00830BCE">
              <w:rPr>
                <w:b/>
              </w:rPr>
              <w:t xml:space="preserve">Does the proposed project include the implementation of </w:t>
            </w:r>
            <w:r w:rsidRPr="00830BCE">
              <w:rPr>
                <w:b/>
                <w:i/>
              </w:rPr>
              <w:t xml:space="preserve">downstream </w:t>
            </w:r>
            <w:r w:rsidRPr="00830BCE">
              <w:rPr>
                <w:b/>
              </w:rPr>
              <w:t>activities that potentially pose environmental and social impacts or are vulnerable to environmental and social change?</w:t>
            </w:r>
          </w:p>
          <w:p w14:paraId="11DFCBA3" w14:textId="77777777" w:rsidR="00E0161E" w:rsidRPr="00830BCE" w:rsidRDefault="00E0161E" w:rsidP="00A35678">
            <w:pPr>
              <w:rPr>
                <w:b/>
              </w:rPr>
            </w:pPr>
          </w:p>
          <w:p w14:paraId="11DFCBA4" w14:textId="77777777" w:rsidR="00E0161E" w:rsidRPr="00830BCE" w:rsidRDefault="00E0161E" w:rsidP="00A35678">
            <w:r w:rsidRPr="00830BCE">
              <w:t>To answer this question, you should first complete Table 4.1 by selecting</w:t>
            </w:r>
            <w:r w:rsidRPr="00830BCE">
              <w:rPr>
                <w:color w:val="000000"/>
              </w:rPr>
              <w:t xml:space="preserve"> appropriate answers</w:t>
            </w:r>
            <w:r w:rsidR="00ED03FB" w:rsidRPr="00830BCE">
              <w:rPr>
                <w:color w:val="000000"/>
              </w:rPr>
              <w:t xml:space="preserve">.  </w:t>
            </w:r>
            <w:r w:rsidRPr="00830BCE">
              <w:t>If you answer “No” or “Not Applicable” to all questions in Table 4.1 then the answer to Question 4 is “NO.”  If you answer “Yes” to any questions in Table 4.1 (even one “Yes” can indicated a significant issue that needs to be addressed through further review and management) then the answer to Question 4 is “YES”:</w:t>
            </w:r>
          </w:p>
          <w:p w14:paraId="11DFCBA5" w14:textId="77777777" w:rsidR="00E0161E" w:rsidRPr="00830BCE" w:rsidRDefault="00E0161E" w:rsidP="00A35678">
            <w:pPr>
              <w:rPr>
                <w:color w:val="000000"/>
              </w:rPr>
            </w:pPr>
          </w:p>
          <w:p w14:paraId="11DFCBA6" w14:textId="77777777" w:rsidR="00ED03FB" w:rsidRPr="00830BCE" w:rsidRDefault="008B00EC" w:rsidP="00124719">
            <w:pPr>
              <w:ind w:left="360"/>
            </w:pPr>
            <w:r w:rsidRPr="00830BCE">
              <w:rPr>
                <w:b/>
              </w:rPr>
              <w:sym w:font="Wingdings 2" w:char="F054"/>
            </w:r>
            <w:r w:rsidR="00124719" w:rsidRPr="00830BCE">
              <w:rPr>
                <w:b/>
              </w:rPr>
              <w:t xml:space="preserve">    </w:t>
            </w:r>
            <w:r w:rsidR="00E0161E" w:rsidRPr="00830BCE">
              <w:rPr>
                <w:b/>
              </w:rPr>
              <w:t xml:space="preserve">NO </w:t>
            </w:r>
            <w:r w:rsidR="00E0161E" w:rsidRPr="00830BCE">
              <w:sym w:font="Symbol" w:char="F0AE"/>
            </w:r>
            <w:r w:rsidR="00E0161E" w:rsidRPr="00830BCE">
              <w:t xml:space="preserve"> </w:t>
            </w:r>
            <w:proofErr w:type="spellStart"/>
            <w:r w:rsidR="00E0161E" w:rsidRPr="00830BCE">
              <w:t>No</w:t>
            </w:r>
            <w:proofErr w:type="spellEnd"/>
            <w:r w:rsidR="00E0161E" w:rsidRPr="00830BCE">
              <w:t xml:space="preserve"> further environmental and social review and management required for downstream activities</w:t>
            </w:r>
            <w:r w:rsidR="00ED03FB" w:rsidRPr="00830BCE">
              <w:t xml:space="preserve">.  </w:t>
            </w:r>
            <w:r w:rsidR="00E0161E" w:rsidRPr="00830BCE">
              <w:t>Complete Annex A.2 by selecting “Category 1”, and submit the Environmental and Social Screening Template to the PAC</w:t>
            </w:r>
            <w:r w:rsidR="00ED03FB" w:rsidRPr="00830BCE">
              <w:t>.</w:t>
            </w:r>
          </w:p>
          <w:p w14:paraId="11DFCBA7" w14:textId="77777777" w:rsidR="00E0161E" w:rsidRPr="00830BCE" w:rsidRDefault="008B00EC" w:rsidP="00A35678">
            <w:pPr>
              <w:ind w:left="360"/>
            </w:pPr>
            <w:r w:rsidRPr="00830BCE">
              <w:rPr>
                <w:b/>
              </w:rPr>
              <w:sym w:font="Wingdings 2" w:char="F030"/>
            </w:r>
            <w:r w:rsidR="00030CDB" w:rsidRPr="00830BCE">
              <w:rPr>
                <w:b/>
              </w:rPr>
              <w:t xml:space="preserve">    </w:t>
            </w:r>
            <w:r w:rsidR="00E0161E" w:rsidRPr="00830BCE">
              <w:rPr>
                <w:b/>
              </w:rPr>
              <w:t xml:space="preserve">YES </w:t>
            </w:r>
            <w:r w:rsidR="00E0161E" w:rsidRPr="00830BCE">
              <w:sym w:font="Symbol" w:char="F0AE"/>
            </w:r>
            <w:r w:rsidR="00E0161E" w:rsidRPr="00830BCE">
              <w:t xml:space="preserve"> Conduct the following steps to complete the screening process:</w:t>
            </w:r>
          </w:p>
          <w:p w14:paraId="11DFCBA8" w14:textId="77777777" w:rsidR="00E0161E" w:rsidRPr="00830BCE" w:rsidRDefault="00E0161E" w:rsidP="00A35678">
            <w:pPr>
              <w:tabs>
                <w:tab w:val="left" w:pos="1410"/>
              </w:tabs>
              <w:ind w:left="1418" w:hanging="338"/>
            </w:pPr>
            <w:r w:rsidRPr="00830BCE">
              <w:t>1.</w:t>
            </w:r>
            <w:r w:rsidRPr="00830BCE">
              <w:tab/>
              <w:t>Consult Section 8 of this Guidance, to determine the extent of further environmental and social review and management that might be required for the project.</w:t>
            </w:r>
            <w:r w:rsidRPr="00830BCE">
              <w:tab/>
            </w:r>
          </w:p>
          <w:p w14:paraId="11DFCBA9" w14:textId="77777777" w:rsidR="00ED03FB" w:rsidRPr="00830BCE" w:rsidRDefault="00E0161E" w:rsidP="00A35678">
            <w:pPr>
              <w:tabs>
                <w:tab w:val="left" w:pos="1410"/>
              </w:tabs>
              <w:ind w:left="1418" w:hanging="338"/>
            </w:pPr>
            <w:r w:rsidRPr="00830BCE">
              <w:t>2.</w:t>
            </w:r>
            <w:r w:rsidRPr="00830BCE">
              <w:tab/>
              <w:t>Revise the Project Document to incorporate environmental and social management measures</w:t>
            </w:r>
            <w:r w:rsidR="00ED03FB" w:rsidRPr="00830BCE">
              <w:t xml:space="preserve">.  </w:t>
            </w:r>
            <w:r w:rsidRPr="00830BCE">
              <w:t>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w:t>
            </w:r>
            <w:r w:rsidR="00ED03FB" w:rsidRPr="00830BCE">
              <w:t>.</w:t>
            </w:r>
          </w:p>
          <w:p w14:paraId="11DFCBAA" w14:textId="77777777" w:rsidR="00E0161E" w:rsidRPr="00830BCE" w:rsidRDefault="00E0161E" w:rsidP="00A35678">
            <w:pPr>
              <w:tabs>
                <w:tab w:val="left" w:pos="1410"/>
              </w:tabs>
              <w:ind w:left="1418" w:hanging="338"/>
              <w:rPr>
                <w:rFonts w:eastAsia="SimSun"/>
              </w:rPr>
            </w:pPr>
            <w:r w:rsidRPr="00830BCE">
              <w:t>3.</w:t>
            </w:r>
            <w:r w:rsidRPr="00830BCE">
              <w:tab/>
              <w:t>Select “Category 3” in Annex A.2, and submit the completed Environmental and Social Screening Template (Annex A) and relevant documentation to the PAC.</w:t>
            </w:r>
          </w:p>
        </w:tc>
      </w:tr>
    </w:tbl>
    <w:p w14:paraId="11DFCBAC" w14:textId="77777777" w:rsidR="00E0161E" w:rsidRPr="00830BCE" w:rsidRDefault="00E0161E" w:rsidP="00E0161E"/>
    <w:p w14:paraId="11DFCBAD" w14:textId="77777777" w:rsidR="00E0161E" w:rsidRPr="00830BCE" w:rsidRDefault="00E0161E" w:rsidP="00E0161E"/>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08"/>
        <w:gridCol w:w="1260"/>
      </w:tblGrid>
      <w:tr w:rsidR="00E0161E" w:rsidRPr="00830BCE" w14:paraId="11DFCBAF" w14:textId="77777777" w:rsidTr="00CE26D5">
        <w:trPr>
          <w:trHeight w:val="350"/>
          <w:tblHeader/>
        </w:trPr>
        <w:tc>
          <w:tcPr>
            <w:tcW w:w="9468" w:type="dxa"/>
            <w:gridSpan w:val="2"/>
            <w:tcBorders>
              <w:bottom w:val="single" w:sz="4" w:space="0" w:color="auto"/>
            </w:tcBorders>
            <w:shd w:val="clear" w:color="auto" w:fill="808080"/>
          </w:tcPr>
          <w:p w14:paraId="11DFCBAE" w14:textId="77777777" w:rsidR="00E0161E" w:rsidRPr="00830BCE" w:rsidRDefault="00E0161E" w:rsidP="00A35678">
            <w:pPr>
              <w:tabs>
                <w:tab w:val="left" w:pos="0"/>
                <w:tab w:val="left" w:pos="1701"/>
              </w:tabs>
              <w:spacing w:before="120" w:after="120"/>
              <w:ind w:left="1701" w:hanging="1701"/>
              <w:rPr>
                <w:b/>
                <w:bCs/>
                <w:iCs/>
                <w:caps/>
                <w:color w:val="333333"/>
                <w:sz w:val="20"/>
                <w:szCs w:val="20"/>
              </w:rPr>
            </w:pPr>
            <w:r w:rsidRPr="00830BCE">
              <w:rPr>
                <w:b/>
                <w:sz w:val="20"/>
                <w:szCs w:val="20"/>
                <w:u w:val="single"/>
              </w:rPr>
              <w:t>TABLE 4.1</w:t>
            </w:r>
            <w:r w:rsidRPr="00830BCE">
              <w:rPr>
                <w:b/>
                <w:sz w:val="20"/>
                <w:szCs w:val="20"/>
              </w:rPr>
              <w:t xml:space="preserve">:  </w:t>
            </w:r>
            <w:r w:rsidRPr="00830BCE">
              <w:rPr>
                <w:b/>
                <w:sz w:val="20"/>
                <w:szCs w:val="20"/>
              </w:rPr>
              <w:tab/>
              <w:t xml:space="preserve">ADDITIONAL SCREENING QUESTIONS TO DETERMINE THE NEED AND POSSIBLE EXTENT OF FURTHER ENVIRONMENTAL AND SOCIAL REVIEW AND MANAGEMENT </w:t>
            </w:r>
          </w:p>
        </w:tc>
      </w:tr>
      <w:tr w:rsidR="00E0161E" w:rsidRPr="00830BCE" w14:paraId="11DFCBB2" w14:textId="77777777" w:rsidTr="00CE26D5">
        <w:tc>
          <w:tcPr>
            <w:tcW w:w="8208" w:type="dxa"/>
            <w:tcBorders>
              <w:bottom w:val="single" w:sz="4" w:space="0" w:color="auto"/>
            </w:tcBorders>
            <w:shd w:val="clear" w:color="auto" w:fill="B3B3B3"/>
          </w:tcPr>
          <w:p w14:paraId="11DFCBB0" w14:textId="77777777" w:rsidR="00E0161E" w:rsidRPr="00830BCE" w:rsidRDefault="00E0161E" w:rsidP="00A35678">
            <w:pPr>
              <w:tabs>
                <w:tab w:val="left" w:pos="570"/>
              </w:tabs>
              <w:spacing w:before="120" w:after="120"/>
              <w:rPr>
                <w:b/>
                <w:sz w:val="20"/>
                <w:szCs w:val="20"/>
              </w:rPr>
            </w:pPr>
            <w:r w:rsidRPr="00830BCE">
              <w:rPr>
                <w:b/>
                <w:sz w:val="20"/>
                <w:szCs w:val="20"/>
              </w:rPr>
              <w:t>1</w:t>
            </w:r>
            <w:r w:rsidR="00ED03FB" w:rsidRPr="00830BCE">
              <w:rPr>
                <w:b/>
                <w:sz w:val="20"/>
                <w:szCs w:val="20"/>
              </w:rPr>
              <w:t xml:space="preserve">.  </w:t>
            </w:r>
            <w:r w:rsidRPr="00830BCE">
              <w:rPr>
                <w:b/>
                <w:sz w:val="20"/>
                <w:szCs w:val="20"/>
              </w:rPr>
              <w:tab/>
              <w:t xml:space="preserve">Biodiversity and </w:t>
            </w:r>
            <w:hyperlink w:anchor="SustNatResManGlossary" w:history="1">
              <w:r w:rsidRPr="00830BCE">
                <w:rPr>
                  <w:rStyle w:val="Hyperlink"/>
                  <w:b/>
                  <w:sz w:val="20"/>
                  <w:szCs w:val="20"/>
                </w:rPr>
                <w:t>Natural</w:t>
              </w:r>
            </w:hyperlink>
            <w:r w:rsidRPr="00830BCE">
              <w:rPr>
                <w:b/>
                <w:sz w:val="20"/>
                <w:szCs w:val="20"/>
              </w:rPr>
              <w:t xml:space="preserve"> Resources</w:t>
            </w:r>
          </w:p>
        </w:tc>
        <w:tc>
          <w:tcPr>
            <w:tcW w:w="1260" w:type="dxa"/>
            <w:tcBorders>
              <w:bottom w:val="single" w:sz="4" w:space="0" w:color="auto"/>
            </w:tcBorders>
            <w:shd w:val="clear" w:color="auto" w:fill="B3B3B3"/>
          </w:tcPr>
          <w:p w14:paraId="11DFCBB1" w14:textId="77777777" w:rsidR="00E0161E" w:rsidRPr="00830BCE" w:rsidRDefault="00E0161E" w:rsidP="00A35678">
            <w:pPr>
              <w:jc w:val="center"/>
              <w:rPr>
                <w:b/>
                <w:sz w:val="20"/>
                <w:szCs w:val="20"/>
              </w:rPr>
            </w:pPr>
            <w:r w:rsidRPr="00830BCE">
              <w:rPr>
                <w:b/>
                <w:sz w:val="20"/>
                <w:szCs w:val="20"/>
              </w:rPr>
              <w:t xml:space="preserve">Answer </w:t>
            </w:r>
            <w:r w:rsidRPr="00830BCE">
              <w:rPr>
                <w:b/>
                <w:sz w:val="20"/>
                <w:szCs w:val="20"/>
              </w:rPr>
              <w:br/>
            </w:r>
            <w:r w:rsidRPr="00830BCE">
              <w:rPr>
                <w:sz w:val="20"/>
                <w:szCs w:val="20"/>
              </w:rPr>
              <w:t xml:space="preserve">(Yes/No/ </w:t>
            </w:r>
            <w:r w:rsidRPr="00830BCE">
              <w:rPr>
                <w:sz w:val="20"/>
                <w:szCs w:val="20"/>
              </w:rPr>
              <w:br/>
              <w:t>Not Applicable)</w:t>
            </w:r>
          </w:p>
        </w:tc>
      </w:tr>
      <w:tr w:rsidR="00E0161E" w:rsidRPr="00830BCE" w14:paraId="11DFCBB5" w14:textId="77777777" w:rsidTr="00CE26D5">
        <w:tc>
          <w:tcPr>
            <w:tcW w:w="8208" w:type="dxa"/>
            <w:shd w:val="clear" w:color="auto" w:fill="F3F3F3"/>
          </w:tcPr>
          <w:p w14:paraId="11DFCBB3" w14:textId="77777777" w:rsidR="00E0161E" w:rsidRPr="00830BCE" w:rsidRDefault="00E0161E" w:rsidP="00A35678">
            <w:pPr>
              <w:tabs>
                <w:tab w:val="left" w:pos="585"/>
              </w:tabs>
              <w:spacing w:before="60" w:after="60"/>
              <w:ind w:left="567" w:hanging="567"/>
              <w:rPr>
                <w:sz w:val="20"/>
                <w:szCs w:val="20"/>
              </w:rPr>
            </w:pPr>
            <w:r w:rsidRPr="00830BCE">
              <w:rPr>
                <w:b/>
                <w:sz w:val="20"/>
                <w:szCs w:val="20"/>
              </w:rPr>
              <w:t>1.1</w:t>
            </w:r>
            <w:r w:rsidRPr="00830BCE">
              <w:rPr>
                <w:sz w:val="20"/>
                <w:szCs w:val="20"/>
              </w:rPr>
              <w:t xml:space="preserve"> </w:t>
            </w:r>
            <w:r w:rsidRPr="00830BCE">
              <w:rPr>
                <w:sz w:val="20"/>
                <w:szCs w:val="20"/>
              </w:rPr>
              <w:tab/>
              <w:t xml:space="preserve">Would the proposed project result in the conversion or degradation of </w:t>
            </w:r>
            <w:hyperlink w:anchor="HabitatGlossary" w:history="1">
              <w:r w:rsidRPr="00830BCE">
                <w:rPr>
                  <w:rStyle w:val="Hyperlink"/>
                  <w:sz w:val="20"/>
                  <w:szCs w:val="20"/>
                </w:rPr>
                <w:t>modified habitat</w:t>
              </w:r>
            </w:hyperlink>
            <w:r w:rsidRPr="00830BCE">
              <w:rPr>
                <w:sz w:val="20"/>
                <w:szCs w:val="20"/>
              </w:rPr>
              <w:t xml:space="preserve">, </w:t>
            </w:r>
            <w:hyperlink w:anchor="HabitatGlossary" w:history="1">
              <w:r w:rsidRPr="00830BCE">
                <w:rPr>
                  <w:rStyle w:val="Hyperlink"/>
                  <w:sz w:val="20"/>
                  <w:szCs w:val="20"/>
                </w:rPr>
                <w:t>natural habitat</w:t>
              </w:r>
            </w:hyperlink>
            <w:r w:rsidRPr="00830BCE">
              <w:rPr>
                <w:sz w:val="20"/>
                <w:szCs w:val="20"/>
              </w:rPr>
              <w:t xml:space="preserve"> or </w:t>
            </w:r>
            <w:hyperlink w:anchor="CriticalHabitatGlossary" w:history="1">
              <w:r w:rsidRPr="00830BCE">
                <w:rPr>
                  <w:rStyle w:val="Hyperlink"/>
                  <w:sz w:val="20"/>
                  <w:szCs w:val="20"/>
                </w:rPr>
                <w:t>critical habitat</w:t>
              </w:r>
            </w:hyperlink>
            <w:r w:rsidRPr="00830BCE">
              <w:rPr>
                <w:sz w:val="20"/>
                <w:szCs w:val="20"/>
              </w:rPr>
              <w:t>?</w:t>
            </w:r>
          </w:p>
        </w:tc>
        <w:tc>
          <w:tcPr>
            <w:tcW w:w="1260" w:type="dxa"/>
            <w:shd w:val="clear" w:color="auto" w:fill="F3F3F3"/>
          </w:tcPr>
          <w:p w14:paraId="11DFCBB4" w14:textId="77777777" w:rsidR="00E0161E" w:rsidRPr="00830BCE" w:rsidRDefault="00E0161E" w:rsidP="00A35678">
            <w:pPr>
              <w:jc w:val="center"/>
              <w:rPr>
                <w:sz w:val="20"/>
                <w:szCs w:val="20"/>
              </w:rPr>
            </w:pPr>
            <w:r w:rsidRPr="00830BCE">
              <w:rPr>
                <w:sz w:val="20"/>
                <w:szCs w:val="20"/>
              </w:rPr>
              <w:t>No</w:t>
            </w:r>
          </w:p>
        </w:tc>
      </w:tr>
      <w:tr w:rsidR="00E0161E" w:rsidRPr="00830BCE" w14:paraId="11DFCBB8" w14:textId="77777777" w:rsidTr="00CE26D5">
        <w:tc>
          <w:tcPr>
            <w:tcW w:w="8208" w:type="dxa"/>
            <w:tcBorders>
              <w:bottom w:val="single" w:sz="4" w:space="0" w:color="auto"/>
            </w:tcBorders>
            <w:shd w:val="clear" w:color="auto" w:fill="F3F3F3"/>
          </w:tcPr>
          <w:p w14:paraId="11DFCBB6" w14:textId="77777777" w:rsidR="00E0161E" w:rsidRPr="00830BCE" w:rsidRDefault="00E0161E" w:rsidP="00A35678">
            <w:pPr>
              <w:tabs>
                <w:tab w:val="left" w:pos="585"/>
              </w:tabs>
              <w:autoSpaceDE w:val="0"/>
              <w:autoSpaceDN w:val="0"/>
              <w:adjustRightInd w:val="0"/>
              <w:spacing w:before="60" w:after="60"/>
              <w:ind w:left="567" w:hanging="567"/>
              <w:rPr>
                <w:color w:val="000000"/>
                <w:sz w:val="20"/>
                <w:szCs w:val="20"/>
              </w:rPr>
            </w:pPr>
            <w:r w:rsidRPr="00830BCE">
              <w:rPr>
                <w:b/>
                <w:bCs/>
                <w:color w:val="000000"/>
                <w:sz w:val="20"/>
                <w:szCs w:val="20"/>
              </w:rPr>
              <w:t>1.2</w:t>
            </w:r>
            <w:r w:rsidRPr="00830BCE">
              <w:rPr>
                <w:bCs/>
                <w:color w:val="000000"/>
                <w:sz w:val="20"/>
                <w:szCs w:val="20"/>
              </w:rPr>
              <w:t xml:space="preserve"> </w:t>
            </w:r>
            <w:r w:rsidRPr="00830BCE">
              <w:rPr>
                <w:bCs/>
                <w:color w:val="000000"/>
                <w:sz w:val="20"/>
                <w:szCs w:val="20"/>
              </w:rPr>
              <w:tab/>
              <w:t xml:space="preserve">Are any development activities proposed within a legally protected area (e.g., natural reserve, national park) for the protection or conservation of biodiversity? </w:t>
            </w:r>
          </w:p>
        </w:tc>
        <w:tc>
          <w:tcPr>
            <w:tcW w:w="1260" w:type="dxa"/>
            <w:tcBorders>
              <w:bottom w:val="single" w:sz="4" w:space="0" w:color="auto"/>
            </w:tcBorders>
            <w:shd w:val="clear" w:color="auto" w:fill="F3F3F3"/>
          </w:tcPr>
          <w:p w14:paraId="11DFCBB7" w14:textId="77777777" w:rsidR="00E0161E" w:rsidRPr="00830BCE" w:rsidRDefault="00E0161E" w:rsidP="00A35678">
            <w:pPr>
              <w:jc w:val="center"/>
              <w:rPr>
                <w:sz w:val="20"/>
                <w:szCs w:val="20"/>
              </w:rPr>
            </w:pPr>
            <w:r w:rsidRPr="00830BCE">
              <w:rPr>
                <w:sz w:val="20"/>
                <w:szCs w:val="20"/>
              </w:rPr>
              <w:t>No</w:t>
            </w:r>
          </w:p>
        </w:tc>
      </w:tr>
      <w:tr w:rsidR="00E0161E" w:rsidRPr="00830BCE" w14:paraId="11DFCBBB" w14:textId="77777777" w:rsidTr="00CE26D5">
        <w:tc>
          <w:tcPr>
            <w:tcW w:w="8208" w:type="dxa"/>
            <w:tcBorders>
              <w:bottom w:val="single" w:sz="4" w:space="0" w:color="auto"/>
            </w:tcBorders>
            <w:shd w:val="clear" w:color="auto" w:fill="F3F3F3"/>
          </w:tcPr>
          <w:p w14:paraId="11DFCBB9" w14:textId="77777777" w:rsidR="00E0161E" w:rsidRPr="00830BCE" w:rsidRDefault="00E0161E" w:rsidP="00A35678">
            <w:pPr>
              <w:tabs>
                <w:tab w:val="left" w:pos="585"/>
              </w:tabs>
              <w:spacing w:before="60" w:after="60"/>
              <w:ind w:left="567" w:hanging="567"/>
              <w:rPr>
                <w:sz w:val="20"/>
                <w:szCs w:val="20"/>
              </w:rPr>
            </w:pPr>
            <w:r w:rsidRPr="00830BCE">
              <w:rPr>
                <w:b/>
                <w:sz w:val="20"/>
                <w:szCs w:val="20"/>
              </w:rPr>
              <w:t>1.3</w:t>
            </w:r>
            <w:r w:rsidRPr="00830BCE">
              <w:rPr>
                <w:sz w:val="20"/>
                <w:szCs w:val="20"/>
              </w:rPr>
              <w:t xml:space="preserve"> </w:t>
            </w:r>
            <w:r w:rsidRPr="00830BCE">
              <w:rPr>
                <w:sz w:val="20"/>
                <w:szCs w:val="20"/>
              </w:rPr>
              <w:tab/>
              <w:t xml:space="preserve">Would the proposed project pose a risk of introducing invasive alien species? </w:t>
            </w:r>
          </w:p>
        </w:tc>
        <w:tc>
          <w:tcPr>
            <w:tcW w:w="1260" w:type="dxa"/>
            <w:tcBorders>
              <w:bottom w:val="single" w:sz="4" w:space="0" w:color="auto"/>
            </w:tcBorders>
            <w:shd w:val="clear" w:color="auto" w:fill="F3F3F3"/>
          </w:tcPr>
          <w:p w14:paraId="11DFCBBA" w14:textId="77777777" w:rsidR="00E0161E" w:rsidRPr="00830BCE" w:rsidRDefault="00E0161E" w:rsidP="00A35678">
            <w:pPr>
              <w:jc w:val="center"/>
              <w:rPr>
                <w:sz w:val="20"/>
                <w:szCs w:val="20"/>
              </w:rPr>
            </w:pPr>
            <w:r w:rsidRPr="00830BCE">
              <w:rPr>
                <w:sz w:val="20"/>
                <w:szCs w:val="20"/>
              </w:rPr>
              <w:t>No</w:t>
            </w:r>
          </w:p>
        </w:tc>
      </w:tr>
      <w:tr w:rsidR="00E0161E" w:rsidRPr="00830BCE" w14:paraId="11DFCBBE" w14:textId="77777777" w:rsidTr="00CE26D5">
        <w:tc>
          <w:tcPr>
            <w:tcW w:w="8208" w:type="dxa"/>
            <w:tcBorders>
              <w:bottom w:val="single" w:sz="4" w:space="0" w:color="auto"/>
            </w:tcBorders>
            <w:shd w:val="clear" w:color="auto" w:fill="F3F3F3"/>
          </w:tcPr>
          <w:p w14:paraId="11DFCBBC" w14:textId="77777777" w:rsidR="00E0161E" w:rsidRPr="00830BCE" w:rsidRDefault="00E0161E" w:rsidP="00A35678">
            <w:pPr>
              <w:tabs>
                <w:tab w:val="left" w:pos="585"/>
              </w:tabs>
              <w:spacing w:before="60" w:after="60"/>
              <w:ind w:left="567" w:hanging="567"/>
              <w:rPr>
                <w:sz w:val="20"/>
                <w:szCs w:val="20"/>
              </w:rPr>
            </w:pPr>
            <w:r w:rsidRPr="00830BCE">
              <w:rPr>
                <w:b/>
                <w:sz w:val="20"/>
                <w:szCs w:val="20"/>
              </w:rPr>
              <w:t>1.4</w:t>
            </w:r>
            <w:r w:rsidRPr="00830BCE">
              <w:rPr>
                <w:sz w:val="20"/>
                <w:szCs w:val="20"/>
              </w:rPr>
              <w:t xml:space="preserve"> </w:t>
            </w:r>
            <w:r w:rsidRPr="00830BCE">
              <w:rPr>
                <w:sz w:val="20"/>
                <w:szCs w:val="20"/>
              </w:rPr>
              <w:tab/>
              <w:t>Does the project involve natural forest harvesting or plantation development without an independent forest certification system for sustainable forest management (</w:t>
            </w:r>
            <w:r w:rsidRPr="00830BCE">
              <w:rPr>
                <w:i/>
                <w:sz w:val="20"/>
                <w:szCs w:val="20"/>
              </w:rPr>
              <w:t xml:space="preserve">e.g., </w:t>
            </w:r>
            <w:hyperlink r:id="rId32" w:history="1">
              <w:r w:rsidRPr="00830BCE">
                <w:rPr>
                  <w:i/>
                  <w:sz w:val="20"/>
                  <w:szCs w:val="20"/>
                </w:rPr>
                <w:t>PEFC</w:t>
              </w:r>
            </w:hyperlink>
            <w:r w:rsidRPr="00830BCE">
              <w:rPr>
                <w:i/>
                <w:sz w:val="20"/>
                <w:szCs w:val="20"/>
              </w:rPr>
              <w:t xml:space="preserve">, the </w:t>
            </w:r>
            <w:hyperlink r:id="rId33" w:history="1">
              <w:r w:rsidRPr="00830BCE">
                <w:rPr>
                  <w:i/>
                  <w:sz w:val="20"/>
                  <w:szCs w:val="20"/>
                </w:rPr>
                <w:t>Forest Stewardship Council</w:t>
              </w:r>
            </w:hyperlink>
            <w:r w:rsidRPr="00830BCE">
              <w:rPr>
                <w:i/>
                <w:sz w:val="20"/>
                <w:szCs w:val="20"/>
              </w:rPr>
              <w:t xml:space="preserve"> certification systems, or processes established or accepted by the relevant National Environmental Authority</w:t>
            </w:r>
            <w:r w:rsidRPr="00830BCE">
              <w:rPr>
                <w:sz w:val="20"/>
                <w:szCs w:val="20"/>
              </w:rPr>
              <w:t>)?</w:t>
            </w:r>
          </w:p>
        </w:tc>
        <w:tc>
          <w:tcPr>
            <w:tcW w:w="1260" w:type="dxa"/>
            <w:tcBorders>
              <w:bottom w:val="single" w:sz="4" w:space="0" w:color="auto"/>
            </w:tcBorders>
            <w:shd w:val="clear" w:color="auto" w:fill="F3F3F3"/>
          </w:tcPr>
          <w:p w14:paraId="11DFCBBD" w14:textId="77777777" w:rsidR="00E0161E" w:rsidRPr="00830BCE" w:rsidRDefault="00E0161E" w:rsidP="00A35678">
            <w:pPr>
              <w:jc w:val="center"/>
              <w:rPr>
                <w:sz w:val="20"/>
                <w:szCs w:val="20"/>
              </w:rPr>
            </w:pPr>
            <w:r w:rsidRPr="00830BCE">
              <w:rPr>
                <w:sz w:val="20"/>
                <w:szCs w:val="20"/>
              </w:rPr>
              <w:t>No</w:t>
            </w:r>
          </w:p>
        </w:tc>
      </w:tr>
      <w:tr w:rsidR="00E0161E" w:rsidRPr="00830BCE" w14:paraId="11DFCBC1" w14:textId="77777777" w:rsidTr="00CE26D5">
        <w:tc>
          <w:tcPr>
            <w:tcW w:w="8208" w:type="dxa"/>
            <w:tcBorders>
              <w:bottom w:val="single" w:sz="4" w:space="0" w:color="auto"/>
            </w:tcBorders>
            <w:shd w:val="clear" w:color="auto" w:fill="F3F3F3"/>
          </w:tcPr>
          <w:p w14:paraId="11DFCBBF" w14:textId="77777777" w:rsidR="00E0161E" w:rsidRPr="00830BCE" w:rsidRDefault="004B53F8" w:rsidP="00A35678">
            <w:pPr>
              <w:tabs>
                <w:tab w:val="left" w:pos="585"/>
              </w:tabs>
              <w:spacing w:before="60" w:after="60"/>
              <w:ind w:left="567" w:hanging="567"/>
              <w:rPr>
                <w:sz w:val="20"/>
                <w:szCs w:val="20"/>
              </w:rPr>
            </w:pPr>
            <w:r w:rsidRPr="00830BCE">
              <w:rPr>
                <w:b/>
                <w:sz w:val="20"/>
                <w:szCs w:val="20"/>
              </w:rPr>
              <w:t>1.5</w:t>
            </w:r>
            <w:r w:rsidRPr="00830BCE">
              <w:rPr>
                <w:sz w:val="20"/>
                <w:szCs w:val="20"/>
              </w:rPr>
              <w:t xml:space="preserve"> </w:t>
            </w:r>
            <w:r w:rsidRPr="00830BCE">
              <w:rPr>
                <w:sz w:val="20"/>
                <w:szCs w:val="20"/>
              </w:rPr>
              <w:tab/>
              <w:t>Does the project involve the production and harvesting of fish populations or other aquatic species without an accepted system of independent certification to ensure sustainability (</w:t>
            </w:r>
            <w:r w:rsidRPr="00830BCE">
              <w:rPr>
                <w:i/>
                <w:sz w:val="20"/>
                <w:szCs w:val="20"/>
              </w:rPr>
              <w:t xml:space="preserve">e.g., the </w:t>
            </w:r>
            <w:hyperlink r:id="rId34" w:history="1">
              <w:r w:rsidRPr="00830BCE">
                <w:rPr>
                  <w:i/>
                  <w:sz w:val="20"/>
                  <w:szCs w:val="20"/>
                </w:rPr>
                <w:t>Marine Stewardship Council certification</w:t>
              </w:r>
            </w:hyperlink>
            <w:r>
              <w:rPr>
                <w:i/>
                <w:sz w:val="20"/>
                <w:szCs w:val="20"/>
              </w:rPr>
              <w:t xml:space="preserve"> system, </w:t>
            </w:r>
            <w:r w:rsidRPr="00830BCE">
              <w:rPr>
                <w:i/>
                <w:sz w:val="20"/>
                <w:szCs w:val="20"/>
              </w:rPr>
              <w:t>certifications, standards, or processes established or accepted by the relevant National Environmental Authority</w:t>
            </w:r>
            <w:r w:rsidRPr="00830BCE">
              <w:rPr>
                <w:sz w:val="20"/>
                <w:szCs w:val="20"/>
              </w:rPr>
              <w:t>)?</w:t>
            </w:r>
          </w:p>
        </w:tc>
        <w:tc>
          <w:tcPr>
            <w:tcW w:w="1260" w:type="dxa"/>
            <w:tcBorders>
              <w:bottom w:val="single" w:sz="4" w:space="0" w:color="auto"/>
            </w:tcBorders>
            <w:shd w:val="clear" w:color="auto" w:fill="F3F3F3"/>
          </w:tcPr>
          <w:p w14:paraId="11DFCBC0" w14:textId="77777777" w:rsidR="00E0161E" w:rsidRPr="00830BCE" w:rsidRDefault="00E0161E" w:rsidP="00A35678">
            <w:pPr>
              <w:jc w:val="center"/>
              <w:rPr>
                <w:sz w:val="20"/>
                <w:szCs w:val="20"/>
              </w:rPr>
            </w:pPr>
            <w:r w:rsidRPr="00830BCE">
              <w:rPr>
                <w:sz w:val="20"/>
                <w:szCs w:val="20"/>
              </w:rPr>
              <w:t>No</w:t>
            </w:r>
          </w:p>
        </w:tc>
      </w:tr>
      <w:tr w:rsidR="00E0161E" w:rsidRPr="00830BCE" w14:paraId="11DFCBC5" w14:textId="77777777" w:rsidTr="00CE26D5">
        <w:tc>
          <w:tcPr>
            <w:tcW w:w="8208" w:type="dxa"/>
            <w:tcBorders>
              <w:bottom w:val="single" w:sz="4" w:space="0" w:color="auto"/>
            </w:tcBorders>
            <w:shd w:val="clear" w:color="auto" w:fill="F3F3F3"/>
          </w:tcPr>
          <w:p w14:paraId="11DFCBC2" w14:textId="77777777" w:rsidR="00E0161E" w:rsidRPr="00830BCE" w:rsidRDefault="00E0161E" w:rsidP="00A35678">
            <w:pPr>
              <w:tabs>
                <w:tab w:val="left" w:pos="585"/>
              </w:tabs>
              <w:spacing w:before="60" w:after="60"/>
              <w:ind w:left="567" w:hanging="567"/>
              <w:rPr>
                <w:sz w:val="20"/>
                <w:szCs w:val="20"/>
              </w:rPr>
            </w:pPr>
            <w:r w:rsidRPr="00830BCE">
              <w:rPr>
                <w:b/>
                <w:sz w:val="20"/>
                <w:szCs w:val="20"/>
              </w:rPr>
              <w:t>1.6</w:t>
            </w:r>
            <w:r w:rsidRPr="00830BCE">
              <w:rPr>
                <w:sz w:val="20"/>
                <w:szCs w:val="20"/>
              </w:rPr>
              <w:t xml:space="preserve"> </w:t>
            </w:r>
            <w:r w:rsidRPr="00830BCE">
              <w:rPr>
                <w:sz w:val="20"/>
                <w:szCs w:val="20"/>
              </w:rPr>
              <w:tab/>
              <w:t>Does the project involve significant extraction, diversion or containment of surface or ground water?</w:t>
            </w:r>
          </w:p>
          <w:p w14:paraId="11DFCBC3" w14:textId="77777777" w:rsidR="00E0161E" w:rsidRPr="00830BCE" w:rsidRDefault="00E0161E" w:rsidP="00A35678">
            <w:pPr>
              <w:tabs>
                <w:tab w:val="left" w:pos="585"/>
              </w:tabs>
              <w:spacing w:before="60" w:after="60"/>
              <w:ind w:left="567" w:hanging="567"/>
              <w:rPr>
                <w:i/>
                <w:sz w:val="20"/>
                <w:szCs w:val="20"/>
              </w:rPr>
            </w:pPr>
            <w:r w:rsidRPr="00830BCE">
              <w:rPr>
                <w:sz w:val="20"/>
                <w:szCs w:val="20"/>
              </w:rPr>
              <w:lastRenderedPageBreak/>
              <w:tab/>
            </w:r>
            <w:r w:rsidRPr="00830BCE">
              <w:rPr>
                <w:i/>
                <w:sz w:val="20"/>
                <w:szCs w:val="20"/>
              </w:rPr>
              <w:t>For example, construction of dams, reservoirs, river basin developments, groundwater extraction.</w:t>
            </w:r>
          </w:p>
        </w:tc>
        <w:tc>
          <w:tcPr>
            <w:tcW w:w="1260" w:type="dxa"/>
            <w:tcBorders>
              <w:bottom w:val="single" w:sz="4" w:space="0" w:color="auto"/>
            </w:tcBorders>
            <w:shd w:val="clear" w:color="auto" w:fill="F3F3F3"/>
          </w:tcPr>
          <w:p w14:paraId="11DFCBC4" w14:textId="77777777" w:rsidR="00E0161E" w:rsidRPr="00830BCE" w:rsidRDefault="00E0161E" w:rsidP="00A35678">
            <w:pPr>
              <w:jc w:val="center"/>
              <w:rPr>
                <w:sz w:val="20"/>
                <w:szCs w:val="20"/>
              </w:rPr>
            </w:pPr>
            <w:r w:rsidRPr="00830BCE">
              <w:rPr>
                <w:sz w:val="20"/>
                <w:szCs w:val="20"/>
              </w:rPr>
              <w:lastRenderedPageBreak/>
              <w:t>No</w:t>
            </w:r>
          </w:p>
        </w:tc>
      </w:tr>
      <w:tr w:rsidR="00E0161E" w:rsidRPr="00830BCE" w14:paraId="11DFCBC8" w14:textId="77777777" w:rsidTr="00CE26D5">
        <w:tc>
          <w:tcPr>
            <w:tcW w:w="8208" w:type="dxa"/>
            <w:tcBorders>
              <w:bottom w:val="single" w:sz="4" w:space="0" w:color="auto"/>
            </w:tcBorders>
            <w:shd w:val="clear" w:color="auto" w:fill="F3F3F3"/>
          </w:tcPr>
          <w:p w14:paraId="11DFCBC6" w14:textId="77777777" w:rsidR="00E0161E" w:rsidRPr="00830BCE" w:rsidRDefault="00E0161E" w:rsidP="00A35678">
            <w:pPr>
              <w:tabs>
                <w:tab w:val="left" w:pos="0"/>
                <w:tab w:val="left" w:pos="555"/>
              </w:tabs>
              <w:spacing w:before="60" w:after="60"/>
              <w:rPr>
                <w:sz w:val="20"/>
                <w:szCs w:val="20"/>
              </w:rPr>
            </w:pPr>
            <w:r w:rsidRPr="00830BCE">
              <w:rPr>
                <w:b/>
                <w:sz w:val="20"/>
                <w:szCs w:val="20"/>
              </w:rPr>
              <w:lastRenderedPageBreak/>
              <w:t>1.7</w:t>
            </w:r>
            <w:r w:rsidRPr="00830BCE">
              <w:rPr>
                <w:sz w:val="20"/>
                <w:szCs w:val="20"/>
              </w:rPr>
              <w:tab/>
              <w:t>Does the project pose a risk of degrading soils?</w:t>
            </w:r>
          </w:p>
        </w:tc>
        <w:tc>
          <w:tcPr>
            <w:tcW w:w="1260" w:type="dxa"/>
            <w:tcBorders>
              <w:bottom w:val="single" w:sz="4" w:space="0" w:color="auto"/>
            </w:tcBorders>
            <w:shd w:val="clear" w:color="auto" w:fill="F3F3F3"/>
          </w:tcPr>
          <w:p w14:paraId="11DFCBC7"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BCB" w14:textId="77777777" w:rsidTr="00CE26D5">
        <w:tc>
          <w:tcPr>
            <w:tcW w:w="8208" w:type="dxa"/>
            <w:tcBorders>
              <w:bottom w:val="single" w:sz="4" w:space="0" w:color="auto"/>
            </w:tcBorders>
            <w:shd w:val="clear" w:color="auto" w:fill="B3B3B3"/>
          </w:tcPr>
          <w:p w14:paraId="11DFCBC9" w14:textId="77777777" w:rsidR="00E0161E" w:rsidRPr="00830BCE" w:rsidRDefault="00E0161E" w:rsidP="00A35678">
            <w:pPr>
              <w:tabs>
                <w:tab w:val="left" w:pos="570"/>
              </w:tabs>
              <w:spacing w:before="120"/>
              <w:rPr>
                <w:b/>
                <w:sz w:val="20"/>
                <w:szCs w:val="20"/>
              </w:rPr>
            </w:pPr>
            <w:r w:rsidRPr="00830BCE">
              <w:rPr>
                <w:b/>
                <w:sz w:val="20"/>
                <w:szCs w:val="20"/>
              </w:rPr>
              <w:t>2</w:t>
            </w:r>
            <w:r w:rsidR="00ED03FB" w:rsidRPr="00830BCE">
              <w:rPr>
                <w:b/>
                <w:sz w:val="20"/>
                <w:szCs w:val="20"/>
              </w:rPr>
              <w:t xml:space="preserve">.  </w:t>
            </w:r>
            <w:r w:rsidRPr="00830BCE">
              <w:rPr>
                <w:b/>
                <w:sz w:val="20"/>
                <w:szCs w:val="20"/>
              </w:rPr>
              <w:tab/>
              <w:t xml:space="preserve">Pollution </w:t>
            </w:r>
          </w:p>
        </w:tc>
        <w:tc>
          <w:tcPr>
            <w:tcW w:w="1260" w:type="dxa"/>
            <w:tcBorders>
              <w:bottom w:val="single" w:sz="4" w:space="0" w:color="auto"/>
            </w:tcBorders>
            <w:shd w:val="clear" w:color="auto" w:fill="B3B3B3"/>
          </w:tcPr>
          <w:p w14:paraId="11DFCBCA" w14:textId="77777777" w:rsidR="00E0161E" w:rsidRPr="00830BCE" w:rsidRDefault="00E0161E" w:rsidP="00A35678">
            <w:pPr>
              <w:jc w:val="center"/>
              <w:rPr>
                <w:b/>
                <w:i/>
                <w:sz w:val="20"/>
                <w:szCs w:val="20"/>
              </w:rPr>
            </w:pPr>
            <w:r w:rsidRPr="00830BCE">
              <w:rPr>
                <w:b/>
                <w:sz w:val="20"/>
                <w:szCs w:val="20"/>
              </w:rPr>
              <w:t xml:space="preserve">Answer </w:t>
            </w:r>
            <w:r w:rsidRPr="00830BCE">
              <w:rPr>
                <w:b/>
                <w:sz w:val="20"/>
                <w:szCs w:val="20"/>
              </w:rPr>
              <w:br/>
            </w:r>
            <w:r w:rsidRPr="00830BCE">
              <w:rPr>
                <w:sz w:val="20"/>
                <w:szCs w:val="20"/>
              </w:rPr>
              <w:t xml:space="preserve">(Yes/No/ </w:t>
            </w:r>
            <w:r w:rsidRPr="00830BCE">
              <w:rPr>
                <w:sz w:val="20"/>
                <w:szCs w:val="20"/>
              </w:rPr>
              <w:br/>
              <w:t>Not Applicable)</w:t>
            </w:r>
          </w:p>
        </w:tc>
      </w:tr>
      <w:tr w:rsidR="00E0161E" w:rsidRPr="00830BCE" w14:paraId="11DFCBCE" w14:textId="77777777" w:rsidTr="00CE26D5">
        <w:tc>
          <w:tcPr>
            <w:tcW w:w="8208" w:type="dxa"/>
            <w:shd w:val="clear" w:color="auto" w:fill="F3F3F3"/>
          </w:tcPr>
          <w:p w14:paraId="11DFCBCC" w14:textId="77777777" w:rsidR="00E0161E" w:rsidRPr="00830BCE" w:rsidRDefault="00E0161E" w:rsidP="00A35678">
            <w:pPr>
              <w:tabs>
                <w:tab w:val="left" w:pos="585"/>
              </w:tabs>
              <w:spacing w:before="60" w:after="60"/>
              <w:ind w:left="567" w:hanging="567"/>
              <w:rPr>
                <w:sz w:val="20"/>
                <w:szCs w:val="20"/>
              </w:rPr>
            </w:pPr>
            <w:r w:rsidRPr="00830BCE">
              <w:rPr>
                <w:b/>
                <w:sz w:val="20"/>
                <w:szCs w:val="20"/>
              </w:rPr>
              <w:t>2.1</w:t>
            </w:r>
            <w:r w:rsidRPr="00830BCE">
              <w:rPr>
                <w:sz w:val="20"/>
                <w:szCs w:val="20"/>
              </w:rPr>
              <w:t xml:space="preserve"> </w:t>
            </w:r>
            <w:r w:rsidRPr="00830BCE">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proofErr w:type="spellStart"/>
              <w:r w:rsidRPr="00830BCE">
                <w:rPr>
                  <w:sz w:val="20"/>
                  <w:szCs w:val="20"/>
                </w:rPr>
                <w:t>transboundary</w:t>
              </w:r>
              <w:proofErr w:type="spellEnd"/>
              <w:r w:rsidRPr="00830BCE">
                <w:rPr>
                  <w:sz w:val="20"/>
                  <w:szCs w:val="20"/>
                </w:rPr>
                <w:t xml:space="preserve"> impacts</w:t>
              </w:r>
            </w:hyperlink>
            <w:r w:rsidRPr="00830BCE">
              <w:rPr>
                <w:sz w:val="20"/>
                <w:szCs w:val="20"/>
              </w:rPr>
              <w:t xml:space="preserve">? </w:t>
            </w:r>
          </w:p>
        </w:tc>
        <w:tc>
          <w:tcPr>
            <w:tcW w:w="1260" w:type="dxa"/>
            <w:shd w:val="clear" w:color="auto" w:fill="F3F3F3"/>
          </w:tcPr>
          <w:p w14:paraId="11DFCBCD" w14:textId="77777777" w:rsidR="00E0161E" w:rsidRPr="00830BCE" w:rsidRDefault="00E0161E" w:rsidP="00A35678">
            <w:pPr>
              <w:jc w:val="center"/>
              <w:rPr>
                <w:sz w:val="20"/>
                <w:szCs w:val="20"/>
              </w:rPr>
            </w:pPr>
            <w:r w:rsidRPr="00830BCE">
              <w:rPr>
                <w:sz w:val="20"/>
                <w:szCs w:val="20"/>
              </w:rPr>
              <w:t>No</w:t>
            </w:r>
          </w:p>
        </w:tc>
      </w:tr>
      <w:tr w:rsidR="00E0161E" w:rsidRPr="00830BCE" w14:paraId="11DFCBD1" w14:textId="77777777" w:rsidTr="00CE26D5">
        <w:tc>
          <w:tcPr>
            <w:tcW w:w="8208" w:type="dxa"/>
            <w:tcBorders>
              <w:bottom w:val="single" w:sz="4" w:space="0" w:color="auto"/>
            </w:tcBorders>
            <w:shd w:val="clear" w:color="auto" w:fill="F3F3F3"/>
          </w:tcPr>
          <w:p w14:paraId="11DFCBCF" w14:textId="77777777" w:rsidR="00E0161E" w:rsidRPr="00830BCE" w:rsidRDefault="00E0161E" w:rsidP="00A35678">
            <w:pPr>
              <w:tabs>
                <w:tab w:val="left" w:pos="585"/>
              </w:tabs>
              <w:spacing w:before="60" w:after="60"/>
              <w:ind w:left="567" w:hanging="567"/>
              <w:rPr>
                <w:sz w:val="20"/>
                <w:szCs w:val="20"/>
              </w:rPr>
            </w:pPr>
            <w:r w:rsidRPr="00830BCE">
              <w:rPr>
                <w:b/>
                <w:sz w:val="20"/>
                <w:szCs w:val="20"/>
              </w:rPr>
              <w:t>2.2</w:t>
            </w:r>
            <w:r w:rsidRPr="00830BCE">
              <w:rPr>
                <w:sz w:val="20"/>
                <w:szCs w:val="20"/>
              </w:rPr>
              <w:t xml:space="preserve"> </w:t>
            </w:r>
            <w:r w:rsidRPr="00830BCE">
              <w:rPr>
                <w:sz w:val="20"/>
                <w:szCs w:val="20"/>
              </w:rPr>
              <w:tab/>
              <w:t xml:space="preserve">Would the proposed project result in the generation of waste that cannot be recovered, reused, or disposed of in an </w:t>
            </w:r>
            <w:hyperlink w:anchor="ESMGlossary" w:history="1">
              <w:r w:rsidRPr="00830BCE">
                <w:rPr>
                  <w:sz w:val="20"/>
                  <w:szCs w:val="20"/>
                </w:rPr>
                <w:t>environmentally and socially sound manner</w:t>
              </w:r>
            </w:hyperlink>
            <w:r w:rsidRPr="00830BCE">
              <w:rPr>
                <w:sz w:val="20"/>
                <w:szCs w:val="20"/>
              </w:rPr>
              <w:t xml:space="preserve">? </w:t>
            </w:r>
          </w:p>
        </w:tc>
        <w:tc>
          <w:tcPr>
            <w:tcW w:w="1260" w:type="dxa"/>
            <w:tcBorders>
              <w:bottom w:val="single" w:sz="4" w:space="0" w:color="auto"/>
            </w:tcBorders>
            <w:shd w:val="clear" w:color="auto" w:fill="F3F3F3"/>
          </w:tcPr>
          <w:p w14:paraId="11DFCBD0" w14:textId="77777777" w:rsidR="00E0161E" w:rsidRPr="00830BCE" w:rsidRDefault="00E0161E" w:rsidP="00A35678">
            <w:pPr>
              <w:jc w:val="center"/>
              <w:rPr>
                <w:sz w:val="20"/>
                <w:szCs w:val="20"/>
              </w:rPr>
            </w:pPr>
            <w:r w:rsidRPr="00830BCE">
              <w:rPr>
                <w:sz w:val="20"/>
                <w:szCs w:val="20"/>
              </w:rPr>
              <w:t>No</w:t>
            </w:r>
          </w:p>
        </w:tc>
      </w:tr>
      <w:tr w:rsidR="00E0161E" w:rsidRPr="00830BCE" w14:paraId="11DFCBD5" w14:textId="77777777" w:rsidTr="00CE26D5">
        <w:trPr>
          <w:trHeight w:val="402"/>
        </w:trPr>
        <w:tc>
          <w:tcPr>
            <w:tcW w:w="8208" w:type="dxa"/>
            <w:tcBorders>
              <w:bottom w:val="single" w:sz="4" w:space="0" w:color="auto"/>
            </w:tcBorders>
            <w:shd w:val="clear" w:color="auto" w:fill="F3F3F3"/>
          </w:tcPr>
          <w:p w14:paraId="11DFCBD2" w14:textId="77777777" w:rsidR="00E0161E" w:rsidRPr="00830BCE" w:rsidRDefault="00E0161E" w:rsidP="00A35678">
            <w:pPr>
              <w:tabs>
                <w:tab w:val="left" w:pos="585"/>
              </w:tabs>
              <w:spacing w:before="60" w:after="60"/>
              <w:ind w:left="567" w:hanging="567"/>
              <w:rPr>
                <w:sz w:val="20"/>
                <w:szCs w:val="20"/>
              </w:rPr>
            </w:pPr>
            <w:r w:rsidRPr="00830BCE">
              <w:rPr>
                <w:b/>
                <w:sz w:val="20"/>
                <w:szCs w:val="20"/>
              </w:rPr>
              <w:t>2.3</w:t>
            </w:r>
            <w:r w:rsidRPr="00830BCE">
              <w:rPr>
                <w:sz w:val="20"/>
                <w:szCs w:val="20"/>
              </w:rPr>
              <w:t xml:space="preserve"> </w:t>
            </w:r>
            <w:r w:rsidRPr="00830BCE">
              <w:rPr>
                <w:sz w:val="20"/>
                <w:szCs w:val="20"/>
              </w:rPr>
              <w:tab/>
              <w:t xml:space="preserve">Will the propose project involve the manufacture, trade, release, and/or use of chemicals and </w:t>
            </w:r>
            <w:hyperlink w:anchor="HazardousMatGlossary" w:history="1">
              <w:r w:rsidRPr="00830BCE">
                <w:rPr>
                  <w:sz w:val="20"/>
                  <w:szCs w:val="20"/>
                </w:rPr>
                <w:t>hazardous materials</w:t>
              </w:r>
            </w:hyperlink>
            <w:r w:rsidRPr="00830BCE">
              <w:rPr>
                <w:sz w:val="20"/>
                <w:szCs w:val="20"/>
              </w:rPr>
              <w:t xml:space="preserve"> subject to international action bans or phase-outs? </w:t>
            </w:r>
          </w:p>
          <w:p w14:paraId="11DFCBD3" w14:textId="77777777" w:rsidR="00E0161E" w:rsidRPr="00830BCE" w:rsidRDefault="00E0161E" w:rsidP="00A35678">
            <w:pPr>
              <w:tabs>
                <w:tab w:val="left" w:pos="585"/>
              </w:tabs>
              <w:spacing w:before="60" w:after="60"/>
              <w:ind w:left="567" w:hanging="567"/>
              <w:rPr>
                <w:sz w:val="20"/>
                <w:szCs w:val="20"/>
              </w:rPr>
            </w:pPr>
            <w:r w:rsidRPr="00830BCE">
              <w:rPr>
                <w:b/>
                <w:sz w:val="20"/>
                <w:szCs w:val="20"/>
              </w:rPr>
              <w:tab/>
            </w:r>
            <w:r w:rsidRPr="00830BCE">
              <w:rPr>
                <w:i/>
                <w:sz w:val="20"/>
                <w:szCs w:val="20"/>
              </w:rPr>
              <w:t xml:space="preserve">For example, DDT, PCBs and other chemicals listed in international conventions such as the </w:t>
            </w:r>
            <w:hyperlink r:id="rId35" w:anchor="convtext" w:history="1">
              <w:r w:rsidRPr="00830BCE">
                <w:rPr>
                  <w:i/>
                  <w:sz w:val="20"/>
                  <w:szCs w:val="20"/>
                </w:rPr>
                <w:t>Stockholm Convention on Persistent Organic Pollutants</w:t>
              </w:r>
            </w:hyperlink>
            <w:r w:rsidRPr="00830BCE">
              <w:rPr>
                <w:i/>
                <w:sz w:val="20"/>
                <w:szCs w:val="20"/>
              </w:rPr>
              <w:t>, or the Montreal Protocol.</w:t>
            </w:r>
          </w:p>
        </w:tc>
        <w:tc>
          <w:tcPr>
            <w:tcW w:w="1260" w:type="dxa"/>
            <w:tcBorders>
              <w:bottom w:val="single" w:sz="4" w:space="0" w:color="auto"/>
            </w:tcBorders>
            <w:shd w:val="clear" w:color="auto" w:fill="F3F3F3"/>
          </w:tcPr>
          <w:p w14:paraId="11DFCBD4" w14:textId="77777777" w:rsidR="00E0161E" w:rsidRPr="00830BCE" w:rsidRDefault="00E0161E" w:rsidP="00A35678">
            <w:pPr>
              <w:jc w:val="center"/>
              <w:rPr>
                <w:sz w:val="20"/>
                <w:szCs w:val="20"/>
              </w:rPr>
            </w:pPr>
            <w:r w:rsidRPr="00830BCE">
              <w:rPr>
                <w:sz w:val="20"/>
                <w:szCs w:val="20"/>
              </w:rPr>
              <w:t>No</w:t>
            </w:r>
          </w:p>
        </w:tc>
      </w:tr>
      <w:tr w:rsidR="00E0161E" w:rsidRPr="00830BCE" w14:paraId="11DFCBD8" w14:textId="77777777" w:rsidTr="00CE26D5">
        <w:tc>
          <w:tcPr>
            <w:tcW w:w="8208" w:type="dxa"/>
            <w:tcBorders>
              <w:bottom w:val="single" w:sz="4" w:space="0" w:color="auto"/>
            </w:tcBorders>
            <w:shd w:val="clear" w:color="auto" w:fill="F3F3F3"/>
          </w:tcPr>
          <w:p w14:paraId="11DFCBD6" w14:textId="77777777" w:rsidR="00E0161E" w:rsidRPr="00830BCE" w:rsidRDefault="00E0161E" w:rsidP="00A35678">
            <w:pPr>
              <w:tabs>
                <w:tab w:val="left" w:pos="585"/>
              </w:tabs>
              <w:spacing w:before="60" w:after="60"/>
              <w:ind w:left="567" w:hanging="567"/>
              <w:rPr>
                <w:sz w:val="20"/>
                <w:szCs w:val="20"/>
              </w:rPr>
            </w:pPr>
            <w:r w:rsidRPr="00830BCE">
              <w:rPr>
                <w:b/>
                <w:sz w:val="20"/>
                <w:szCs w:val="20"/>
              </w:rPr>
              <w:t>2.4</w:t>
            </w:r>
            <w:r w:rsidRPr="00830BCE">
              <w:rPr>
                <w:sz w:val="20"/>
                <w:szCs w:val="20"/>
              </w:rPr>
              <w:tab/>
              <w:t xml:space="preserve">Is there a potential for the release, in the environment, of </w:t>
            </w:r>
            <w:hyperlink w:anchor="HazardousMatGlossary" w:history="1">
              <w:r w:rsidRPr="00830BCE">
                <w:rPr>
                  <w:sz w:val="20"/>
                  <w:szCs w:val="20"/>
                </w:rPr>
                <w:t>hazardous materials</w:t>
              </w:r>
            </w:hyperlink>
            <w:r w:rsidRPr="00830BCE">
              <w:rPr>
                <w:sz w:val="20"/>
                <w:szCs w:val="20"/>
              </w:rPr>
              <w:t xml:space="preserve"> resulting from their production, transportation, handling, storage and use for project activities?</w:t>
            </w:r>
          </w:p>
        </w:tc>
        <w:tc>
          <w:tcPr>
            <w:tcW w:w="1260" w:type="dxa"/>
            <w:tcBorders>
              <w:bottom w:val="single" w:sz="4" w:space="0" w:color="auto"/>
            </w:tcBorders>
            <w:shd w:val="clear" w:color="auto" w:fill="F3F3F3"/>
          </w:tcPr>
          <w:p w14:paraId="11DFCBD7" w14:textId="77777777" w:rsidR="00E0161E" w:rsidRPr="00830BCE" w:rsidRDefault="00E0161E" w:rsidP="00A35678">
            <w:pPr>
              <w:jc w:val="center"/>
              <w:rPr>
                <w:sz w:val="20"/>
                <w:szCs w:val="20"/>
              </w:rPr>
            </w:pPr>
            <w:r w:rsidRPr="00830BCE">
              <w:rPr>
                <w:sz w:val="20"/>
                <w:szCs w:val="20"/>
              </w:rPr>
              <w:t>No</w:t>
            </w:r>
          </w:p>
        </w:tc>
      </w:tr>
      <w:tr w:rsidR="00E0161E" w:rsidRPr="00830BCE" w14:paraId="11DFCBDB" w14:textId="77777777" w:rsidTr="00CE26D5">
        <w:tc>
          <w:tcPr>
            <w:tcW w:w="8208" w:type="dxa"/>
            <w:tcBorders>
              <w:bottom w:val="single" w:sz="4" w:space="0" w:color="auto"/>
            </w:tcBorders>
            <w:shd w:val="clear" w:color="auto" w:fill="F3F3F3"/>
          </w:tcPr>
          <w:p w14:paraId="11DFCBD9" w14:textId="77777777" w:rsidR="00E0161E" w:rsidRPr="00830BCE" w:rsidRDefault="00E0161E" w:rsidP="00A35678">
            <w:pPr>
              <w:tabs>
                <w:tab w:val="left" w:pos="585"/>
              </w:tabs>
              <w:spacing w:before="60" w:after="60"/>
              <w:ind w:left="567" w:hanging="567"/>
              <w:rPr>
                <w:sz w:val="20"/>
                <w:szCs w:val="20"/>
              </w:rPr>
            </w:pPr>
            <w:r w:rsidRPr="00830BCE">
              <w:rPr>
                <w:b/>
                <w:sz w:val="20"/>
                <w:szCs w:val="20"/>
              </w:rPr>
              <w:t>2.5</w:t>
            </w:r>
            <w:r w:rsidRPr="00830BCE">
              <w:rPr>
                <w:sz w:val="20"/>
                <w:szCs w:val="20"/>
              </w:rPr>
              <w:t xml:space="preserve"> </w:t>
            </w:r>
            <w:r w:rsidRPr="00830BCE">
              <w:rPr>
                <w:sz w:val="20"/>
                <w:szCs w:val="20"/>
              </w:rPr>
              <w:tab/>
              <w:t>Will the proposed project involve the application of pesticides that have a known negative effect on the environment or human health?</w:t>
            </w:r>
          </w:p>
        </w:tc>
        <w:tc>
          <w:tcPr>
            <w:tcW w:w="1260" w:type="dxa"/>
            <w:tcBorders>
              <w:bottom w:val="single" w:sz="4" w:space="0" w:color="auto"/>
            </w:tcBorders>
            <w:shd w:val="clear" w:color="auto" w:fill="F3F3F3"/>
          </w:tcPr>
          <w:p w14:paraId="11DFCBDA"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BDE" w14:textId="77777777" w:rsidTr="00CE26D5">
        <w:trPr>
          <w:trHeight w:val="736"/>
        </w:trPr>
        <w:tc>
          <w:tcPr>
            <w:tcW w:w="8208" w:type="dxa"/>
            <w:tcBorders>
              <w:bottom w:val="single" w:sz="4" w:space="0" w:color="auto"/>
            </w:tcBorders>
            <w:shd w:val="clear" w:color="auto" w:fill="A6A6A6"/>
          </w:tcPr>
          <w:p w14:paraId="11DFCBDC" w14:textId="77777777" w:rsidR="00E0161E" w:rsidRPr="00830BCE" w:rsidRDefault="00E0161E" w:rsidP="00A35678">
            <w:pPr>
              <w:tabs>
                <w:tab w:val="left" w:pos="585"/>
              </w:tabs>
              <w:spacing w:before="60" w:after="60"/>
              <w:ind w:left="567" w:hanging="567"/>
              <w:rPr>
                <w:b/>
                <w:sz w:val="20"/>
                <w:szCs w:val="20"/>
              </w:rPr>
            </w:pPr>
            <w:r w:rsidRPr="00830BCE">
              <w:rPr>
                <w:b/>
                <w:sz w:val="20"/>
                <w:szCs w:val="20"/>
              </w:rPr>
              <w:t>3</w:t>
            </w:r>
            <w:r w:rsidR="00ED03FB" w:rsidRPr="00830BCE">
              <w:rPr>
                <w:b/>
                <w:sz w:val="20"/>
                <w:szCs w:val="20"/>
              </w:rPr>
              <w:t xml:space="preserve">.  </w:t>
            </w:r>
            <w:r w:rsidRPr="00830BCE">
              <w:rPr>
                <w:b/>
                <w:sz w:val="20"/>
                <w:szCs w:val="20"/>
              </w:rPr>
              <w:t>Climate Change</w:t>
            </w:r>
          </w:p>
        </w:tc>
        <w:tc>
          <w:tcPr>
            <w:tcW w:w="1260" w:type="dxa"/>
            <w:tcBorders>
              <w:bottom w:val="single" w:sz="4" w:space="0" w:color="auto"/>
            </w:tcBorders>
            <w:shd w:val="clear" w:color="auto" w:fill="A6A6A6"/>
          </w:tcPr>
          <w:p w14:paraId="11DFCBDD" w14:textId="77777777" w:rsidR="00E0161E" w:rsidRPr="00830BCE" w:rsidRDefault="00E0161E" w:rsidP="00A35678">
            <w:pPr>
              <w:tabs>
                <w:tab w:val="left" w:pos="585"/>
              </w:tabs>
              <w:spacing w:before="60" w:after="60"/>
              <w:ind w:left="567" w:hanging="567"/>
              <w:jc w:val="center"/>
              <w:rPr>
                <w:sz w:val="20"/>
                <w:szCs w:val="20"/>
              </w:rPr>
            </w:pPr>
          </w:p>
        </w:tc>
      </w:tr>
      <w:tr w:rsidR="00E0161E" w:rsidRPr="00830BCE" w14:paraId="11DFCBE2" w14:textId="77777777" w:rsidTr="00CE26D5">
        <w:trPr>
          <w:trHeight w:val="736"/>
        </w:trPr>
        <w:tc>
          <w:tcPr>
            <w:tcW w:w="8208" w:type="dxa"/>
            <w:tcBorders>
              <w:bottom w:val="single" w:sz="4" w:space="0" w:color="auto"/>
            </w:tcBorders>
            <w:shd w:val="clear" w:color="auto" w:fill="F3F3F3"/>
          </w:tcPr>
          <w:p w14:paraId="11DFCBDF" w14:textId="77777777" w:rsidR="00E0161E" w:rsidRPr="00830BCE" w:rsidRDefault="00E0161E" w:rsidP="00A35678">
            <w:pPr>
              <w:tabs>
                <w:tab w:val="left" w:pos="585"/>
              </w:tabs>
              <w:spacing w:before="60" w:after="60"/>
              <w:ind w:left="567" w:hanging="567"/>
              <w:rPr>
                <w:sz w:val="20"/>
                <w:szCs w:val="20"/>
              </w:rPr>
            </w:pPr>
            <w:r w:rsidRPr="00830BCE">
              <w:rPr>
                <w:b/>
                <w:sz w:val="20"/>
                <w:szCs w:val="20"/>
              </w:rPr>
              <w:t>3.1</w:t>
            </w:r>
            <w:r w:rsidRPr="00830BCE">
              <w:rPr>
                <w:sz w:val="20"/>
                <w:szCs w:val="20"/>
              </w:rPr>
              <w:t xml:space="preserve"> </w:t>
            </w:r>
            <w:r w:rsidRPr="00830BCE">
              <w:rPr>
                <w:sz w:val="20"/>
                <w:szCs w:val="20"/>
              </w:rPr>
              <w:tab/>
              <w:t>Will the proposed project result in significant</w:t>
            </w:r>
            <w:r w:rsidRPr="00830BCE">
              <w:rPr>
                <w:sz w:val="20"/>
                <w:szCs w:val="20"/>
                <w:vertAlign w:val="superscript"/>
              </w:rPr>
              <w:footnoteReference w:id="35"/>
            </w:r>
            <w:r w:rsidRPr="00830BCE">
              <w:rPr>
                <w:sz w:val="20"/>
                <w:szCs w:val="20"/>
                <w:vertAlign w:val="superscript"/>
              </w:rPr>
              <w:t xml:space="preserve"> </w:t>
            </w:r>
            <w:r w:rsidRPr="00830BCE">
              <w:rPr>
                <w:sz w:val="20"/>
                <w:szCs w:val="20"/>
              </w:rPr>
              <w:t>greenhouse gas emissions?</w:t>
            </w:r>
          </w:p>
          <w:p w14:paraId="11DFCBE0" w14:textId="77777777" w:rsidR="00E0161E" w:rsidRPr="00830BCE" w:rsidRDefault="00E0161E" w:rsidP="00A35678">
            <w:pPr>
              <w:tabs>
                <w:tab w:val="left" w:pos="585"/>
              </w:tabs>
              <w:spacing w:before="60" w:after="60"/>
              <w:ind w:left="567" w:hanging="567"/>
              <w:rPr>
                <w:i/>
                <w:sz w:val="20"/>
                <w:szCs w:val="20"/>
              </w:rPr>
            </w:pPr>
            <w:r w:rsidRPr="00830BCE">
              <w:rPr>
                <w:b/>
                <w:sz w:val="20"/>
                <w:szCs w:val="20"/>
              </w:rPr>
              <w:tab/>
            </w:r>
            <w:r w:rsidRPr="00830BCE">
              <w:rPr>
                <w:i/>
                <w:sz w:val="20"/>
                <w:szCs w:val="20"/>
              </w:rPr>
              <w:t>Annex E provides additional guidance for answering this question</w:t>
            </w:r>
            <w:r w:rsidR="00ED03FB" w:rsidRPr="00830BCE">
              <w:rPr>
                <w:i/>
                <w:sz w:val="20"/>
                <w:szCs w:val="20"/>
              </w:rPr>
              <w:t xml:space="preserve">.  </w:t>
            </w:r>
          </w:p>
        </w:tc>
        <w:tc>
          <w:tcPr>
            <w:tcW w:w="1260" w:type="dxa"/>
            <w:tcBorders>
              <w:bottom w:val="single" w:sz="4" w:space="0" w:color="auto"/>
            </w:tcBorders>
            <w:shd w:val="clear" w:color="auto" w:fill="F3F3F3"/>
          </w:tcPr>
          <w:p w14:paraId="11DFCBE1"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BE6" w14:textId="77777777" w:rsidTr="00CE26D5">
        <w:trPr>
          <w:trHeight w:val="736"/>
        </w:trPr>
        <w:tc>
          <w:tcPr>
            <w:tcW w:w="8208" w:type="dxa"/>
            <w:tcBorders>
              <w:bottom w:val="single" w:sz="4" w:space="0" w:color="auto"/>
            </w:tcBorders>
            <w:shd w:val="clear" w:color="auto" w:fill="F3F3F3"/>
          </w:tcPr>
          <w:p w14:paraId="11DFCBE3" w14:textId="77777777" w:rsidR="00E0161E" w:rsidRPr="00830BCE" w:rsidRDefault="00E0161E" w:rsidP="00A35678">
            <w:pPr>
              <w:tabs>
                <w:tab w:val="left" w:pos="585"/>
              </w:tabs>
              <w:spacing w:before="60" w:after="60"/>
              <w:ind w:left="567" w:hanging="567"/>
              <w:rPr>
                <w:sz w:val="20"/>
                <w:szCs w:val="20"/>
              </w:rPr>
            </w:pPr>
            <w:r w:rsidRPr="00830BCE">
              <w:rPr>
                <w:b/>
                <w:sz w:val="20"/>
                <w:szCs w:val="20"/>
              </w:rPr>
              <w:t>3.2</w:t>
            </w:r>
            <w:r w:rsidRPr="00830BCE">
              <w:rPr>
                <w:sz w:val="20"/>
                <w:szCs w:val="20"/>
              </w:rPr>
              <w:t xml:space="preserve">     Is the proposed project likely to directly or indirectly increase environmental and social </w:t>
            </w:r>
            <w:hyperlink w:anchor="CCVulnerabilityGlossary" w:history="1">
              <w:r w:rsidRPr="00830BCE">
                <w:rPr>
                  <w:sz w:val="20"/>
                  <w:szCs w:val="20"/>
                </w:rPr>
                <w:t>vulnerability to climate change</w:t>
              </w:r>
            </w:hyperlink>
            <w:r w:rsidRPr="00830BCE">
              <w:rPr>
                <w:sz w:val="20"/>
                <w:szCs w:val="20"/>
              </w:rPr>
              <w:t xml:space="preserve"> now or in the future (also known as maladaptive practices)? You can refer to the additional guidance in Annex C to help you answer this question.</w:t>
            </w:r>
          </w:p>
          <w:p w14:paraId="11DFCBE4" w14:textId="77777777" w:rsidR="00E0161E" w:rsidRPr="00830BCE" w:rsidRDefault="00E0161E" w:rsidP="00A35678">
            <w:pPr>
              <w:tabs>
                <w:tab w:val="left" w:pos="585"/>
              </w:tabs>
              <w:spacing w:before="60" w:after="60"/>
              <w:ind w:left="567" w:hanging="567"/>
              <w:rPr>
                <w:b/>
                <w:sz w:val="20"/>
                <w:szCs w:val="20"/>
              </w:rPr>
            </w:pPr>
            <w:r w:rsidRPr="00830BCE">
              <w:rPr>
                <w:sz w:val="20"/>
                <w:szCs w:val="20"/>
              </w:rPr>
              <w:tab/>
            </w:r>
            <w:r w:rsidRPr="00830BCE">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260" w:type="dxa"/>
            <w:tcBorders>
              <w:bottom w:val="single" w:sz="4" w:space="0" w:color="auto"/>
            </w:tcBorders>
            <w:shd w:val="clear" w:color="auto" w:fill="F3F3F3"/>
          </w:tcPr>
          <w:p w14:paraId="11DFCBE5"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BE9" w14:textId="77777777" w:rsidTr="00CE26D5">
        <w:trPr>
          <w:trHeight w:val="600"/>
        </w:trPr>
        <w:tc>
          <w:tcPr>
            <w:tcW w:w="8208" w:type="dxa"/>
            <w:tcBorders>
              <w:bottom w:val="single" w:sz="4" w:space="0" w:color="auto"/>
            </w:tcBorders>
            <w:shd w:val="clear" w:color="auto" w:fill="A6A6A6"/>
          </w:tcPr>
          <w:p w14:paraId="11DFCBE7" w14:textId="77777777" w:rsidR="00E0161E" w:rsidRPr="00830BCE" w:rsidRDefault="00E0161E" w:rsidP="00A35678">
            <w:pPr>
              <w:tabs>
                <w:tab w:val="left" w:pos="567"/>
              </w:tabs>
              <w:spacing w:before="120"/>
              <w:rPr>
                <w:b/>
                <w:sz w:val="20"/>
                <w:szCs w:val="20"/>
              </w:rPr>
            </w:pPr>
            <w:r w:rsidRPr="00830BCE">
              <w:rPr>
                <w:b/>
                <w:sz w:val="20"/>
                <w:szCs w:val="20"/>
              </w:rPr>
              <w:t>4</w:t>
            </w:r>
            <w:r w:rsidR="00ED03FB" w:rsidRPr="00830BCE">
              <w:rPr>
                <w:b/>
                <w:sz w:val="20"/>
                <w:szCs w:val="20"/>
              </w:rPr>
              <w:t xml:space="preserve">.  </w:t>
            </w:r>
            <w:r w:rsidRPr="00830BCE">
              <w:rPr>
                <w:b/>
                <w:sz w:val="20"/>
                <w:szCs w:val="20"/>
              </w:rPr>
              <w:tab/>
              <w:t>Social Equity and Equality</w:t>
            </w:r>
          </w:p>
        </w:tc>
        <w:tc>
          <w:tcPr>
            <w:tcW w:w="1260" w:type="dxa"/>
            <w:tcBorders>
              <w:bottom w:val="single" w:sz="4" w:space="0" w:color="auto"/>
            </w:tcBorders>
            <w:shd w:val="clear" w:color="auto" w:fill="A6A6A6"/>
          </w:tcPr>
          <w:p w14:paraId="11DFCBE8" w14:textId="77777777" w:rsidR="00E0161E" w:rsidRPr="00830BCE" w:rsidRDefault="00E0161E" w:rsidP="00A35678">
            <w:pPr>
              <w:spacing w:before="120"/>
              <w:jc w:val="center"/>
              <w:rPr>
                <w:b/>
                <w:sz w:val="20"/>
                <w:szCs w:val="20"/>
              </w:rPr>
            </w:pPr>
            <w:r w:rsidRPr="00830BCE">
              <w:rPr>
                <w:b/>
                <w:sz w:val="20"/>
                <w:szCs w:val="20"/>
              </w:rPr>
              <w:t xml:space="preserve">Answer </w:t>
            </w:r>
            <w:r w:rsidRPr="00830BCE">
              <w:rPr>
                <w:b/>
                <w:sz w:val="20"/>
                <w:szCs w:val="20"/>
              </w:rPr>
              <w:br/>
            </w:r>
            <w:r w:rsidRPr="00830BCE">
              <w:rPr>
                <w:sz w:val="20"/>
                <w:szCs w:val="20"/>
              </w:rPr>
              <w:t xml:space="preserve">(Yes/No/ </w:t>
            </w:r>
            <w:r w:rsidRPr="00830BCE">
              <w:rPr>
                <w:sz w:val="20"/>
                <w:szCs w:val="20"/>
              </w:rPr>
              <w:br/>
              <w:t>Not Applicable)</w:t>
            </w:r>
          </w:p>
        </w:tc>
      </w:tr>
      <w:tr w:rsidR="00E0161E" w:rsidRPr="00830BCE" w14:paraId="11DFCBEC" w14:textId="77777777" w:rsidTr="00CE26D5">
        <w:tc>
          <w:tcPr>
            <w:tcW w:w="8208" w:type="dxa"/>
            <w:tcBorders>
              <w:bottom w:val="single" w:sz="4" w:space="0" w:color="auto"/>
            </w:tcBorders>
            <w:shd w:val="clear" w:color="auto" w:fill="F3F3F3"/>
          </w:tcPr>
          <w:p w14:paraId="11DFCBEA" w14:textId="77777777" w:rsidR="00E0161E" w:rsidRPr="00830BCE" w:rsidRDefault="00E0161E" w:rsidP="00A35678">
            <w:pPr>
              <w:tabs>
                <w:tab w:val="left" w:pos="585"/>
              </w:tabs>
              <w:spacing w:before="60" w:after="60"/>
              <w:ind w:left="567" w:hanging="567"/>
              <w:rPr>
                <w:b/>
                <w:sz w:val="20"/>
                <w:szCs w:val="20"/>
              </w:rPr>
            </w:pPr>
            <w:r w:rsidRPr="00830BCE">
              <w:rPr>
                <w:b/>
                <w:sz w:val="20"/>
                <w:szCs w:val="20"/>
              </w:rPr>
              <w:t>4.1</w:t>
            </w:r>
            <w:r w:rsidRPr="00830BCE">
              <w:rPr>
                <w:b/>
                <w:sz w:val="20"/>
                <w:szCs w:val="20"/>
              </w:rPr>
              <w:tab/>
            </w:r>
            <w:r w:rsidRPr="00830BCE">
              <w:rPr>
                <w:bCs/>
                <w:color w:val="000000"/>
                <w:sz w:val="20"/>
                <w:szCs w:val="20"/>
              </w:rPr>
              <w:t xml:space="preserve">Would the proposed project have environmental and social impacts that could affect indigenous people or other vulnerable groups? </w:t>
            </w:r>
          </w:p>
        </w:tc>
        <w:tc>
          <w:tcPr>
            <w:tcW w:w="1260" w:type="dxa"/>
            <w:tcBorders>
              <w:bottom w:val="single" w:sz="4" w:space="0" w:color="auto"/>
            </w:tcBorders>
            <w:shd w:val="clear" w:color="auto" w:fill="F3F3F3"/>
          </w:tcPr>
          <w:p w14:paraId="11DFCBEB"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BEF" w14:textId="77777777" w:rsidTr="00CE26D5">
        <w:tc>
          <w:tcPr>
            <w:tcW w:w="8208" w:type="dxa"/>
            <w:tcBorders>
              <w:bottom w:val="single" w:sz="4" w:space="0" w:color="auto"/>
            </w:tcBorders>
            <w:shd w:val="clear" w:color="auto" w:fill="F3F3F3"/>
          </w:tcPr>
          <w:p w14:paraId="11DFCBED" w14:textId="77777777" w:rsidR="00E0161E" w:rsidRPr="00830BCE" w:rsidRDefault="00E0161E" w:rsidP="00A35678">
            <w:pPr>
              <w:tabs>
                <w:tab w:val="left" w:pos="-142"/>
                <w:tab w:val="left" w:pos="585"/>
              </w:tabs>
              <w:spacing w:before="60" w:after="60"/>
              <w:ind w:left="567" w:hanging="567"/>
              <w:rPr>
                <w:bCs/>
                <w:color w:val="000000"/>
                <w:sz w:val="20"/>
                <w:szCs w:val="20"/>
              </w:rPr>
            </w:pPr>
            <w:r w:rsidRPr="00830BCE">
              <w:rPr>
                <w:b/>
                <w:bCs/>
                <w:color w:val="000000"/>
                <w:sz w:val="20"/>
                <w:szCs w:val="20"/>
              </w:rPr>
              <w:t>4.2</w:t>
            </w:r>
            <w:r w:rsidRPr="00830BCE">
              <w:rPr>
                <w:bCs/>
                <w:color w:val="000000"/>
                <w:sz w:val="20"/>
                <w:szCs w:val="20"/>
              </w:rPr>
              <w:t xml:space="preserve">      Is the project likely to significantly impact gender equality and women’s empowerment</w:t>
            </w:r>
            <w:r w:rsidRPr="00830BCE">
              <w:rPr>
                <w:rStyle w:val="FootnoteReference"/>
                <w:bCs/>
                <w:color w:val="000000"/>
                <w:sz w:val="20"/>
                <w:szCs w:val="20"/>
              </w:rPr>
              <w:footnoteReference w:id="36"/>
            </w:r>
            <w:r w:rsidRPr="00830BCE">
              <w:rPr>
                <w:bCs/>
                <w:color w:val="000000"/>
                <w:sz w:val="20"/>
                <w:szCs w:val="20"/>
              </w:rPr>
              <w:t xml:space="preserve">? </w:t>
            </w:r>
          </w:p>
        </w:tc>
        <w:tc>
          <w:tcPr>
            <w:tcW w:w="1260" w:type="dxa"/>
            <w:tcBorders>
              <w:bottom w:val="single" w:sz="4" w:space="0" w:color="auto"/>
            </w:tcBorders>
            <w:shd w:val="clear" w:color="auto" w:fill="F3F3F3"/>
          </w:tcPr>
          <w:p w14:paraId="11DFCBEE" w14:textId="77777777" w:rsidR="00E0161E" w:rsidRPr="00830BCE" w:rsidRDefault="00E0161E" w:rsidP="00A35678">
            <w:pPr>
              <w:tabs>
                <w:tab w:val="left" w:pos="585"/>
              </w:tabs>
              <w:spacing w:before="60" w:after="60"/>
              <w:ind w:left="567" w:hanging="567"/>
              <w:jc w:val="center"/>
              <w:rPr>
                <w:bCs/>
                <w:color w:val="000000"/>
                <w:sz w:val="20"/>
                <w:szCs w:val="20"/>
              </w:rPr>
            </w:pPr>
            <w:r w:rsidRPr="00830BCE">
              <w:rPr>
                <w:sz w:val="20"/>
                <w:szCs w:val="20"/>
              </w:rPr>
              <w:t>No</w:t>
            </w:r>
          </w:p>
        </w:tc>
      </w:tr>
      <w:tr w:rsidR="00E0161E" w:rsidRPr="00830BCE" w14:paraId="11DFCBF2" w14:textId="77777777" w:rsidTr="00CE26D5">
        <w:tc>
          <w:tcPr>
            <w:tcW w:w="8208" w:type="dxa"/>
            <w:tcBorders>
              <w:bottom w:val="single" w:sz="4" w:space="0" w:color="auto"/>
            </w:tcBorders>
            <w:shd w:val="clear" w:color="auto" w:fill="F3F3F3"/>
          </w:tcPr>
          <w:p w14:paraId="11DFCBF0" w14:textId="77777777" w:rsidR="00E0161E" w:rsidRPr="00830BCE" w:rsidRDefault="00E0161E" w:rsidP="00A35678">
            <w:pPr>
              <w:autoSpaceDE w:val="0"/>
              <w:autoSpaceDN w:val="0"/>
              <w:adjustRightInd w:val="0"/>
              <w:spacing w:before="60" w:after="60"/>
              <w:ind w:left="630" w:hanging="630"/>
              <w:rPr>
                <w:sz w:val="20"/>
                <w:szCs w:val="20"/>
              </w:rPr>
            </w:pPr>
            <w:r w:rsidRPr="00830BCE">
              <w:rPr>
                <w:b/>
                <w:sz w:val="20"/>
                <w:szCs w:val="20"/>
              </w:rPr>
              <w:lastRenderedPageBreak/>
              <w:t>4.3</w:t>
            </w:r>
            <w:r w:rsidRPr="00830BCE">
              <w:rPr>
                <w:sz w:val="20"/>
                <w:szCs w:val="20"/>
              </w:rPr>
              <w:t xml:space="preserve">      Is the proposed project likely to directly or indirectly increase social inequalities now or in the future? </w:t>
            </w:r>
          </w:p>
        </w:tc>
        <w:tc>
          <w:tcPr>
            <w:tcW w:w="1260" w:type="dxa"/>
            <w:tcBorders>
              <w:bottom w:val="single" w:sz="4" w:space="0" w:color="auto"/>
            </w:tcBorders>
            <w:shd w:val="clear" w:color="auto" w:fill="F3F3F3"/>
          </w:tcPr>
          <w:p w14:paraId="11DFCBF1" w14:textId="77777777" w:rsidR="00E0161E" w:rsidRPr="00830BCE" w:rsidRDefault="00E0161E" w:rsidP="00A35678">
            <w:pPr>
              <w:jc w:val="center"/>
              <w:rPr>
                <w:sz w:val="20"/>
                <w:szCs w:val="20"/>
              </w:rPr>
            </w:pPr>
            <w:r w:rsidRPr="00830BCE">
              <w:rPr>
                <w:sz w:val="20"/>
                <w:szCs w:val="20"/>
              </w:rPr>
              <w:t>No</w:t>
            </w:r>
          </w:p>
        </w:tc>
      </w:tr>
      <w:tr w:rsidR="00E0161E" w:rsidRPr="00830BCE" w14:paraId="11DFCBF5" w14:textId="77777777" w:rsidTr="00CE26D5">
        <w:tc>
          <w:tcPr>
            <w:tcW w:w="8208" w:type="dxa"/>
            <w:tcBorders>
              <w:bottom w:val="single" w:sz="4" w:space="0" w:color="auto"/>
            </w:tcBorders>
            <w:shd w:val="clear" w:color="auto" w:fill="F3F3F3"/>
          </w:tcPr>
          <w:p w14:paraId="11DFCBF3" w14:textId="77777777" w:rsidR="00E0161E" w:rsidRPr="00830BCE" w:rsidRDefault="00E0161E" w:rsidP="00A35678">
            <w:pPr>
              <w:autoSpaceDE w:val="0"/>
              <w:autoSpaceDN w:val="0"/>
              <w:adjustRightInd w:val="0"/>
              <w:spacing w:before="60" w:after="60"/>
              <w:ind w:left="630" w:hanging="630"/>
              <w:rPr>
                <w:sz w:val="20"/>
                <w:szCs w:val="20"/>
              </w:rPr>
            </w:pPr>
            <w:r w:rsidRPr="00830BCE">
              <w:rPr>
                <w:b/>
                <w:sz w:val="20"/>
                <w:szCs w:val="20"/>
              </w:rPr>
              <w:t>4.4</w:t>
            </w:r>
            <w:r w:rsidRPr="00830BCE">
              <w:rPr>
                <w:sz w:val="20"/>
                <w:szCs w:val="20"/>
              </w:rPr>
              <w:t xml:space="preserve">      Will the proposed project have variable impacts on women and men, different ethnic groups, social classes?</w:t>
            </w:r>
          </w:p>
        </w:tc>
        <w:tc>
          <w:tcPr>
            <w:tcW w:w="1260" w:type="dxa"/>
            <w:tcBorders>
              <w:bottom w:val="single" w:sz="4" w:space="0" w:color="auto"/>
            </w:tcBorders>
            <w:shd w:val="clear" w:color="auto" w:fill="F3F3F3"/>
          </w:tcPr>
          <w:p w14:paraId="11DFCBF4" w14:textId="77777777" w:rsidR="00E0161E" w:rsidRPr="00830BCE" w:rsidRDefault="00E0161E" w:rsidP="00A35678">
            <w:pPr>
              <w:jc w:val="center"/>
              <w:rPr>
                <w:sz w:val="20"/>
                <w:szCs w:val="20"/>
              </w:rPr>
            </w:pPr>
            <w:r w:rsidRPr="00830BCE">
              <w:rPr>
                <w:sz w:val="20"/>
                <w:szCs w:val="20"/>
              </w:rPr>
              <w:t>No</w:t>
            </w:r>
          </w:p>
        </w:tc>
      </w:tr>
      <w:tr w:rsidR="00E0161E" w:rsidRPr="00830BCE" w14:paraId="11DFCBF8" w14:textId="77777777" w:rsidTr="00CE26D5">
        <w:tc>
          <w:tcPr>
            <w:tcW w:w="8208" w:type="dxa"/>
            <w:tcBorders>
              <w:bottom w:val="single" w:sz="4" w:space="0" w:color="auto"/>
            </w:tcBorders>
            <w:shd w:val="clear" w:color="auto" w:fill="F3F3F3"/>
          </w:tcPr>
          <w:p w14:paraId="11DFCBF6" w14:textId="77777777" w:rsidR="00E0161E" w:rsidRPr="00830BCE" w:rsidRDefault="00E0161E" w:rsidP="00A35678">
            <w:pPr>
              <w:autoSpaceDE w:val="0"/>
              <w:autoSpaceDN w:val="0"/>
              <w:adjustRightInd w:val="0"/>
              <w:spacing w:before="60" w:after="60"/>
              <w:ind w:left="630" w:hanging="630"/>
              <w:rPr>
                <w:sz w:val="20"/>
                <w:szCs w:val="20"/>
              </w:rPr>
            </w:pPr>
            <w:r w:rsidRPr="00830BCE">
              <w:rPr>
                <w:b/>
                <w:sz w:val="20"/>
                <w:szCs w:val="20"/>
              </w:rPr>
              <w:t>4.5</w:t>
            </w:r>
            <w:r w:rsidRPr="00830BCE">
              <w:rPr>
                <w:sz w:val="20"/>
                <w:szCs w:val="20"/>
              </w:rPr>
              <w:t xml:space="preserve">      Have there been challenges in engaging women and other certain key groups of stakeholders in the project design process?</w:t>
            </w:r>
          </w:p>
        </w:tc>
        <w:tc>
          <w:tcPr>
            <w:tcW w:w="1260" w:type="dxa"/>
            <w:tcBorders>
              <w:bottom w:val="single" w:sz="4" w:space="0" w:color="auto"/>
            </w:tcBorders>
            <w:shd w:val="clear" w:color="auto" w:fill="F3F3F3"/>
          </w:tcPr>
          <w:p w14:paraId="11DFCBF7" w14:textId="77777777" w:rsidR="00E0161E" w:rsidRPr="00830BCE" w:rsidRDefault="00E0161E" w:rsidP="00A35678">
            <w:pPr>
              <w:jc w:val="center"/>
              <w:rPr>
                <w:sz w:val="20"/>
                <w:szCs w:val="20"/>
              </w:rPr>
            </w:pPr>
            <w:r w:rsidRPr="00830BCE">
              <w:rPr>
                <w:sz w:val="20"/>
                <w:szCs w:val="20"/>
              </w:rPr>
              <w:t>No</w:t>
            </w:r>
          </w:p>
        </w:tc>
      </w:tr>
      <w:tr w:rsidR="00E0161E" w:rsidRPr="00830BCE" w14:paraId="11DFCBFB" w14:textId="77777777" w:rsidTr="00CE26D5">
        <w:tc>
          <w:tcPr>
            <w:tcW w:w="8208" w:type="dxa"/>
            <w:tcBorders>
              <w:bottom w:val="single" w:sz="4" w:space="0" w:color="auto"/>
            </w:tcBorders>
            <w:shd w:val="clear" w:color="auto" w:fill="F3F3F3"/>
          </w:tcPr>
          <w:p w14:paraId="11DFCBF9" w14:textId="77777777" w:rsidR="00E0161E" w:rsidRPr="00830BCE" w:rsidRDefault="00E0161E" w:rsidP="00A35678">
            <w:pPr>
              <w:autoSpaceDE w:val="0"/>
              <w:autoSpaceDN w:val="0"/>
              <w:adjustRightInd w:val="0"/>
              <w:spacing w:before="60" w:after="60"/>
              <w:ind w:left="630" w:hanging="630"/>
              <w:rPr>
                <w:b/>
                <w:sz w:val="20"/>
                <w:szCs w:val="20"/>
              </w:rPr>
            </w:pPr>
            <w:r w:rsidRPr="00830BCE">
              <w:rPr>
                <w:b/>
                <w:sz w:val="20"/>
                <w:szCs w:val="20"/>
              </w:rPr>
              <w:t>4.6</w:t>
            </w:r>
            <w:r w:rsidRPr="00830BCE">
              <w:rPr>
                <w:b/>
                <w:sz w:val="20"/>
                <w:szCs w:val="20"/>
              </w:rPr>
              <w:tab/>
            </w:r>
            <w:r w:rsidRPr="00830BCE">
              <w:rPr>
                <w:color w:val="000000"/>
                <w:sz w:val="20"/>
                <w:szCs w:val="20"/>
                <w:lang w:eastAsia="en-CA"/>
              </w:rPr>
              <w:t>Will the project have specific human rights implications for vulnerable groups?</w:t>
            </w:r>
          </w:p>
        </w:tc>
        <w:tc>
          <w:tcPr>
            <w:tcW w:w="1260" w:type="dxa"/>
            <w:tcBorders>
              <w:bottom w:val="single" w:sz="4" w:space="0" w:color="auto"/>
            </w:tcBorders>
            <w:shd w:val="clear" w:color="auto" w:fill="F3F3F3"/>
          </w:tcPr>
          <w:p w14:paraId="11DFCBFA" w14:textId="77777777" w:rsidR="00E0161E" w:rsidRPr="00830BCE" w:rsidRDefault="00E0161E" w:rsidP="00A35678">
            <w:pPr>
              <w:jc w:val="center"/>
              <w:rPr>
                <w:sz w:val="20"/>
                <w:szCs w:val="20"/>
              </w:rPr>
            </w:pPr>
            <w:r w:rsidRPr="00830BCE">
              <w:rPr>
                <w:sz w:val="20"/>
                <w:szCs w:val="20"/>
              </w:rPr>
              <w:t>No</w:t>
            </w:r>
          </w:p>
        </w:tc>
      </w:tr>
      <w:tr w:rsidR="00E0161E" w:rsidRPr="00830BCE" w14:paraId="11DFCBFE" w14:textId="77777777" w:rsidTr="00CE26D5">
        <w:tc>
          <w:tcPr>
            <w:tcW w:w="8208" w:type="dxa"/>
            <w:tcBorders>
              <w:bottom w:val="single" w:sz="4" w:space="0" w:color="auto"/>
            </w:tcBorders>
            <w:shd w:val="clear" w:color="auto" w:fill="BFBFBF"/>
          </w:tcPr>
          <w:p w14:paraId="11DFCBFC" w14:textId="77777777" w:rsidR="00E0161E" w:rsidRPr="00830BCE" w:rsidRDefault="00E0161E" w:rsidP="00A35678">
            <w:pPr>
              <w:tabs>
                <w:tab w:val="left" w:pos="630"/>
              </w:tabs>
              <w:spacing w:before="60" w:after="60"/>
              <w:ind w:left="630" w:hanging="630"/>
              <w:rPr>
                <w:b/>
                <w:sz w:val="20"/>
                <w:szCs w:val="20"/>
              </w:rPr>
            </w:pPr>
            <w:r w:rsidRPr="00830BCE">
              <w:rPr>
                <w:b/>
                <w:sz w:val="20"/>
                <w:szCs w:val="20"/>
              </w:rPr>
              <w:t>5</w:t>
            </w:r>
            <w:r w:rsidR="00ED03FB" w:rsidRPr="00830BCE">
              <w:rPr>
                <w:b/>
                <w:sz w:val="20"/>
                <w:szCs w:val="20"/>
              </w:rPr>
              <w:t xml:space="preserve">.  </w:t>
            </w:r>
            <w:r w:rsidRPr="00830BCE">
              <w:rPr>
                <w:b/>
                <w:sz w:val="20"/>
                <w:szCs w:val="20"/>
              </w:rPr>
              <w:t>Demographics</w:t>
            </w:r>
          </w:p>
        </w:tc>
        <w:tc>
          <w:tcPr>
            <w:tcW w:w="1260" w:type="dxa"/>
            <w:tcBorders>
              <w:bottom w:val="single" w:sz="4" w:space="0" w:color="auto"/>
            </w:tcBorders>
            <w:shd w:val="clear" w:color="auto" w:fill="BFBFBF"/>
          </w:tcPr>
          <w:p w14:paraId="11DFCBFD"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01" w14:textId="77777777" w:rsidTr="00CE26D5">
        <w:tc>
          <w:tcPr>
            <w:tcW w:w="8208" w:type="dxa"/>
            <w:tcBorders>
              <w:bottom w:val="single" w:sz="4" w:space="0" w:color="auto"/>
            </w:tcBorders>
            <w:shd w:val="clear" w:color="auto" w:fill="F3F3F3"/>
          </w:tcPr>
          <w:p w14:paraId="11DFCBFF" w14:textId="77777777" w:rsidR="00E0161E" w:rsidRPr="00830BCE" w:rsidRDefault="00E0161E" w:rsidP="00A35678">
            <w:pPr>
              <w:tabs>
                <w:tab w:val="left" w:pos="585"/>
              </w:tabs>
              <w:spacing w:before="60" w:after="60"/>
              <w:ind w:left="567" w:hanging="567"/>
              <w:rPr>
                <w:sz w:val="20"/>
                <w:szCs w:val="20"/>
              </w:rPr>
            </w:pPr>
            <w:r w:rsidRPr="00830BCE">
              <w:rPr>
                <w:b/>
                <w:sz w:val="20"/>
                <w:szCs w:val="20"/>
              </w:rPr>
              <w:t>5.1</w:t>
            </w:r>
            <w:r w:rsidRPr="00830BCE">
              <w:rPr>
                <w:sz w:val="20"/>
                <w:szCs w:val="20"/>
              </w:rPr>
              <w:t xml:space="preserve"> </w:t>
            </w:r>
            <w:r w:rsidRPr="00830BCE">
              <w:rPr>
                <w:sz w:val="20"/>
                <w:szCs w:val="20"/>
              </w:rPr>
              <w:tab/>
              <w:t>Is the project likely to result in a substantial influx of people into the affected community(</w:t>
            </w:r>
            <w:proofErr w:type="spellStart"/>
            <w:r w:rsidRPr="00830BCE">
              <w:rPr>
                <w:sz w:val="20"/>
                <w:szCs w:val="20"/>
              </w:rPr>
              <w:t>ies</w:t>
            </w:r>
            <w:proofErr w:type="spellEnd"/>
            <w:r w:rsidRPr="00830BCE">
              <w:rPr>
                <w:sz w:val="20"/>
                <w:szCs w:val="20"/>
              </w:rPr>
              <w:t>)?</w:t>
            </w:r>
          </w:p>
        </w:tc>
        <w:tc>
          <w:tcPr>
            <w:tcW w:w="1260" w:type="dxa"/>
            <w:tcBorders>
              <w:bottom w:val="single" w:sz="4" w:space="0" w:color="auto"/>
            </w:tcBorders>
            <w:shd w:val="clear" w:color="auto" w:fill="F3F3F3"/>
          </w:tcPr>
          <w:p w14:paraId="11DFCC00"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05" w14:textId="77777777" w:rsidTr="00CE26D5">
        <w:tc>
          <w:tcPr>
            <w:tcW w:w="8208" w:type="dxa"/>
            <w:tcBorders>
              <w:bottom w:val="single" w:sz="4" w:space="0" w:color="auto"/>
            </w:tcBorders>
            <w:shd w:val="clear" w:color="auto" w:fill="F3F3F3"/>
          </w:tcPr>
          <w:p w14:paraId="11DFCC02" w14:textId="77777777" w:rsidR="00E0161E" w:rsidRPr="00830BCE" w:rsidRDefault="00E0161E" w:rsidP="00A35678">
            <w:pPr>
              <w:tabs>
                <w:tab w:val="left" w:pos="585"/>
              </w:tabs>
              <w:spacing w:before="60" w:after="60"/>
              <w:ind w:left="567" w:hanging="567"/>
              <w:rPr>
                <w:sz w:val="20"/>
                <w:szCs w:val="20"/>
              </w:rPr>
            </w:pPr>
            <w:r w:rsidRPr="00830BCE">
              <w:rPr>
                <w:b/>
                <w:sz w:val="20"/>
                <w:szCs w:val="20"/>
              </w:rPr>
              <w:t>5.2</w:t>
            </w:r>
            <w:r w:rsidRPr="00830BCE">
              <w:rPr>
                <w:sz w:val="20"/>
                <w:szCs w:val="20"/>
              </w:rPr>
              <w:t xml:space="preserve">  </w:t>
            </w:r>
            <w:r w:rsidRPr="00830BCE">
              <w:rPr>
                <w:sz w:val="20"/>
                <w:szCs w:val="20"/>
              </w:rPr>
              <w:tab/>
              <w:t>Would the proposed project result in substantial voluntary or involuntary resettlement of populations?</w:t>
            </w:r>
          </w:p>
          <w:p w14:paraId="11DFCC03"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For example, projects with environmental and social benefits (e.g., protected areas, climate change adaptation) that impact human settlements</w:t>
            </w:r>
            <w:r w:rsidR="00F543C2" w:rsidRPr="00830BCE">
              <w:rPr>
                <w:i/>
                <w:sz w:val="20"/>
                <w:szCs w:val="20"/>
              </w:rPr>
              <w:t>, and</w:t>
            </w:r>
            <w:r w:rsidRPr="00830BCE">
              <w:rPr>
                <w:i/>
                <w:sz w:val="20"/>
                <w:szCs w:val="20"/>
              </w:rPr>
              <w:t xml:space="preserve"> certain disadvantaged groups within these settlements in particular.</w:t>
            </w:r>
          </w:p>
        </w:tc>
        <w:tc>
          <w:tcPr>
            <w:tcW w:w="1260" w:type="dxa"/>
            <w:tcBorders>
              <w:bottom w:val="single" w:sz="4" w:space="0" w:color="auto"/>
            </w:tcBorders>
            <w:shd w:val="clear" w:color="auto" w:fill="F3F3F3"/>
          </w:tcPr>
          <w:p w14:paraId="11DFCC04"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09" w14:textId="77777777" w:rsidTr="00CE26D5">
        <w:tc>
          <w:tcPr>
            <w:tcW w:w="8208" w:type="dxa"/>
            <w:tcBorders>
              <w:bottom w:val="single" w:sz="4" w:space="0" w:color="auto"/>
            </w:tcBorders>
            <w:shd w:val="clear" w:color="auto" w:fill="F3F3F3"/>
          </w:tcPr>
          <w:p w14:paraId="11DFCC06" w14:textId="77777777" w:rsidR="00E0161E" w:rsidRPr="00830BCE" w:rsidRDefault="00E0161E" w:rsidP="00A35678">
            <w:pPr>
              <w:tabs>
                <w:tab w:val="left" w:pos="585"/>
              </w:tabs>
              <w:spacing w:before="60" w:after="60"/>
              <w:ind w:left="567" w:hanging="567"/>
              <w:rPr>
                <w:sz w:val="20"/>
                <w:szCs w:val="20"/>
              </w:rPr>
            </w:pPr>
            <w:r w:rsidRPr="00830BCE">
              <w:rPr>
                <w:b/>
                <w:sz w:val="20"/>
                <w:szCs w:val="20"/>
              </w:rPr>
              <w:t>5.3</w:t>
            </w:r>
            <w:r w:rsidRPr="00830BCE">
              <w:rPr>
                <w:sz w:val="20"/>
                <w:szCs w:val="20"/>
              </w:rPr>
              <w:t xml:space="preserve"> </w:t>
            </w:r>
            <w:r w:rsidRPr="00830BCE">
              <w:rPr>
                <w:sz w:val="20"/>
                <w:szCs w:val="20"/>
              </w:rPr>
              <w:tab/>
              <w:t>Would the proposed project lead to significant population density increase</w:t>
            </w:r>
            <w:r w:rsidR="00864123" w:rsidRPr="00830BCE">
              <w:rPr>
                <w:sz w:val="20"/>
                <w:szCs w:val="20"/>
              </w:rPr>
              <w:t xml:space="preserve"> that </w:t>
            </w:r>
            <w:r w:rsidRPr="00830BCE">
              <w:rPr>
                <w:sz w:val="20"/>
                <w:szCs w:val="20"/>
              </w:rPr>
              <w:t xml:space="preserve">could affect the environmental and social sustainability of the project? </w:t>
            </w:r>
          </w:p>
          <w:p w14:paraId="11DFCC07" w14:textId="77777777" w:rsidR="00E0161E" w:rsidRPr="00830BCE" w:rsidRDefault="00E0161E" w:rsidP="00A35678">
            <w:pPr>
              <w:tabs>
                <w:tab w:val="left" w:pos="630"/>
              </w:tabs>
              <w:spacing w:before="60" w:after="60"/>
              <w:ind w:left="567" w:firstLine="63"/>
              <w:rPr>
                <w:i/>
                <w:sz w:val="20"/>
                <w:szCs w:val="20"/>
              </w:rPr>
            </w:pPr>
            <w:r w:rsidRPr="00830BCE">
              <w:rPr>
                <w:i/>
                <w:sz w:val="20"/>
                <w:szCs w:val="20"/>
              </w:rPr>
              <w:t>For example, a project aiming at financing tourism infrastructure in a specific area (e.g., coastal zone, mountain) could lead to significant population density increase</w:t>
            </w:r>
            <w:r w:rsidR="00864123" w:rsidRPr="00830BCE">
              <w:rPr>
                <w:i/>
                <w:sz w:val="20"/>
                <w:szCs w:val="20"/>
              </w:rPr>
              <w:t xml:space="preserve"> that </w:t>
            </w:r>
            <w:r w:rsidRPr="00830BCE">
              <w:rPr>
                <w:i/>
                <w:sz w:val="20"/>
                <w:szCs w:val="20"/>
              </w:rPr>
              <w:t>could have serious environmental and social impacts (e.g., destruction of the area’s ecology, noise pollution, waste management problems, greater work burden on women).</w:t>
            </w:r>
          </w:p>
        </w:tc>
        <w:tc>
          <w:tcPr>
            <w:tcW w:w="1260" w:type="dxa"/>
            <w:tcBorders>
              <w:bottom w:val="single" w:sz="4" w:space="0" w:color="auto"/>
            </w:tcBorders>
            <w:shd w:val="clear" w:color="auto" w:fill="F3F3F3"/>
          </w:tcPr>
          <w:p w14:paraId="11DFCC08"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0C" w14:textId="77777777" w:rsidTr="00CE26D5">
        <w:tc>
          <w:tcPr>
            <w:tcW w:w="8208" w:type="dxa"/>
            <w:tcBorders>
              <w:bottom w:val="single" w:sz="4" w:space="0" w:color="auto"/>
            </w:tcBorders>
            <w:shd w:val="clear" w:color="auto" w:fill="BFBFBF"/>
          </w:tcPr>
          <w:p w14:paraId="11DFCC0A" w14:textId="77777777" w:rsidR="00E0161E" w:rsidRPr="00830BCE" w:rsidRDefault="00E0161E" w:rsidP="000859E8">
            <w:pPr>
              <w:pStyle w:val="ListParagraph"/>
              <w:numPr>
                <w:ilvl w:val="0"/>
                <w:numId w:val="14"/>
              </w:numPr>
              <w:tabs>
                <w:tab w:val="left" w:pos="585"/>
              </w:tabs>
              <w:spacing w:before="60" w:after="60"/>
              <w:ind w:left="360"/>
              <w:contextualSpacing w:val="0"/>
              <w:rPr>
                <w:b/>
                <w:sz w:val="20"/>
                <w:szCs w:val="20"/>
              </w:rPr>
            </w:pPr>
            <w:r w:rsidRPr="00830BCE">
              <w:rPr>
                <w:b/>
                <w:sz w:val="20"/>
                <w:szCs w:val="20"/>
              </w:rPr>
              <w:t xml:space="preserve"> Culture</w:t>
            </w:r>
          </w:p>
        </w:tc>
        <w:tc>
          <w:tcPr>
            <w:tcW w:w="1260" w:type="dxa"/>
            <w:tcBorders>
              <w:bottom w:val="single" w:sz="4" w:space="0" w:color="auto"/>
            </w:tcBorders>
            <w:shd w:val="clear" w:color="auto" w:fill="BFBFBF"/>
          </w:tcPr>
          <w:p w14:paraId="11DFCC0B" w14:textId="77777777" w:rsidR="00E0161E" w:rsidRPr="00830BCE" w:rsidRDefault="00E0161E" w:rsidP="00A35678">
            <w:pPr>
              <w:pStyle w:val="ListParagraph"/>
              <w:spacing w:before="120"/>
              <w:ind w:left="360"/>
              <w:jc w:val="center"/>
              <w:rPr>
                <w:b/>
                <w:sz w:val="20"/>
                <w:szCs w:val="20"/>
              </w:rPr>
            </w:pPr>
          </w:p>
        </w:tc>
      </w:tr>
      <w:tr w:rsidR="00E0161E" w:rsidRPr="00830BCE" w14:paraId="11DFCC0F" w14:textId="77777777" w:rsidTr="00CE26D5">
        <w:tc>
          <w:tcPr>
            <w:tcW w:w="8208" w:type="dxa"/>
            <w:tcBorders>
              <w:bottom w:val="single" w:sz="4" w:space="0" w:color="auto"/>
            </w:tcBorders>
            <w:shd w:val="clear" w:color="auto" w:fill="F3F3F3"/>
          </w:tcPr>
          <w:p w14:paraId="11DFCC0D" w14:textId="77777777" w:rsidR="00E0161E" w:rsidRPr="00830BCE" w:rsidRDefault="00E0161E" w:rsidP="00A35678">
            <w:pPr>
              <w:tabs>
                <w:tab w:val="left" w:pos="585"/>
              </w:tabs>
              <w:spacing w:before="60" w:after="60"/>
              <w:ind w:left="567" w:hanging="567"/>
              <w:rPr>
                <w:sz w:val="20"/>
                <w:szCs w:val="20"/>
              </w:rPr>
            </w:pPr>
            <w:r w:rsidRPr="00830BCE">
              <w:rPr>
                <w:b/>
                <w:sz w:val="20"/>
                <w:szCs w:val="20"/>
              </w:rPr>
              <w:t>6.1</w:t>
            </w:r>
            <w:r w:rsidRPr="00830BCE">
              <w:rPr>
                <w:sz w:val="20"/>
                <w:szCs w:val="20"/>
              </w:rPr>
              <w:t xml:space="preserve"> </w:t>
            </w:r>
            <w:r w:rsidRPr="00830BCE">
              <w:rPr>
                <w:sz w:val="20"/>
                <w:szCs w:val="20"/>
              </w:rPr>
              <w:tab/>
              <w:t>Is the project likely to significantly affect the cultural traditions of affected communities, including gender-based roles?</w:t>
            </w:r>
          </w:p>
        </w:tc>
        <w:tc>
          <w:tcPr>
            <w:tcW w:w="1260" w:type="dxa"/>
            <w:tcBorders>
              <w:bottom w:val="single" w:sz="4" w:space="0" w:color="auto"/>
            </w:tcBorders>
            <w:shd w:val="clear" w:color="auto" w:fill="F3F3F3"/>
          </w:tcPr>
          <w:p w14:paraId="11DFCC0E"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12" w14:textId="77777777" w:rsidTr="00CE26D5">
        <w:tc>
          <w:tcPr>
            <w:tcW w:w="8208" w:type="dxa"/>
            <w:tcBorders>
              <w:bottom w:val="single" w:sz="4" w:space="0" w:color="auto"/>
            </w:tcBorders>
            <w:shd w:val="clear" w:color="auto" w:fill="F3F3F3"/>
          </w:tcPr>
          <w:p w14:paraId="11DFCC10" w14:textId="77777777" w:rsidR="00E0161E" w:rsidRPr="00830BCE" w:rsidRDefault="00E0161E" w:rsidP="00A35678">
            <w:pPr>
              <w:tabs>
                <w:tab w:val="left" w:pos="585"/>
              </w:tabs>
              <w:spacing w:before="60" w:after="60"/>
              <w:ind w:left="567" w:hanging="567"/>
              <w:rPr>
                <w:sz w:val="20"/>
                <w:szCs w:val="20"/>
              </w:rPr>
            </w:pPr>
            <w:r w:rsidRPr="00830BCE">
              <w:rPr>
                <w:b/>
                <w:sz w:val="20"/>
                <w:szCs w:val="20"/>
              </w:rPr>
              <w:t>6.2</w:t>
            </w:r>
            <w:r w:rsidRPr="00830BCE">
              <w:rPr>
                <w:sz w:val="20"/>
                <w:szCs w:val="20"/>
              </w:rPr>
              <w:t xml:space="preserve"> </w:t>
            </w:r>
            <w:r w:rsidRPr="00830BCE">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260" w:type="dxa"/>
            <w:tcBorders>
              <w:bottom w:val="single" w:sz="4" w:space="0" w:color="auto"/>
            </w:tcBorders>
            <w:shd w:val="clear" w:color="auto" w:fill="F3F3F3"/>
          </w:tcPr>
          <w:p w14:paraId="11DFCC11"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16" w14:textId="77777777" w:rsidTr="00CE26D5">
        <w:tc>
          <w:tcPr>
            <w:tcW w:w="8208" w:type="dxa"/>
            <w:tcBorders>
              <w:bottom w:val="single" w:sz="4" w:space="0" w:color="auto"/>
            </w:tcBorders>
            <w:shd w:val="clear" w:color="auto" w:fill="F3F3F3"/>
          </w:tcPr>
          <w:p w14:paraId="11DFCC13" w14:textId="77777777" w:rsidR="00E0161E" w:rsidRPr="00830BCE" w:rsidRDefault="00E0161E" w:rsidP="00A35678">
            <w:pPr>
              <w:tabs>
                <w:tab w:val="left" w:pos="585"/>
              </w:tabs>
              <w:spacing w:before="60" w:after="60"/>
              <w:ind w:left="567" w:hanging="567"/>
              <w:rPr>
                <w:sz w:val="20"/>
                <w:szCs w:val="20"/>
              </w:rPr>
            </w:pPr>
            <w:r w:rsidRPr="00830BCE">
              <w:rPr>
                <w:b/>
                <w:sz w:val="20"/>
                <w:szCs w:val="20"/>
              </w:rPr>
              <w:t>6.3</w:t>
            </w:r>
            <w:r w:rsidRPr="00830BCE">
              <w:rPr>
                <w:sz w:val="20"/>
                <w:szCs w:val="20"/>
              </w:rPr>
              <w:t xml:space="preserve"> </w:t>
            </w:r>
            <w:r w:rsidRPr="00830BCE">
              <w:rPr>
                <w:sz w:val="20"/>
                <w:szCs w:val="20"/>
              </w:rPr>
              <w:tab/>
              <w:t>Would the proposed project produce a physical “splintering” of a community?</w:t>
            </w:r>
          </w:p>
          <w:p w14:paraId="11DFCC14"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 xml:space="preserve">For example, through the construction of a road, </w:t>
            </w:r>
            <w:r w:rsidR="00AB5BE2" w:rsidRPr="00830BCE">
              <w:rPr>
                <w:i/>
                <w:sz w:val="20"/>
                <w:szCs w:val="20"/>
              </w:rPr>
              <w:t>power line</w:t>
            </w:r>
            <w:r w:rsidRPr="00830BCE">
              <w:rPr>
                <w:i/>
                <w:sz w:val="20"/>
                <w:szCs w:val="20"/>
              </w:rPr>
              <w:t>, or dam that divides a community</w:t>
            </w:r>
            <w:r w:rsidR="00ED03FB" w:rsidRPr="00830BCE">
              <w:rPr>
                <w:i/>
                <w:sz w:val="20"/>
                <w:szCs w:val="20"/>
              </w:rPr>
              <w:t xml:space="preserve">.  </w:t>
            </w:r>
          </w:p>
        </w:tc>
        <w:tc>
          <w:tcPr>
            <w:tcW w:w="1260" w:type="dxa"/>
            <w:tcBorders>
              <w:bottom w:val="single" w:sz="4" w:space="0" w:color="auto"/>
            </w:tcBorders>
            <w:shd w:val="clear" w:color="auto" w:fill="F3F3F3"/>
          </w:tcPr>
          <w:p w14:paraId="11DFCC15"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19" w14:textId="77777777" w:rsidTr="00CE26D5">
        <w:tc>
          <w:tcPr>
            <w:tcW w:w="8208" w:type="dxa"/>
            <w:tcBorders>
              <w:bottom w:val="single" w:sz="4" w:space="0" w:color="auto"/>
            </w:tcBorders>
            <w:shd w:val="clear" w:color="auto" w:fill="BFBFBF"/>
          </w:tcPr>
          <w:p w14:paraId="11DFCC17" w14:textId="77777777" w:rsidR="00E0161E" w:rsidRPr="00830BCE" w:rsidRDefault="00E0161E" w:rsidP="000859E8">
            <w:pPr>
              <w:pStyle w:val="ListParagraph"/>
              <w:numPr>
                <w:ilvl w:val="0"/>
                <w:numId w:val="14"/>
              </w:numPr>
              <w:tabs>
                <w:tab w:val="left" w:pos="585"/>
              </w:tabs>
              <w:spacing w:before="60" w:after="60"/>
              <w:ind w:hanging="720"/>
              <w:contextualSpacing w:val="0"/>
              <w:rPr>
                <w:b/>
                <w:sz w:val="20"/>
                <w:szCs w:val="20"/>
              </w:rPr>
            </w:pPr>
            <w:r w:rsidRPr="00830BCE">
              <w:rPr>
                <w:b/>
                <w:sz w:val="20"/>
                <w:szCs w:val="20"/>
              </w:rPr>
              <w:t>Health and Safety</w:t>
            </w:r>
          </w:p>
        </w:tc>
        <w:tc>
          <w:tcPr>
            <w:tcW w:w="1260" w:type="dxa"/>
            <w:tcBorders>
              <w:bottom w:val="single" w:sz="4" w:space="0" w:color="auto"/>
            </w:tcBorders>
            <w:shd w:val="clear" w:color="auto" w:fill="BFBFBF"/>
          </w:tcPr>
          <w:p w14:paraId="11DFCC18" w14:textId="77777777" w:rsidR="00E0161E" w:rsidRPr="00830BCE" w:rsidRDefault="00E0161E" w:rsidP="00A35678">
            <w:pPr>
              <w:pStyle w:val="ListParagraph"/>
              <w:spacing w:before="120"/>
              <w:ind w:left="360"/>
              <w:jc w:val="center"/>
              <w:rPr>
                <w:b/>
                <w:sz w:val="20"/>
                <w:szCs w:val="20"/>
              </w:rPr>
            </w:pPr>
          </w:p>
        </w:tc>
      </w:tr>
      <w:tr w:rsidR="00E0161E" w:rsidRPr="00830BCE" w14:paraId="11DFCC1D" w14:textId="77777777" w:rsidTr="00CE26D5">
        <w:tc>
          <w:tcPr>
            <w:tcW w:w="8208" w:type="dxa"/>
            <w:tcBorders>
              <w:bottom w:val="single" w:sz="4" w:space="0" w:color="auto"/>
            </w:tcBorders>
            <w:shd w:val="clear" w:color="auto" w:fill="F3F3F3"/>
          </w:tcPr>
          <w:p w14:paraId="11DFCC1A" w14:textId="77777777" w:rsidR="00E0161E" w:rsidRPr="00830BCE" w:rsidRDefault="00E0161E" w:rsidP="00A35678">
            <w:pPr>
              <w:tabs>
                <w:tab w:val="left" w:pos="585"/>
              </w:tabs>
              <w:spacing w:before="60" w:after="60"/>
              <w:ind w:left="567" w:hanging="567"/>
              <w:rPr>
                <w:sz w:val="20"/>
                <w:szCs w:val="20"/>
              </w:rPr>
            </w:pPr>
            <w:r w:rsidRPr="00830BCE">
              <w:rPr>
                <w:b/>
                <w:sz w:val="20"/>
                <w:szCs w:val="20"/>
              </w:rPr>
              <w:t>7.1</w:t>
            </w:r>
            <w:r w:rsidRPr="00830BCE">
              <w:rPr>
                <w:sz w:val="20"/>
                <w:szCs w:val="20"/>
              </w:rPr>
              <w:t xml:space="preserve"> </w:t>
            </w:r>
            <w:r w:rsidRPr="00830BCE">
              <w:rPr>
                <w:sz w:val="20"/>
                <w:szCs w:val="20"/>
              </w:rPr>
              <w:tab/>
              <w:t>Would the proposed project be susceptible to or lead to increased vulnerability to earthquakes, subsidence, landslides, erosion, flooding or extreme climatic conditions?</w:t>
            </w:r>
          </w:p>
          <w:p w14:paraId="11DFCC1B"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For example, development projects located within a floodplain or landslide prone area</w:t>
            </w:r>
            <w:r w:rsidR="00ED03FB" w:rsidRPr="00830BCE">
              <w:rPr>
                <w:i/>
                <w:sz w:val="20"/>
                <w:szCs w:val="20"/>
              </w:rPr>
              <w:t xml:space="preserve">.  </w:t>
            </w:r>
          </w:p>
        </w:tc>
        <w:tc>
          <w:tcPr>
            <w:tcW w:w="1260" w:type="dxa"/>
            <w:tcBorders>
              <w:bottom w:val="single" w:sz="4" w:space="0" w:color="auto"/>
            </w:tcBorders>
            <w:shd w:val="clear" w:color="auto" w:fill="F3F3F3"/>
          </w:tcPr>
          <w:p w14:paraId="11DFCC1C"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20" w14:textId="77777777" w:rsidTr="00CE26D5">
        <w:tc>
          <w:tcPr>
            <w:tcW w:w="8208" w:type="dxa"/>
            <w:tcBorders>
              <w:bottom w:val="single" w:sz="4" w:space="0" w:color="auto"/>
            </w:tcBorders>
            <w:shd w:val="clear" w:color="auto" w:fill="F3F3F3"/>
          </w:tcPr>
          <w:p w14:paraId="11DFCC1E" w14:textId="77777777" w:rsidR="00E0161E" w:rsidRPr="00830BCE" w:rsidRDefault="00E0161E" w:rsidP="00A35678">
            <w:pPr>
              <w:tabs>
                <w:tab w:val="left" w:pos="540"/>
              </w:tabs>
              <w:spacing w:before="60" w:after="60"/>
              <w:ind w:left="567" w:hanging="567"/>
              <w:rPr>
                <w:b/>
                <w:sz w:val="20"/>
                <w:szCs w:val="20"/>
              </w:rPr>
            </w:pPr>
            <w:r w:rsidRPr="00830BCE">
              <w:rPr>
                <w:b/>
                <w:sz w:val="20"/>
                <w:szCs w:val="20"/>
              </w:rPr>
              <w:t xml:space="preserve">7.2    </w:t>
            </w:r>
            <w:r w:rsidRPr="00830BCE">
              <w:rPr>
                <w:sz w:val="20"/>
                <w:szCs w:val="20"/>
              </w:rPr>
              <w:t>Will the project result in increased health risks as a result of a change in living and working conditions?</w:t>
            </w:r>
            <w:r w:rsidRPr="00830BCE">
              <w:rPr>
                <w:b/>
                <w:sz w:val="20"/>
                <w:szCs w:val="20"/>
              </w:rPr>
              <w:t xml:space="preserve"> </w:t>
            </w:r>
            <w:r w:rsidRPr="00830BCE">
              <w:rPr>
                <w:sz w:val="20"/>
                <w:szCs w:val="20"/>
              </w:rPr>
              <w:t>In particular, will it have the potential to lead to an increase in HIV/AIDS infection?</w:t>
            </w:r>
          </w:p>
        </w:tc>
        <w:tc>
          <w:tcPr>
            <w:tcW w:w="1260" w:type="dxa"/>
            <w:tcBorders>
              <w:bottom w:val="single" w:sz="4" w:space="0" w:color="auto"/>
            </w:tcBorders>
            <w:shd w:val="clear" w:color="auto" w:fill="F3F3F3"/>
          </w:tcPr>
          <w:p w14:paraId="11DFCC1F"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23" w14:textId="77777777" w:rsidTr="00CE26D5">
        <w:tc>
          <w:tcPr>
            <w:tcW w:w="8208" w:type="dxa"/>
            <w:tcBorders>
              <w:bottom w:val="single" w:sz="4" w:space="0" w:color="auto"/>
            </w:tcBorders>
            <w:shd w:val="clear" w:color="auto" w:fill="F3F3F3"/>
          </w:tcPr>
          <w:p w14:paraId="11DFCC21" w14:textId="77777777" w:rsidR="00E0161E" w:rsidRPr="00830BCE" w:rsidDel="00A33960" w:rsidRDefault="00E0161E" w:rsidP="00A35678">
            <w:pPr>
              <w:tabs>
                <w:tab w:val="left" w:pos="540"/>
              </w:tabs>
              <w:spacing w:before="60" w:after="60"/>
              <w:ind w:left="567" w:hanging="567"/>
              <w:rPr>
                <w:b/>
                <w:sz w:val="20"/>
                <w:szCs w:val="20"/>
              </w:rPr>
            </w:pPr>
            <w:r w:rsidRPr="00830BCE">
              <w:rPr>
                <w:b/>
                <w:sz w:val="20"/>
                <w:szCs w:val="20"/>
              </w:rPr>
              <w:t>7.3</w:t>
            </w:r>
            <w:r w:rsidRPr="00830BCE">
              <w:rPr>
                <w:sz w:val="20"/>
                <w:szCs w:val="20"/>
              </w:rPr>
              <w:t xml:space="preserve">     Will the proposed project require additional health services including testing?</w:t>
            </w:r>
          </w:p>
        </w:tc>
        <w:tc>
          <w:tcPr>
            <w:tcW w:w="1260" w:type="dxa"/>
            <w:tcBorders>
              <w:bottom w:val="single" w:sz="4" w:space="0" w:color="auto"/>
            </w:tcBorders>
            <w:shd w:val="clear" w:color="auto" w:fill="F3F3F3"/>
          </w:tcPr>
          <w:p w14:paraId="11DFCC22"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26" w14:textId="77777777" w:rsidTr="00CE26D5">
        <w:tc>
          <w:tcPr>
            <w:tcW w:w="8208" w:type="dxa"/>
            <w:tcBorders>
              <w:bottom w:val="single" w:sz="4" w:space="0" w:color="auto"/>
            </w:tcBorders>
            <w:shd w:val="clear" w:color="auto" w:fill="BFBFBF"/>
          </w:tcPr>
          <w:p w14:paraId="11DFCC24" w14:textId="77777777" w:rsidR="00E0161E" w:rsidRPr="00830BCE" w:rsidRDefault="00E0161E" w:rsidP="000859E8">
            <w:pPr>
              <w:pStyle w:val="ListParagraph"/>
              <w:numPr>
                <w:ilvl w:val="0"/>
                <w:numId w:val="14"/>
              </w:numPr>
              <w:tabs>
                <w:tab w:val="left" w:pos="585"/>
              </w:tabs>
              <w:spacing w:before="60" w:after="60"/>
              <w:ind w:left="540" w:hanging="540"/>
              <w:contextualSpacing w:val="0"/>
              <w:rPr>
                <w:b/>
                <w:sz w:val="20"/>
                <w:szCs w:val="20"/>
              </w:rPr>
            </w:pPr>
            <w:r w:rsidRPr="00830BCE">
              <w:rPr>
                <w:b/>
                <w:sz w:val="20"/>
                <w:szCs w:val="20"/>
              </w:rPr>
              <w:lastRenderedPageBreak/>
              <w:t>Socio-Economics</w:t>
            </w:r>
          </w:p>
        </w:tc>
        <w:tc>
          <w:tcPr>
            <w:tcW w:w="1260" w:type="dxa"/>
            <w:tcBorders>
              <w:bottom w:val="single" w:sz="4" w:space="0" w:color="auto"/>
            </w:tcBorders>
            <w:shd w:val="clear" w:color="auto" w:fill="BFBFBF"/>
          </w:tcPr>
          <w:p w14:paraId="11DFCC25" w14:textId="77777777" w:rsidR="00E0161E" w:rsidRPr="00830BCE" w:rsidRDefault="00E0161E" w:rsidP="00A35678">
            <w:pPr>
              <w:pStyle w:val="ListParagraph"/>
              <w:spacing w:before="120"/>
              <w:ind w:left="360"/>
              <w:jc w:val="center"/>
              <w:rPr>
                <w:b/>
                <w:sz w:val="20"/>
                <w:szCs w:val="20"/>
              </w:rPr>
            </w:pPr>
          </w:p>
        </w:tc>
      </w:tr>
      <w:tr w:rsidR="00E0161E" w:rsidRPr="00830BCE" w14:paraId="11DFCC2A" w14:textId="77777777" w:rsidTr="00CE26D5">
        <w:tc>
          <w:tcPr>
            <w:tcW w:w="8208" w:type="dxa"/>
            <w:tcBorders>
              <w:bottom w:val="single" w:sz="4" w:space="0" w:color="auto"/>
            </w:tcBorders>
            <w:shd w:val="clear" w:color="auto" w:fill="F3F3F3"/>
          </w:tcPr>
          <w:p w14:paraId="11DFCC27" w14:textId="77777777" w:rsidR="00E0161E" w:rsidRPr="00830BCE" w:rsidRDefault="00E0161E" w:rsidP="00A35678">
            <w:pPr>
              <w:tabs>
                <w:tab w:val="left" w:pos="585"/>
              </w:tabs>
              <w:spacing w:before="60" w:after="60"/>
              <w:ind w:left="567" w:hanging="567"/>
              <w:rPr>
                <w:sz w:val="20"/>
                <w:szCs w:val="20"/>
              </w:rPr>
            </w:pPr>
            <w:r w:rsidRPr="00830BCE">
              <w:rPr>
                <w:b/>
                <w:sz w:val="20"/>
                <w:szCs w:val="20"/>
              </w:rPr>
              <w:t>8.1</w:t>
            </w:r>
            <w:r w:rsidRPr="00830BCE">
              <w:rPr>
                <w:sz w:val="20"/>
                <w:szCs w:val="20"/>
              </w:rPr>
              <w:t xml:space="preserve"> </w:t>
            </w:r>
            <w:r w:rsidRPr="00830BCE">
              <w:rPr>
                <w:sz w:val="20"/>
                <w:szCs w:val="20"/>
              </w:rPr>
              <w:tab/>
              <w:t>Is the proposed project likely to have impacts that could affect women’s and men’s ability to use, develop and protect natural resources and other natural capital assets?</w:t>
            </w:r>
          </w:p>
          <w:p w14:paraId="11DFCC28"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For example, activities that could lead to natural resources degradation or depletion in communities who depend on these resources for their development, livelihoods, and well-being?</w:t>
            </w:r>
          </w:p>
        </w:tc>
        <w:tc>
          <w:tcPr>
            <w:tcW w:w="1260" w:type="dxa"/>
            <w:tcBorders>
              <w:bottom w:val="single" w:sz="4" w:space="0" w:color="auto"/>
            </w:tcBorders>
            <w:shd w:val="clear" w:color="auto" w:fill="auto"/>
          </w:tcPr>
          <w:p w14:paraId="11DFCC29" w14:textId="77777777" w:rsidR="00E0161E" w:rsidRPr="00830BCE" w:rsidRDefault="008B00EC" w:rsidP="0098706C">
            <w:pPr>
              <w:tabs>
                <w:tab w:val="left" w:pos="585"/>
              </w:tabs>
              <w:spacing w:before="60" w:after="60"/>
              <w:ind w:left="567" w:hanging="567"/>
              <w:jc w:val="center"/>
              <w:rPr>
                <w:sz w:val="20"/>
                <w:szCs w:val="20"/>
              </w:rPr>
            </w:pPr>
            <w:r>
              <w:rPr>
                <w:sz w:val="20"/>
                <w:szCs w:val="20"/>
              </w:rPr>
              <w:t>No</w:t>
            </w:r>
          </w:p>
        </w:tc>
      </w:tr>
      <w:tr w:rsidR="00E0161E" w:rsidRPr="00830BCE" w14:paraId="11DFCC2D" w14:textId="77777777" w:rsidTr="00CE26D5">
        <w:tc>
          <w:tcPr>
            <w:tcW w:w="8208" w:type="dxa"/>
            <w:tcBorders>
              <w:bottom w:val="single" w:sz="4" w:space="0" w:color="auto"/>
            </w:tcBorders>
            <w:shd w:val="clear" w:color="auto" w:fill="F3F3F3"/>
          </w:tcPr>
          <w:p w14:paraId="11DFCC2B" w14:textId="77777777" w:rsidR="00E0161E" w:rsidRPr="00830BCE" w:rsidRDefault="00E0161E" w:rsidP="00A35678">
            <w:pPr>
              <w:tabs>
                <w:tab w:val="left" w:pos="585"/>
              </w:tabs>
              <w:spacing w:before="60" w:after="60"/>
              <w:ind w:left="567" w:hanging="567"/>
              <w:rPr>
                <w:sz w:val="20"/>
                <w:szCs w:val="20"/>
              </w:rPr>
            </w:pPr>
            <w:r w:rsidRPr="00830BCE">
              <w:rPr>
                <w:b/>
                <w:sz w:val="20"/>
                <w:szCs w:val="20"/>
              </w:rPr>
              <w:t>8.2</w:t>
            </w:r>
            <w:r w:rsidRPr="00830BCE">
              <w:rPr>
                <w:sz w:val="20"/>
                <w:szCs w:val="20"/>
              </w:rPr>
              <w:t xml:space="preserve"> </w:t>
            </w:r>
            <w:r w:rsidRPr="00830BCE">
              <w:rPr>
                <w:sz w:val="20"/>
                <w:szCs w:val="20"/>
              </w:rPr>
              <w:tab/>
              <w:t>Is the proposed project likely to significantly affect land tenure arrangements and/or traditional cultural ownership patterns?</w:t>
            </w:r>
          </w:p>
        </w:tc>
        <w:tc>
          <w:tcPr>
            <w:tcW w:w="1260" w:type="dxa"/>
            <w:tcBorders>
              <w:bottom w:val="single" w:sz="4" w:space="0" w:color="auto"/>
            </w:tcBorders>
            <w:shd w:val="clear" w:color="auto" w:fill="F3F3F3"/>
          </w:tcPr>
          <w:p w14:paraId="11DFCC2C"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30" w14:textId="77777777" w:rsidTr="00CE26D5">
        <w:tc>
          <w:tcPr>
            <w:tcW w:w="8208" w:type="dxa"/>
            <w:tcBorders>
              <w:bottom w:val="single" w:sz="4" w:space="0" w:color="auto"/>
            </w:tcBorders>
            <w:shd w:val="clear" w:color="auto" w:fill="F3F3F3"/>
          </w:tcPr>
          <w:p w14:paraId="11DFCC2E" w14:textId="77777777" w:rsidR="00E0161E" w:rsidRPr="00830BCE" w:rsidRDefault="00E0161E" w:rsidP="00A35678">
            <w:pPr>
              <w:tabs>
                <w:tab w:val="left" w:pos="585"/>
              </w:tabs>
              <w:spacing w:before="60" w:after="60"/>
              <w:ind w:left="567" w:hanging="567"/>
              <w:rPr>
                <w:sz w:val="20"/>
                <w:szCs w:val="20"/>
              </w:rPr>
            </w:pPr>
            <w:r w:rsidRPr="00830BCE">
              <w:rPr>
                <w:b/>
                <w:sz w:val="20"/>
                <w:szCs w:val="20"/>
              </w:rPr>
              <w:t>8.3</w:t>
            </w:r>
            <w:r w:rsidRPr="00830BCE">
              <w:rPr>
                <w:sz w:val="20"/>
                <w:szCs w:val="20"/>
              </w:rPr>
              <w:tab/>
              <w:t>Is the proposed project likely to negatively affect the income levels or employment opportunities of vulnerable groups?</w:t>
            </w:r>
          </w:p>
        </w:tc>
        <w:tc>
          <w:tcPr>
            <w:tcW w:w="1260" w:type="dxa"/>
            <w:tcBorders>
              <w:bottom w:val="single" w:sz="4" w:space="0" w:color="auto"/>
            </w:tcBorders>
            <w:shd w:val="clear" w:color="auto" w:fill="F3F3F3"/>
          </w:tcPr>
          <w:p w14:paraId="11DFCC2F" w14:textId="77777777" w:rsidR="00E0161E" w:rsidRPr="00830BCE" w:rsidRDefault="00E0161E" w:rsidP="00A35678">
            <w:pPr>
              <w:tabs>
                <w:tab w:val="left" w:pos="585"/>
              </w:tabs>
              <w:spacing w:before="60" w:after="60"/>
              <w:ind w:left="567" w:hanging="567"/>
              <w:jc w:val="center"/>
              <w:rPr>
                <w:sz w:val="20"/>
                <w:szCs w:val="20"/>
              </w:rPr>
            </w:pPr>
            <w:r w:rsidRPr="00830BCE">
              <w:rPr>
                <w:sz w:val="20"/>
                <w:szCs w:val="20"/>
              </w:rPr>
              <w:t>No</w:t>
            </w:r>
          </w:p>
        </w:tc>
      </w:tr>
      <w:tr w:rsidR="00E0161E" w:rsidRPr="00830BCE" w14:paraId="11DFCC33" w14:textId="77777777" w:rsidTr="00CE26D5">
        <w:tc>
          <w:tcPr>
            <w:tcW w:w="8208" w:type="dxa"/>
            <w:tcBorders>
              <w:bottom w:val="single" w:sz="4" w:space="0" w:color="auto"/>
            </w:tcBorders>
            <w:shd w:val="clear" w:color="auto" w:fill="B3B3B3"/>
          </w:tcPr>
          <w:p w14:paraId="11DFCC31" w14:textId="77777777" w:rsidR="00E0161E" w:rsidRPr="00830BCE" w:rsidRDefault="00AB5BE2" w:rsidP="00A35678">
            <w:pPr>
              <w:tabs>
                <w:tab w:val="left" w:pos="567"/>
              </w:tabs>
              <w:spacing w:before="120"/>
              <w:rPr>
                <w:b/>
                <w:sz w:val="20"/>
                <w:szCs w:val="20"/>
              </w:rPr>
            </w:pPr>
            <w:r w:rsidRPr="00830BCE">
              <w:rPr>
                <w:b/>
                <w:sz w:val="20"/>
                <w:szCs w:val="20"/>
              </w:rPr>
              <w:t>9</w:t>
            </w:r>
            <w:r w:rsidR="00ED03FB" w:rsidRPr="00830BCE">
              <w:rPr>
                <w:b/>
                <w:sz w:val="20"/>
                <w:szCs w:val="20"/>
              </w:rPr>
              <w:t xml:space="preserve">.  </w:t>
            </w:r>
            <w:r w:rsidRPr="00830BCE">
              <w:rPr>
                <w:b/>
                <w:sz w:val="20"/>
                <w:szCs w:val="20"/>
              </w:rPr>
              <w:tab/>
              <w:t xml:space="preserve">Cumulative and/or </w:t>
            </w:r>
            <w:r w:rsidR="00E0161E" w:rsidRPr="00830BCE">
              <w:rPr>
                <w:b/>
                <w:sz w:val="20"/>
                <w:szCs w:val="20"/>
              </w:rPr>
              <w:t>Secondary Impacts</w:t>
            </w:r>
          </w:p>
        </w:tc>
        <w:tc>
          <w:tcPr>
            <w:tcW w:w="1260" w:type="dxa"/>
            <w:tcBorders>
              <w:bottom w:val="single" w:sz="4" w:space="0" w:color="auto"/>
            </w:tcBorders>
            <w:shd w:val="clear" w:color="auto" w:fill="B3B3B3"/>
          </w:tcPr>
          <w:p w14:paraId="11DFCC32" w14:textId="77777777" w:rsidR="00E0161E" w:rsidRPr="00830BCE" w:rsidRDefault="00E0161E" w:rsidP="00A35678">
            <w:pPr>
              <w:spacing w:before="120"/>
              <w:jc w:val="center"/>
              <w:rPr>
                <w:b/>
                <w:sz w:val="20"/>
                <w:szCs w:val="20"/>
              </w:rPr>
            </w:pPr>
            <w:r w:rsidRPr="00830BCE">
              <w:rPr>
                <w:b/>
                <w:sz w:val="20"/>
                <w:szCs w:val="20"/>
              </w:rPr>
              <w:t xml:space="preserve">Answer </w:t>
            </w:r>
            <w:r w:rsidRPr="00830BCE">
              <w:rPr>
                <w:b/>
                <w:sz w:val="20"/>
                <w:szCs w:val="20"/>
              </w:rPr>
              <w:br/>
            </w:r>
            <w:r w:rsidRPr="00830BCE">
              <w:rPr>
                <w:sz w:val="20"/>
                <w:szCs w:val="20"/>
              </w:rPr>
              <w:t xml:space="preserve">(Yes/No/ </w:t>
            </w:r>
            <w:r w:rsidRPr="00830BCE">
              <w:rPr>
                <w:sz w:val="20"/>
                <w:szCs w:val="20"/>
              </w:rPr>
              <w:br/>
              <w:t>Not Applicable)</w:t>
            </w:r>
          </w:p>
        </w:tc>
      </w:tr>
      <w:tr w:rsidR="00E0161E" w:rsidRPr="00830BCE" w14:paraId="11DFCC37" w14:textId="77777777" w:rsidTr="00CE26D5">
        <w:tc>
          <w:tcPr>
            <w:tcW w:w="8208" w:type="dxa"/>
            <w:shd w:val="clear" w:color="auto" w:fill="F3F3F3"/>
          </w:tcPr>
          <w:p w14:paraId="11DFCC34" w14:textId="77777777" w:rsidR="00E0161E" w:rsidRPr="00830BCE" w:rsidRDefault="00E0161E" w:rsidP="00A35678">
            <w:pPr>
              <w:tabs>
                <w:tab w:val="left" w:pos="585"/>
              </w:tabs>
              <w:spacing w:before="60" w:after="60"/>
              <w:ind w:left="567" w:hanging="567"/>
              <w:rPr>
                <w:sz w:val="20"/>
                <w:szCs w:val="20"/>
              </w:rPr>
            </w:pPr>
            <w:r w:rsidRPr="00830BCE">
              <w:rPr>
                <w:b/>
                <w:sz w:val="20"/>
                <w:szCs w:val="20"/>
              </w:rPr>
              <w:t>9.1</w:t>
            </w:r>
            <w:r w:rsidRPr="00830BCE">
              <w:rPr>
                <w:sz w:val="20"/>
                <w:szCs w:val="20"/>
              </w:rPr>
              <w:t xml:space="preserve"> </w:t>
            </w:r>
            <w:r w:rsidRPr="00830BCE">
              <w:rPr>
                <w:sz w:val="20"/>
                <w:szCs w:val="20"/>
              </w:rPr>
              <w:tab/>
              <w:t>Is the proposed project location subject to currently approved land use plans (e.g., roads, settlements</w:t>
            </w:r>
            <w:r w:rsidR="00AB5BE2" w:rsidRPr="00830BCE">
              <w:rPr>
                <w:sz w:val="20"/>
                <w:szCs w:val="20"/>
              </w:rPr>
              <w:t>), which</w:t>
            </w:r>
            <w:r w:rsidRPr="00830BCE">
              <w:rPr>
                <w:sz w:val="20"/>
                <w:szCs w:val="20"/>
              </w:rPr>
              <w:t xml:space="preserve"> could affect the environmental and social sustainability of the project? </w:t>
            </w:r>
          </w:p>
          <w:p w14:paraId="11DFCC35"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For example, future plans for urban growth, industrial development, transportation infrastructure, etc</w:t>
            </w:r>
            <w:r w:rsidR="00ED03FB" w:rsidRPr="00830BCE">
              <w:rPr>
                <w:i/>
                <w:sz w:val="20"/>
                <w:szCs w:val="20"/>
              </w:rPr>
              <w:t xml:space="preserve">.  </w:t>
            </w:r>
          </w:p>
        </w:tc>
        <w:tc>
          <w:tcPr>
            <w:tcW w:w="1260" w:type="dxa"/>
            <w:shd w:val="clear" w:color="auto" w:fill="F3F3F3"/>
          </w:tcPr>
          <w:p w14:paraId="11DFCC36" w14:textId="77777777" w:rsidR="00E0161E" w:rsidRPr="00830BCE" w:rsidRDefault="00C63818" w:rsidP="00A35678">
            <w:pPr>
              <w:tabs>
                <w:tab w:val="left" w:pos="585"/>
              </w:tabs>
              <w:spacing w:before="60" w:after="60"/>
              <w:ind w:left="567" w:hanging="567"/>
              <w:jc w:val="center"/>
              <w:rPr>
                <w:sz w:val="20"/>
                <w:szCs w:val="20"/>
              </w:rPr>
            </w:pPr>
            <w:r w:rsidRPr="00830BCE">
              <w:rPr>
                <w:sz w:val="20"/>
                <w:szCs w:val="20"/>
              </w:rPr>
              <w:t xml:space="preserve">No </w:t>
            </w:r>
          </w:p>
        </w:tc>
      </w:tr>
      <w:tr w:rsidR="00E0161E" w:rsidRPr="00830BCE" w14:paraId="11DFCC3B" w14:textId="77777777" w:rsidTr="00CE26D5">
        <w:tc>
          <w:tcPr>
            <w:tcW w:w="8208" w:type="dxa"/>
            <w:shd w:val="clear" w:color="auto" w:fill="F3F3F3"/>
          </w:tcPr>
          <w:p w14:paraId="11DFCC38" w14:textId="77777777" w:rsidR="00E0161E" w:rsidRPr="00830BCE" w:rsidRDefault="00E0161E" w:rsidP="00A35678">
            <w:pPr>
              <w:tabs>
                <w:tab w:val="left" w:pos="585"/>
              </w:tabs>
              <w:spacing w:before="60" w:after="60"/>
              <w:ind w:left="567" w:hanging="567"/>
              <w:rPr>
                <w:sz w:val="20"/>
                <w:szCs w:val="20"/>
              </w:rPr>
            </w:pPr>
            <w:r w:rsidRPr="00830BCE">
              <w:rPr>
                <w:b/>
                <w:sz w:val="20"/>
                <w:szCs w:val="20"/>
              </w:rPr>
              <w:t>9.2</w:t>
            </w:r>
            <w:r w:rsidRPr="00830BCE">
              <w:rPr>
                <w:sz w:val="20"/>
                <w:szCs w:val="20"/>
              </w:rPr>
              <w:t xml:space="preserve"> </w:t>
            </w:r>
            <w:r w:rsidRPr="00830BCE">
              <w:rPr>
                <w:sz w:val="20"/>
                <w:szCs w:val="20"/>
              </w:rPr>
              <w:tab/>
              <w:t>Would the proposed project result in secondary or consequential development</w:t>
            </w:r>
            <w:r w:rsidR="00864123" w:rsidRPr="00830BCE">
              <w:rPr>
                <w:sz w:val="20"/>
                <w:szCs w:val="20"/>
              </w:rPr>
              <w:t xml:space="preserve"> that </w:t>
            </w:r>
            <w:r w:rsidRPr="00830BCE">
              <w:rPr>
                <w:sz w:val="20"/>
                <w:szCs w:val="20"/>
              </w:rPr>
              <w:t xml:space="preserve">could lead to environmental and social effects, or would it have potential to generate </w:t>
            </w:r>
            <w:hyperlink w:anchor="CumulativeImpactsGlossary" w:history="1">
              <w:r w:rsidRPr="00830BCE">
                <w:rPr>
                  <w:sz w:val="20"/>
                  <w:szCs w:val="20"/>
                </w:rPr>
                <w:t>cumulative impacts</w:t>
              </w:r>
            </w:hyperlink>
            <w:r w:rsidRPr="00830BCE">
              <w:rPr>
                <w:sz w:val="20"/>
                <w:szCs w:val="20"/>
              </w:rPr>
              <w:t xml:space="preserve"> with other known existing or planned activities in the area? </w:t>
            </w:r>
          </w:p>
          <w:p w14:paraId="11DFCC39" w14:textId="77777777" w:rsidR="00E0161E" w:rsidRPr="00830BCE" w:rsidRDefault="00E0161E" w:rsidP="00A35678">
            <w:pPr>
              <w:tabs>
                <w:tab w:val="left" w:pos="585"/>
              </w:tabs>
              <w:spacing w:before="60" w:after="60"/>
              <w:ind w:left="567" w:hanging="567"/>
              <w:rPr>
                <w:i/>
                <w:sz w:val="20"/>
                <w:szCs w:val="20"/>
              </w:rPr>
            </w:pPr>
            <w:r w:rsidRPr="00830BCE">
              <w:rPr>
                <w:sz w:val="20"/>
                <w:szCs w:val="20"/>
              </w:rPr>
              <w:tab/>
            </w:r>
            <w:r w:rsidRPr="00830BCE">
              <w:rPr>
                <w:i/>
                <w:sz w:val="20"/>
                <w:szCs w:val="20"/>
              </w:rPr>
              <w:t xml:space="preserve">For example, </w:t>
            </w:r>
            <w:r w:rsidRPr="00830BCE">
              <w:rPr>
                <w:bCs/>
                <w:i/>
                <w:iCs/>
                <w:color w:val="000000"/>
                <w:sz w:val="20"/>
                <w:szCs w:val="20"/>
              </w:rPr>
              <w:t>a new road through forested land will generate direct environmental and social impacts through the cutting of forest and earthworks associated with construction and potential relocation of inhabitants</w:t>
            </w:r>
            <w:r w:rsidR="00ED03FB" w:rsidRPr="00830BCE">
              <w:rPr>
                <w:bCs/>
                <w:i/>
                <w:iCs/>
                <w:color w:val="000000"/>
                <w:sz w:val="20"/>
                <w:szCs w:val="20"/>
              </w:rPr>
              <w:t xml:space="preserve">.  </w:t>
            </w:r>
            <w:r w:rsidRPr="00830BCE">
              <w:rPr>
                <w:bCs/>
                <w:i/>
                <w:iCs/>
                <w:color w:val="000000"/>
                <w:sz w:val="20"/>
                <w:szCs w:val="20"/>
              </w:rPr>
              <w:t>These are direct impacts</w:t>
            </w:r>
            <w:r w:rsidR="00ED03FB" w:rsidRPr="00830BCE">
              <w:rPr>
                <w:bCs/>
                <w:i/>
                <w:iCs/>
                <w:color w:val="000000"/>
                <w:sz w:val="20"/>
                <w:szCs w:val="20"/>
              </w:rPr>
              <w:t xml:space="preserve">.  </w:t>
            </w:r>
            <w:r w:rsidRPr="00830BCE">
              <w:rPr>
                <w:bCs/>
                <w:i/>
                <w:iCs/>
                <w:color w:val="000000"/>
                <w:sz w:val="20"/>
                <w:szCs w:val="20"/>
              </w:rPr>
              <w:t>In addition, however, the new road would likely also bring new commercial and domestic development (houses, shops, businesses)</w:t>
            </w:r>
            <w:r w:rsidR="00ED03FB" w:rsidRPr="00830BCE">
              <w:rPr>
                <w:bCs/>
                <w:i/>
                <w:iCs/>
                <w:color w:val="000000"/>
                <w:sz w:val="20"/>
                <w:szCs w:val="20"/>
              </w:rPr>
              <w:t xml:space="preserve">.  </w:t>
            </w:r>
            <w:r w:rsidRPr="00830BCE">
              <w:rPr>
                <w:bCs/>
                <w:i/>
                <w:iCs/>
                <w:color w:val="000000"/>
                <w:sz w:val="20"/>
                <w:szCs w:val="20"/>
              </w:rPr>
              <w:t>In turn, these will generate indirect impacts</w:t>
            </w:r>
            <w:r w:rsidR="00ED03FB" w:rsidRPr="00830BCE">
              <w:rPr>
                <w:bCs/>
                <w:i/>
                <w:iCs/>
                <w:color w:val="000000"/>
                <w:sz w:val="20"/>
                <w:szCs w:val="20"/>
              </w:rPr>
              <w:t xml:space="preserve">.  </w:t>
            </w:r>
            <w:r w:rsidRPr="00830BCE">
              <w:rPr>
                <w:bCs/>
                <w:i/>
                <w:iCs/>
                <w:color w:val="000000"/>
                <w:sz w:val="20"/>
                <w:szCs w:val="20"/>
              </w:rPr>
              <w:t>(Sometimes these are termed “secondary” or “consequential” impacts)</w:t>
            </w:r>
            <w:r w:rsidR="00ED03FB" w:rsidRPr="00830BCE">
              <w:rPr>
                <w:bCs/>
                <w:i/>
                <w:iCs/>
                <w:color w:val="000000"/>
                <w:sz w:val="20"/>
                <w:szCs w:val="20"/>
              </w:rPr>
              <w:t xml:space="preserve">.  </w:t>
            </w:r>
            <w:r w:rsidRPr="00830BCE">
              <w:rPr>
                <w:bCs/>
                <w:i/>
                <w:iCs/>
                <w:color w:val="000000"/>
                <w:sz w:val="20"/>
                <w:szCs w:val="20"/>
              </w:rPr>
              <w:t>Or if there are similar developments planned in the same forested area then cumulative impacts need to be considered.</w:t>
            </w:r>
          </w:p>
        </w:tc>
        <w:tc>
          <w:tcPr>
            <w:tcW w:w="1260" w:type="dxa"/>
            <w:shd w:val="clear" w:color="auto" w:fill="auto"/>
          </w:tcPr>
          <w:p w14:paraId="11DFCC3A" w14:textId="77777777" w:rsidR="00E0161E" w:rsidRPr="00830BCE" w:rsidRDefault="0093724A" w:rsidP="00A35678">
            <w:pPr>
              <w:tabs>
                <w:tab w:val="left" w:pos="585"/>
              </w:tabs>
              <w:spacing w:before="60" w:after="60"/>
              <w:ind w:left="567" w:hanging="567"/>
              <w:jc w:val="center"/>
              <w:rPr>
                <w:sz w:val="20"/>
                <w:szCs w:val="20"/>
              </w:rPr>
            </w:pPr>
            <w:r w:rsidRPr="00830BCE">
              <w:rPr>
                <w:sz w:val="20"/>
                <w:szCs w:val="20"/>
              </w:rPr>
              <w:t>No</w:t>
            </w:r>
          </w:p>
        </w:tc>
      </w:tr>
    </w:tbl>
    <w:p w14:paraId="11DFCC3C" w14:textId="77777777" w:rsidR="00E0161E" w:rsidRPr="00830BCE" w:rsidRDefault="00E0161E" w:rsidP="00E0161E"/>
    <w:p w14:paraId="11DFCC3D" w14:textId="77777777" w:rsidR="00E0161E" w:rsidRPr="00830BCE" w:rsidRDefault="00E0161E" w:rsidP="00E0161E">
      <w:pPr>
        <w:autoSpaceDE w:val="0"/>
        <w:autoSpaceDN w:val="0"/>
        <w:adjustRightInd w:val="0"/>
        <w:rPr>
          <w:b/>
          <w:u w:val="single"/>
        </w:rPr>
      </w:pPr>
    </w:p>
    <w:p w14:paraId="11DFCC3E" w14:textId="77777777" w:rsidR="00E0161E" w:rsidRPr="00830BCE" w:rsidRDefault="00E0161E" w:rsidP="00E0161E">
      <w:pPr>
        <w:rPr>
          <w:b/>
          <w:u w:val="single"/>
        </w:rPr>
      </w:pPr>
      <w:r w:rsidRPr="00830BCE">
        <w:rPr>
          <w:b/>
          <w:u w:val="single"/>
        </w:rPr>
        <w:br w:type="page"/>
      </w:r>
    </w:p>
    <w:p w14:paraId="11DFCC3F" w14:textId="77777777" w:rsidR="00E0161E" w:rsidRPr="00830BCE" w:rsidRDefault="00E0161E" w:rsidP="00ED4A5C">
      <w:pPr>
        <w:keepNext/>
        <w:spacing w:after="120"/>
        <w:jc w:val="center"/>
        <w:rPr>
          <w:b/>
        </w:rPr>
      </w:pPr>
      <w:r w:rsidRPr="00830BCE">
        <w:rPr>
          <w:b/>
        </w:rPr>
        <w:lastRenderedPageBreak/>
        <w:t xml:space="preserve">ANNEX A.2:  ENVIRONMENTAL AND SOCIAL SCREENING SUMMARY </w:t>
      </w:r>
    </w:p>
    <w:p w14:paraId="11DFCC40" w14:textId="77777777" w:rsidR="00E0161E" w:rsidRPr="00830BCE" w:rsidRDefault="00E0161E" w:rsidP="00CE26D5">
      <w:pPr>
        <w:keepNext/>
        <w:spacing w:after="120"/>
        <w:jc w:val="center"/>
        <w:rPr>
          <w:b/>
        </w:rPr>
      </w:pPr>
      <w:r w:rsidRPr="00830BCE">
        <w:rPr>
          <w:b/>
        </w:rPr>
        <w:t>(To be filled in after Annex A.1 has been completed)</w:t>
      </w:r>
    </w:p>
    <w:p w14:paraId="11DFCC41"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ind w:left="2880" w:hanging="2880"/>
        <w:rPr>
          <w:b/>
        </w:rPr>
      </w:pPr>
      <w:r w:rsidRPr="00830BCE">
        <w:rPr>
          <w:b/>
          <w:u w:val="single"/>
        </w:rPr>
        <w:t>Name of Proposed Project</w:t>
      </w:r>
      <w:r w:rsidRPr="00830BCE">
        <w:rPr>
          <w:b/>
        </w:rPr>
        <w:t>:</w:t>
      </w:r>
      <w:r w:rsidRPr="00830BCE">
        <w:rPr>
          <w:b/>
        </w:rPr>
        <w:tab/>
      </w:r>
      <w:r w:rsidR="00F21523" w:rsidRPr="00830BCE">
        <w:rPr>
          <w:b/>
          <w:bCs/>
          <w:szCs w:val="22"/>
        </w:rPr>
        <w:t>Capacity for Implementing Rio Conventions in Samoa</w:t>
      </w:r>
    </w:p>
    <w:p w14:paraId="11DFCC42"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rPr>
      </w:pPr>
    </w:p>
    <w:p w14:paraId="11DFCC43"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rPr>
      </w:pPr>
      <w:r w:rsidRPr="00830BCE">
        <w:rPr>
          <w:b/>
          <w:u w:val="single"/>
        </w:rPr>
        <w:t>A</w:t>
      </w:r>
      <w:r w:rsidR="00ED03FB" w:rsidRPr="00830BCE">
        <w:rPr>
          <w:b/>
          <w:u w:val="single"/>
        </w:rPr>
        <w:t xml:space="preserve">.  </w:t>
      </w:r>
      <w:r w:rsidRPr="00830BCE">
        <w:rPr>
          <w:b/>
          <w:u w:val="single"/>
        </w:rPr>
        <w:t>Environmental and Social Screening Outcome</w:t>
      </w:r>
      <w:r w:rsidRPr="00830BCE">
        <w:rPr>
          <w:b/>
        </w:rPr>
        <w:t xml:space="preserve"> </w:t>
      </w:r>
    </w:p>
    <w:p w14:paraId="11DFCC44"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45"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Select from the following:</w:t>
      </w:r>
    </w:p>
    <w:p w14:paraId="11DFCC46" w14:textId="77777777" w:rsidR="00DA0BD6" w:rsidRDefault="00E0161E" w:rsidP="00DA0BD6">
      <w:pPr>
        <w:pStyle w:val="ListParagraph"/>
        <w:keepNext/>
        <w:numPr>
          <w:ilvl w:val="0"/>
          <w:numId w:val="11"/>
        </w:numPr>
        <w:pBdr>
          <w:top w:val="single" w:sz="4" w:space="12" w:color="auto"/>
          <w:left w:val="single" w:sz="4" w:space="4" w:color="auto"/>
          <w:bottom w:val="single" w:sz="4" w:space="10" w:color="auto"/>
          <w:right w:val="single" w:sz="4" w:space="0" w:color="auto"/>
        </w:pBdr>
        <w:shd w:val="clear" w:color="auto" w:fill="F3F3F3"/>
        <w:ind w:hanging="720"/>
        <w:contextualSpacing w:val="0"/>
      </w:pPr>
      <w:r w:rsidRPr="00DA0BD6">
        <w:rPr>
          <w:u w:val="single"/>
        </w:rPr>
        <w:t>Category 1</w:t>
      </w:r>
      <w:r w:rsidR="00ED03FB" w:rsidRPr="00830BCE">
        <w:t xml:space="preserve">.  </w:t>
      </w:r>
      <w:r w:rsidRPr="00830BCE">
        <w:t>No further action is needed</w:t>
      </w:r>
    </w:p>
    <w:p w14:paraId="11DFCC47" w14:textId="77777777" w:rsidR="00ED03FB" w:rsidRDefault="00E0161E" w:rsidP="00577E05">
      <w:pPr>
        <w:pStyle w:val="ListParagraph"/>
        <w:keepNext/>
        <w:numPr>
          <w:ilvl w:val="0"/>
          <w:numId w:val="43"/>
        </w:numPr>
        <w:pBdr>
          <w:top w:val="single" w:sz="4" w:space="12" w:color="auto"/>
          <w:left w:val="single" w:sz="4" w:space="4" w:color="auto"/>
          <w:bottom w:val="single" w:sz="4" w:space="10" w:color="auto"/>
          <w:right w:val="single" w:sz="4" w:space="0" w:color="auto"/>
        </w:pBdr>
        <w:shd w:val="clear" w:color="auto" w:fill="F3F3F3"/>
        <w:ind w:hanging="1080"/>
      </w:pPr>
      <w:r w:rsidRPr="008B00EC">
        <w:rPr>
          <w:u w:val="single"/>
        </w:rPr>
        <w:t>Category 2</w:t>
      </w:r>
      <w:r w:rsidR="00ED03FB" w:rsidRPr="00830BCE">
        <w:t xml:space="preserve">.  </w:t>
      </w:r>
      <w:r w:rsidRPr="00830BCE">
        <w:t>Further review and management is needed</w:t>
      </w:r>
      <w:r w:rsidR="00ED03FB" w:rsidRPr="00830BCE">
        <w:t xml:space="preserve">.  </w:t>
      </w:r>
      <w:r w:rsidRPr="00830BCE">
        <w:t>There are possible environmental and social benefits, impacts, and/or risks associated with the project (or specific project component), but these are predominantly indirect or very long-term and so extremely difficult or impossible to directly identify and assess</w:t>
      </w:r>
      <w:r w:rsidR="00ED03FB" w:rsidRPr="00830BCE">
        <w:t>.</w:t>
      </w:r>
    </w:p>
    <w:p w14:paraId="11DFCC48" w14:textId="77777777" w:rsidR="00E0161E" w:rsidRPr="00830BCE" w:rsidRDefault="00E0161E" w:rsidP="00FE5503">
      <w:pPr>
        <w:pStyle w:val="ListParagraph"/>
        <w:keepNext/>
        <w:numPr>
          <w:ilvl w:val="0"/>
          <w:numId w:val="28"/>
        </w:numPr>
        <w:pBdr>
          <w:top w:val="single" w:sz="4" w:space="12" w:color="auto"/>
          <w:left w:val="single" w:sz="4" w:space="4" w:color="auto"/>
          <w:bottom w:val="single" w:sz="4" w:space="10" w:color="auto"/>
          <w:right w:val="single" w:sz="4" w:space="0" w:color="auto"/>
        </w:pBdr>
        <w:shd w:val="clear" w:color="auto" w:fill="F3F3F3"/>
        <w:contextualSpacing w:val="0"/>
      </w:pPr>
      <w:r w:rsidRPr="00DA0BD6">
        <w:rPr>
          <w:u w:val="single"/>
        </w:rPr>
        <w:t>Category 3</w:t>
      </w:r>
      <w:r w:rsidR="00ED03FB" w:rsidRPr="00830BCE">
        <w:t xml:space="preserve">.  </w:t>
      </w:r>
      <w:r w:rsidRPr="00830BCE">
        <w:t>Further review and management is needed, and it is possible to identify these with a reasonable degree of certainty</w:t>
      </w:r>
      <w:r w:rsidR="00ED03FB" w:rsidRPr="00830BCE">
        <w:t xml:space="preserve">.  </w:t>
      </w:r>
      <w:r w:rsidRPr="00830BCE">
        <w:t>If Category 3, select one or more of the following sub-categories:</w:t>
      </w:r>
    </w:p>
    <w:p w14:paraId="11DFCC49" w14:textId="77777777" w:rsidR="00ED03FB" w:rsidRPr="00830BCE" w:rsidRDefault="00E0161E" w:rsidP="00FE5503">
      <w:pPr>
        <w:pStyle w:val="ListParagraph"/>
        <w:keepNext/>
        <w:numPr>
          <w:ilvl w:val="0"/>
          <w:numId w:val="28"/>
        </w:numPr>
        <w:pBdr>
          <w:top w:val="single" w:sz="4" w:space="12" w:color="auto"/>
          <w:left w:val="single" w:sz="4" w:space="4" w:color="auto"/>
          <w:bottom w:val="single" w:sz="4" w:space="10" w:color="auto"/>
          <w:right w:val="single" w:sz="4" w:space="0" w:color="auto"/>
        </w:pBdr>
        <w:shd w:val="clear" w:color="auto" w:fill="F3F3F3"/>
        <w:tabs>
          <w:tab w:val="left" w:pos="567"/>
        </w:tabs>
        <w:contextualSpacing w:val="0"/>
        <w:rPr>
          <w:sz w:val="20"/>
          <w:szCs w:val="20"/>
        </w:rPr>
      </w:pPr>
      <w:r w:rsidRPr="00830BCE">
        <w:rPr>
          <w:sz w:val="20"/>
          <w:szCs w:val="20"/>
        </w:rPr>
        <w:t>Category 3a:</w:t>
      </w:r>
      <w:r w:rsidRPr="00830BCE">
        <w:t xml:space="preserve"> </w:t>
      </w:r>
      <w:r w:rsidRPr="00830BCE">
        <w:rPr>
          <w:sz w:val="20"/>
          <w:szCs w:val="20"/>
        </w:rPr>
        <w:t>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w:t>
      </w:r>
      <w:r w:rsidR="00ED03FB" w:rsidRPr="00830BCE">
        <w:rPr>
          <w:sz w:val="20"/>
          <w:szCs w:val="20"/>
        </w:rPr>
        <w:t>.</w:t>
      </w:r>
    </w:p>
    <w:p w14:paraId="11DFCC4A" w14:textId="77777777" w:rsidR="00ED03FB" w:rsidRPr="00830BCE" w:rsidRDefault="00E0161E" w:rsidP="00CE26D5">
      <w:pPr>
        <w:pStyle w:val="ListParagraph"/>
        <w:keepNext/>
        <w:numPr>
          <w:ilvl w:val="0"/>
          <w:numId w:val="12"/>
        </w:numPr>
        <w:pBdr>
          <w:top w:val="single" w:sz="4" w:space="12" w:color="auto"/>
          <w:left w:val="single" w:sz="4" w:space="4" w:color="auto"/>
          <w:bottom w:val="single" w:sz="4" w:space="10" w:color="auto"/>
          <w:right w:val="single" w:sz="4" w:space="0" w:color="auto"/>
        </w:pBdr>
        <w:shd w:val="clear" w:color="auto" w:fill="F3F3F3"/>
        <w:tabs>
          <w:tab w:val="left" w:pos="567"/>
        </w:tabs>
        <w:ind w:left="567" w:hanging="567"/>
        <w:contextualSpacing w:val="0"/>
        <w:rPr>
          <w:sz w:val="20"/>
          <w:szCs w:val="20"/>
        </w:rPr>
      </w:pPr>
      <w:r w:rsidRPr="00830BCE">
        <w:rPr>
          <w:sz w:val="20"/>
          <w:szCs w:val="20"/>
        </w:rPr>
        <w:t>Category 3b: Impacts and risks may well be significant, and so full environmental and social assessment is required</w:t>
      </w:r>
      <w:r w:rsidR="00ED03FB" w:rsidRPr="00830BCE">
        <w:rPr>
          <w:sz w:val="20"/>
          <w:szCs w:val="20"/>
        </w:rPr>
        <w:t xml:space="preserve">.  </w:t>
      </w:r>
      <w:r w:rsidRPr="00830BCE">
        <w:rPr>
          <w:sz w:val="20"/>
          <w:szCs w:val="20"/>
        </w:rPr>
        <w:t>In these cases, a scoping exercise will need to be conducted to identify the level and approach of assessment that is most appropriate</w:t>
      </w:r>
      <w:r w:rsidR="00ED03FB" w:rsidRPr="00830BCE">
        <w:rPr>
          <w:sz w:val="20"/>
          <w:szCs w:val="20"/>
        </w:rPr>
        <w:t>.</w:t>
      </w:r>
    </w:p>
    <w:p w14:paraId="11DFCC4B" w14:textId="77777777" w:rsidR="00E0161E" w:rsidRPr="00830BCE" w:rsidRDefault="00E0161E" w:rsidP="00CE26D5">
      <w:pPr>
        <w:pStyle w:val="ListParagraph"/>
        <w:keepNext/>
        <w:pBdr>
          <w:top w:val="single" w:sz="4" w:space="12" w:color="auto"/>
          <w:left w:val="single" w:sz="4" w:space="4" w:color="auto"/>
          <w:bottom w:val="single" w:sz="4" w:space="10" w:color="auto"/>
          <w:right w:val="single" w:sz="4" w:space="0" w:color="auto"/>
        </w:pBdr>
        <w:shd w:val="clear" w:color="auto" w:fill="F3F3F3"/>
        <w:ind w:left="0"/>
      </w:pPr>
    </w:p>
    <w:p w14:paraId="11DFCC4C"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u w:val="single"/>
        </w:rPr>
      </w:pPr>
    </w:p>
    <w:p w14:paraId="11DFCC4D"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rPr>
          <w:b/>
          <w:u w:val="single"/>
        </w:rPr>
        <w:t>B</w:t>
      </w:r>
      <w:r w:rsidR="00ED03FB" w:rsidRPr="00830BCE">
        <w:rPr>
          <w:b/>
          <w:u w:val="single"/>
        </w:rPr>
        <w:t xml:space="preserve">.  </w:t>
      </w:r>
      <w:r w:rsidRPr="00830BCE">
        <w:rPr>
          <w:b/>
          <w:u w:val="single"/>
        </w:rPr>
        <w:t>Environmental and Social Issues</w:t>
      </w:r>
      <w:r w:rsidRPr="00830BCE">
        <w:rPr>
          <w:u w:val="single"/>
        </w:rPr>
        <w:t xml:space="preserve"> </w:t>
      </w:r>
      <w:r w:rsidRPr="00830BCE">
        <w:t>(for projects requiring further environmental and social review and management)</w:t>
      </w:r>
    </w:p>
    <w:p w14:paraId="11DFCC4E" w14:textId="77777777" w:rsidR="00E0161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4F"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In this section, you should list the key potential environmental and social issues raised by this project</w:t>
      </w:r>
      <w:r w:rsidR="00ED03FB" w:rsidRPr="00830BCE">
        <w:t xml:space="preserve">.  </w:t>
      </w:r>
      <w:r w:rsidRPr="00830BCE">
        <w:t>This might include both environmental and social opportunities that could be seized on to strengthen the project, as well as risks that need to be managed</w:t>
      </w:r>
      <w:r w:rsidR="00ED03FB" w:rsidRPr="00830BCE">
        <w:t xml:space="preserve">.  </w:t>
      </w:r>
      <w:r w:rsidRPr="00830BCE">
        <w:t>You should use the answers you provided in Table 4.1 as the basis for this summary, as well as any further review and management that is conducted.</w:t>
      </w:r>
    </w:p>
    <w:p w14:paraId="11DFCC50"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51"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 xml:space="preserve">There are no real negative social impacts of this project, which is largely about facilitating a broad engagement of stakeholders </w:t>
      </w:r>
      <w:r w:rsidR="00A15845" w:rsidRPr="00830BCE">
        <w:t>from key government departments, corporations</w:t>
      </w:r>
      <w:r w:rsidRPr="00830BCE">
        <w:t xml:space="preserve">, as well as </w:t>
      </w:r>
      <w:r w:rsidR="00A15845" w:rsidRPr="00830BCE">
        <w:t xml:space="preserve">civil society and the wider communities </w:t>
      </w:r>
      <w:r w:rsidRPr="00830BCE">
        <w:t xml:space="preserve">to agree on the </w:t>
      </w:r>
      <w:r w:rsidR="00A15845" w:rsidRPr="00830BCE">
        <w:t xml:space="preserve">collection, analysis and </w:t>
      </w:r>
      <w:r w:rsidRPr="00830BCE">
        <w:t>sharing of data and information</w:t>
      </w:r>
      <w:r w:rsidR="00ED03FB" w:rsidRPr="00830BCE">
        <w:t xml:space="preserve">.  </w:t>
      </w:r>
      <w:r w:rsidR="00214CB1">
        <w:t>The project also attempts to build the capacity of decision makers through the use of policy dialogues and targeted trainings so parliamentarians are</w:t>
      </w:r>
      <w:r w:rsidR="00D77B49">
        <w:t xml:space="preserve"> more conducive to mainstreaming environment into the national socio-economic and development priorities.  </w:t>
      </w:r>
      <w:r w:rsidR="00214CB1">
        <w:t xml:space="preserve"> </w:t>
      </w:r>
      <w:r w:rsidRPr="00830BCE">
        <w:t xml:space="preserve">The project will provide technical training on good/best practices to collect and manage data, and </w:t>
      </w:r>
      <w:r w:rsidR="00A15845" w:rsidRPr="00830BCE">
        <w:t xml:space="preserve">most </w:t>
      </w:r>
      <w:r w:rsidRPr="00830BCE">
        <w:t xml:space="preserve">importantly undertake </w:t>
      </w:r>
      <w:r w:rsidR="00514EDE" w:rsidRPr="00830BCE">
        <w:t>learn-by-doing</w:t>
      </w:r>
      <w:r w:rsidRPr="00830BCE">
        <w:t xml:space="preserve"> exercises to encourage critical thinking on the use of data and information in the assessment </w:t>
      </w:r>
      <w:r w:rsidR="00197F4D" w:rsidRPr="00830BCE">
        <w:t xml:space="preserve">and monitoring </w:t>
      </w:r>
      <w:r w:rsidRPr="00830BCE">
        <w:t>of development policies and plans from a stronger global environmental perspective</w:t>
      </w:r>
      <w:r w:rsidR="00ED03FB" w:rsidRPr="00830BCE">
        <w:t xml:space="preserve">.  </w:t>
      </w:r>
      <w:r w:rsidRPr="00830BCE">
        <w:t>Women will be encouraged to participate in the training workshops and learn-by-doing exercises.</w:t>
      </w:r>
    </w:p>
    <w:p w14:paraId="11DFCC52"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spacing w:line="120" w:lineRule="auto"/>
      </w:pPr>
    </w:p>
    <w:p w14:paraId="11DFCC53"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spacing w:line="120" w:lineRule="auto"/>
      </w:pPr>
    </w:p>
    <w:p w14:paraId="11DFCC54"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spacing w:line="120" w:lineRule="auto"/>
        <w:rPr>
          <w:b/>
          <w:u w:val="single"/>
        </w:rPr>
      </w:pPr>
    </w:p>
    <w:p w14:paraId="11DFCC55"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u w:val="single"/>
        </w:rPr>
      </w:pPr>
      <w:r w:rsidRPr="00830BCE">
        <w:rPr>
          <w:b/>
          <w:u w:val="single"/>
        </w:rPr>
        <w:t>C</w:t>
      </w:r>
      <w:r w:rsidR="00ED03FB" w:rsidRPr="00830BCE">
        <w:rPr>
          <w:b/>
          <w:u w:val="single"/>
        </w:rPr>
        <w:t xml:space="preserve">.  </w:t>
      </w:r>
      <w:r w:rsidRPr="00830BCE">
        <w:rPr>
          <w:b/>
          <w:u w:val="single"/>
        </w:rPr>
        <w:t>Next Steps</w:t>
      </w:r>
      <w:r w:rsidRPr="00830BCE">
        <w:rPr>
          <w:u w:val="single"/>
        </w:rPr>
        <w:t xml:space="preserve"> </w:t>
      </w:r>
      <w:r w:rsidRPr="00830BCE">
        <w:t>(for projects requiring further environmental and social review and management):</w:t>
      </w:r>
      <w:r w:rsidRPr="00830BCE">
        <w:rPr>
          <w:u w:val="single"/>
        </w:rPr>
        <w:t xml:space="preserve"> </w:t>
      </w:r>
    </w:p>
    <w:p w14:paraId="11DFCC56"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u w:val="single"/>
        </w:rPr>
      </w:pPr>
    </w:p>
    <w:p w14:paraId="11DFCC57" w14:textId="77777777" w:rsidR="00ED03FB"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In this section, you should summarize actions that will be taken to deal with the above-listed issues</w:t>
      </w:r>
      <w:r w:rsidR="00ED03FB" w:rsidRPr="00830BCE">
        <w:t xml:space="preserve">.  </w:t>
      </w:r>
      <w:r w:rsidRPr="00830BCE">
        <w:t xml:space="preserve">If your project has Category 2 or 3 components, then appropriate next steps will likely involve further environmental and social review and management, and the outcomes of this work should also be </w:t>
      </w:r>
      <w:r w:rsidRPr="00830BCE">
        <w:lastRenderedPageBreak/>
        <w:t>summarized here</w:t>
      </w:r>
      <w:r w:rsidR="00ED03FB" w:rsidRPr="00830BCE">
        <w:t xml:space="preserve">.  </w:t>
      </w:r>
      <w:r w:rsidRPr="00830BCE">
        <w:t>Relevant guidance should be obtained from Section 7 for Category 2, and Section 8 for Category 3</w:t>
      </w:r>
      <w:r w:rsidR="00ED03FB" w:rsidRPr="00830BCE">
        <w:t>.</w:t>
      </w:r>
    </w:p>
    <w:p w14:paraId="11DFCC58" w14:textId="77777777" w:rsidR="00E0161E" w:rsidRPr="00830BCE" w:rsidRDefault="004A779D" w:rsidP="004A779D">
      <w:pPr>
        <w:keepNext/>
        <w:pBdr>
          <w:top w:val="single" w:sz="4" w:space="12" w:color="auto"/>
          <w:left w:val="single" w:sz="4" w:space="4" w:color="auto"/>
          <w:bottom w:val="single" w:sz="4" w:space="10" w:color="auto"/>
          <w:right w:val="single" w:sz="4" w:space="0" w:color="auto"/>
        </w:pBdr>
        <w:shd w:val="clear" w:color="auto" w:fill="F3F3F3"/>
        <w:tabs>
          <w:tab w:val="left" w:pos="3075"/>
        </w:tabs>
      </w:pPr>
      <w:r>
        <w:tab/>
      </w:r>
    </w:p>
    <w:p w14:paraId="11DFCC59" w14:textId="77777777" w:rsidR="00ED03FB"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Further environmental and social review and management is recommended to ensure that the project is being adaptively and collaboratively managed, as this is critical to project success</w:t>
      </w:r>
      <w:r w:rsidR="00ED03FB" w:rsidRPr="00830BCE">
        <w:t xml:space="preserve">.  </w:t>
      </w:r>
      <w:r w:rsidR="00BC181C" w:rsidRPr="00830BCE">
        <w:t xml:space="preserve">The fragmentation of data and systems upon which information is collected, managed and shared is a key underlying barrier to the proper monitoring, assessment and </w:t>
      </w:r>
      <w:r w:rsidR="006D6E9D" w:rsidRPr="00830BCE">
        <w:t>implementation of global obligations in Samoa</w:t>
      </w:r>
      <w:r w:rsidR="00ED03FB" w:rsidRPr="00830BCE">
        <w:t xml:space="preserve">.  </w:t>
      </w:r>
      <w:r w:rsidRPr="00830BCE">
        <w:t xml:space="preserve">This project therefore targets the </w:t>
      </w:r>
      <w:r w:rsidR="000A2DD8" w:rsidRPr="00830BCE">
        <w:t xml:space="preserve">strengthening of a </w:t>
      </w:r>
      <w:r w:rsidR="00AB5BE2" w:rsidRPr="00830BCE">
        <w:t>centralized</w:t>
      </w:r>
      <w:r w:rsidR="00190C54" w:rsidRPr="00830BCE">
        <w:t xml:space="preserve"> information, knowledge management and sharing unit</w:t>
      </w:r>
      <w:r w:rsidR="00864123" w:rsidRPr="00830BCE">
        <w:t xml:space="preserve"> that </w:t>
      </w:r>
      <w:r w:rsidR="00190C54" w:rsidRPr="00830BCE">
        <w:t xml:space="preserve">will </w:t>
      </w:r>
      <w:r w:rsidR="00507772" w:rsidRPr="00830BCE">
        <w:t xml:space="preserve">help </w:t>
      </w:r>
      <w:r w:rsidR="0060423F" w:rsidRPr="00830BCE">
        <w:t>provide for better implementation, reporting and monitoring of Rio Convention obligations</w:t>
      </w:r>
      <w:r w:rsidR="00ED03FB" w:rsidRPr="00830BCE">
        <w:t>.</w:t>
      </w:r>
    </w:p>
    <w:p w14:paraId="11DFCC5A"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5B" w14:textId="77777777" w:rsidR="00ED03FB"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 xml:space="preserve">The risk to this project is that stakeholders do not have strong environmental values and </w:t>
      </w:r>
      <w:r w:rsidR="002F3E8F">
        <w:t xml:space="preserve">may </w:t>
      </w:r>
      <w:r w:rsidRPr="00830BCE">
        <w:t>become disinterested</w:t>
      </w:r>
      <w:r w:rsidR="00ED03FB" w:rsidRPr="00830BCE">
        <w:t xml:space="preserve">.  </w:t>
      </w:r>
      <w:r w:rsidRPr="00830BCE">
        <w:t xml:space="preserve">The project will manage this risk by convening </w:t>
      </w:r>
      <w:r w:rsidR="004B40F5" w:rsidRPr="00830BCE">
        <w:t xml:space="preserve">a mixture of specialized </w:t>
      </w:r>
      <w:r w:rsidRPr="00830BCE">
        <w:t>training</w:t>
      </w:r>
      <w:r w:rsidR="004B40F5" w:rsidRPr="00830BCE">
        <w:t>s</w:t>
      </w:r>
      <w:r w:rsidRPr="00830BCE">
        <w:t xml:space="preserve"> and </w:t>
      </w:r>
      <w:r w:rsidR="004B40F5" w:rsidRPr="00830BCE">
        <w:t xml:space="preserve">general </w:t>
      </w:r>
      <w:r w:rsidRPr="00830BCE">
        <w:t>awareness-raising meetings and workshops, among other means to actively engage stakeholders</w:t>
      </w:r>
      <w:r w:rsidR="00ED03FB" w:rsidRPr="00830BCE">
        <w:t>.</w:t>
      </w:r>
    </w:p>
    <w:p w14:paraId="11DFCC5C" w14:textId="77777777" w:rsidR="00E0161E" w:rsidRPr="00830BCE" w:rsidRDefault="00ED03FB" w:rsidP="00CE26D5">
      <w:pPr>
        <w:keepNext/>
        <w:pBdr>
          <w:top w:val="single" w:sz="4" w:space="12" w:color="auto"/>
          <w:left w:val="single" w:sz="4" w:space="4" w:color="auto"/>
          <w:bottom w:val="single" w:sz="4" w:space="10" w:color="auto"/>
          <w:right w:val="single" w:sz="4" w:space="0" w:color="auto"/>
        </w:pBdr>
        <w:shd w:val="clear" w:color="auto" w:fill="F3F3F3"/>
      </w:pPr>
      <w:r w:rsidRPr="00830BCE">
        <w:t xml:space="preserve"> </w:t>
      </w:r>
    </w:p>
    <w:p w14:paraId="11DFCC5D"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The project’s design also sets out to shorten the divide between protecting the environment and socio-economic priorities</w:t>
      </w:r>
      <w:r w:rsidR="00ED03FB" w:rsidRPr="00830BCE">
        <w:t xml:space="preserve">.  </w:t>
      </w:r>
      <w:r w:rsidRPr="00830BCE">
        <w:t>This is to be achieved through mainstreaming</w:t>
      </w:r>
      <w:r w:rsidR="00ED03FB" w:rsidRPr="00830BCE">
        <w:t xml:space="preserve">.  </w:t>
      </w:r>
      <w:r w:rsidR="00D666FB" w:rsidRPr="00830BCE">
        <w:t xml:space="preserve">The integration of global issues and benefits into Samoa’s development plan would ensure Samoa </w:t>
      </w:r>
      <w:r w:rsidRPr="00830BCE">
        <w:t>pursues priority socio-economic development</w:t>
      </w:r>
      <w:r w:rsidR="00864123" w:rsidRPr="00830BCE">
        <w:t xml:space="preserve"> that </w:t>
      </w:r>
      <w:r w:rsidRPr="00830BCE">
        <w:t xml:space="preserve">also </w:t>
      </w:r>
      <w:r w:rsidR="00D666FB" w:rsidRPr="00830BCE">
        <w:t>achieves</w:t>
      </w:r>
      <w:r w:rsidRPr="00830BCE">
        <w:t xml:space="preserve"> global environmental priorities</w:t>
      </w:r>
      <w:r w:rsidR="00ED03FB" w:rsidRPr="00830BCE">
        <w:t xml:space="preserve">.  </w:t>
      </w:r>
      <w:r w:rsidR="00D666FB" w:rsidRPr="00830BCE">
        <w:t xml:space="preserve">The </w:t>
      </w:r>
      <w:r w:rsidR="008734B2" w:rsidRPr="00830BCE">
        <w:t xml:space="preserve">use of </w:t>
      </w:r>
      <w:r w:rsidR="00EC1E45">
        <w:t>policy dialogues, parliamentary-</w:t>
      </w:r>
      <w:r w:rsidR="008734B2" w:rsidRPr="00830BCE">
        <w:t xml:space="preserve">focused workshops and trainings, </w:t>
      </w:r>
      <w:r w:rsidR="00514EDE" w:rsidRPr="00830BCE">
        <w:t>learn-by-doing</w:t>
      </w:r>
      <w:r w:rsidRPr="00830BCE">
        <w:t xml:space="preserve"> exercises that stakeholders will </w:t>
      </w:r>
      <w:r w:rsidR="008734B2" w:rsidRPr="00830BCE">
        <w:t>ensure the various affected stakeholders will know</w:t>
      </w:r>
      <w:r w:rsidRPr="00830BCE">
        <w:t xml:space="preserve"> how to reconcile priority socio-economic priorities with global environmental obligations</w:t>
      </w:r>
      <w:r w:rsidR="008734B2" w:rsidRPr="00830BCE">
        <w:t>.</w:t>
      </w:r>
    </w:p>
    <w:p w14:paraId="11DFCC5E"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5F"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r w:rsidRPr="00830BCE">
        <w:t>The project will take an adaptive collaborative management approach to ensure that project activities remain appropriate to meeting long-term objectives</w:t>
      </w:r>
      <w:r w:rsidR="00ED03FB" w:rsidRPr="00830BCE">
        <w:t xml:space="preserve">.  </w:t>
      </w:r>
      <w:r w:rsidRPr="00830BCE">
        <w:t>This approach is designed to strengthen the legitimacy of project activities throughout its implementation with stakeholders.</w:t>
      </w:r>
    </w:p>
    <w:p w14:paraId="11DFCC60"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pPr>
    </w:p>
    <w:p w14:paraId="11DFCC61"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u w:val="single"/>
        </w:rPr>
      </w:pPr>
    </w:p>
    <w:p w14:paraId="11DFCC62"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u w:val="single"/>
        </w:rPr>
      </w:pPr>
    </w:p>
    <w:p w14:paraId="11DFCC63" w14:textId="77777777" w:rsidR="00EE6FF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u w:val="single"/>
        </w:rPr>
      </w:pPr>
      <w:r w:rsidRPr="00830BCE">
        <w:rPr>
          <w:b/>
          <w:u w:val="single"/>
        </w:rPr>
        <w:t>D</w:t>
      </w:r>
      <w:r w:rsidR="00ED03FB" w:rsidRPr="00830BCE">
        <w:rPr>
          <w:b/>
          <w:u w:val="single"/>
        </w:rPr>
        <w:t xml:space="preserve">.  </w:t>
      </w:r>
      <w:r w:rsidRPr="00830BCE">
        <w:rPr>
          <w:b/>
          <w:u w:val="single"/>
        </w:rPr>
        <w:t>Sign Off</w:t>
      </w:r>
    </w:p>
    <w:p w14:paraId="11DFCC64" w14:textId="77777777" w:rsidR="00E0161E" w:rsidRPr="00EE6FF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u w:val="single"/>
        </w:rPr>
      </w:pPr>
      <w:r w:rsidRPr="00830BCE">
        <w:rPr>
          <w:b/>
        </w:rPr>
        <w:t>Project Manager</w:t>
      </w:r>
      <w:r w:rsidR="00EE6FFE">
        <w:rPr>
          <w:b/>
        </w:rPr>
        <w:t xml:space="preserve">:  Ms. Anne Trevor   </w:t>
      </w:r>
      <w:r w:rsidR="00EE6FFE">
        <w:rPr>
          <w:b/>
          <w:noProof/>
        </w:rPr>
        <w:drawing>
          <wp:inline distT="0" distB="0" distL="0" distR="0" wp14:anchorId="11DFCD37" wp14:editId="11DFCD38">
            <wp:extent cx="800100" cy="272448"/>
            <wp:effectExtent l="19050" t="0" r="0" b="0"/>
            <wp:docPr id="14" name="Picture 5" descr="C:\Users\sara\AppData\Local\Microsoft\Windows\Temporary Internet Files\Content.Outlook\31EXAIBE\my s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ra\AppData\Local\Microsoft\Windows\Temporary Internet Files\Content.Outlook\31EXAIBE\my sig (2).jpg"/>
                    <pic:cNvPicPr>
                      <a:picLocks noChangeAspect="1" noChangeArrowheads="1"/>
                    </pic:cNvPicPr>
                  </pic:nvPicPr>
                  <pic:blipFill>
                    <a:blip r:embed="rId36"/>
                    <a:srcRect/>
                    <a:stretch>
                      <a:fillRect/>
                    </a:stretch>
                  </pic:blipFill>
                  <pic:spPr bwMode="auto">
                    <a:xfrm>
                      <a:off x="0" y="0"/>
                      <a:ext cx="800100" cy="272448"/>
                    </a:xfrm>
                    <a:prstGeom prst="rect">
                      <a:avLst/>
                    </a:prstGeom>
                    <a:noFill/>
                    <a:ln w="9525">
                      <a:noFill/>
                      <a:miter lim="800000"/>
                      <a:headEnd/>
                      <a:tailEnd/>
                    </a:ln>
                  </pic:spPr>
                </pic:pic>
              </a:graphicData>
            </a:graphic>
          </wp:inline>
        </w:drawing>
      </w:r>
      <w:r w:rsidR="00EE6FFE">
        <w:rPr>
          <w:b/>
        </w:rPr>
        <w:t xml:space="preserve">                  </w:t>
      </w:r>
      <w:r w:rsidRPr="00830BCE">
        <w:rPr>
          <w:b/>
        </w:rPr>
        <w:t>Date</w:t>
      </w:r>
      <w:r w:rsidR="00EE6FFE">
        <w:rPr>
          <w:b/>
        </w:rPr>
        <w:t>: 13/5/2014</w:t>
      </w:r>
    </w:p>
    <w:p w14:paraId="11DFCC65"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rPr>
      </w:pPr>
      <w:r w:rsidRPr="00830BCE">
        <w:rPr>
          <w:b/>
        </w:rPr>
        <w:t>PAC</w:t>
      </w:r>
      <w:r w:rsidR="00EE6FFE">
        <w:rPr>
          <w:b/>
        </w:rPr>
        <w:t>: Mr. Jaime De Aguinaga</w:t>
      </w:r>
      <w:r w:rsidR="00EE6FFE">
        <w:rPr>
          <w:b/>
        </w:rPr>
        <w:tab/>
      </w:r>
      <w:r w:rsidR="00EE6FFE">
        <w:rPr>
          <w:b/>
          <w:noProof/>
        </w:rPr>
        <w:drawing>
          <wp:inline distT="0" distB="0" distL="0" distR="0" wp14:anchorId="11DFCD39" wp14:editId="11DFCD3A">
            <wp:extent cx="742950" cy="352308"/>
            <wp:effectExtent l="1905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srcRect/>
                    <a:stretch>
                      <a:fillRect/>
                    </a:stretch>
                  </pic:blipFill>
                  <pic:spPr bwMode="auto">
                    <a:xfrm>
                      <a:off x="0" y="0"/>
                      <a:ext cx="742950" cy="352308"/>
                    </a:xfrm>
                    <a:prstGeom prst="rect">
                      <a:avLst/>
                    </a:prstGeom>
                    <a:noFill/>
                    <a:ln w="9525">
                      <a:noFill/>
                      <a:miter lim="800000"/>
                      <a:headEnd/>
                      <a:tailEnd/>
                    </a:ln>
                  </pic:spPr>
                </pic:pic>
              </a:graphicData>
            </a:graphic>
          </wp:inline>
        </w:drawing>
      </w:r>
      <w:r w:rsidR="00EE6FFE">
        <w:rPr>
          <w:b/>
        </w:rPr>
        <w:t xml:space="preserve">                                </w:t>
      </w:r>
      <w:r w:rsidRPr="00830BCE">
        <w:rPr>
          <w:b/>
        </w:rPr>
        <w:t>Date</w:t>
      </w:r>
      <w:r w:rsidR="00EE6FFE">
        <w:rPr>
          <w:b/>
        </w:rPr>
        <w:t>: 2/5/2014</w:t>
      </w:r>
    </w:p>
    <w:p w14:paraId="11DFCC66" w14:textId="77777777" w:rsidR="00E0161E" w:rsidRPr="00830BCE" w:rsidRDefault="00E0161E" w:rsidP="00EE6FFE">
      <w:pPr>
        <w:keepNext/>
        <w:pBdr>
          <w:top w:val="single" w:sz="4" w:space="12" w:color="auto"/>
          <w:left w:val="single" w:sz="4" w:space="4" w:color="auto"/>
          <w:bottom w:val="single" w:sz="4" w:space="10" w:color="auto"/>
          <w:right w:val="single" w:sz="4" w:space="0" w:color="auto"/>
        </w:pBdr>
        <w:shd w:val="clear" w:color="auto" w:fill="F3F3F3"/>
        <w:tabs>
          <w:tab w:val="left" w:pos="720"/>
          <w:tab w:val="left" w:pos="1440"/>
          <w:tab w:val="left" w:pos="2160"/>
          <w:tab w:val="left" w:pos="2880"/>
          <w:tab w:val="left" w:pos="3600"/>
          <w:tab w:val="left" w:pos="5475"/>
        </w:tabs>
        <w:rPr>
          <w:b/>
        </w:rPr>
      </w:pPr>
      <w:r w:rsidRPr="00830BCE">
        <w:rPr>
          <w:b/>
        </w:rPr>
        <w:t>Programme Manager</w:t>
      </w:r>
      <w:r w:rsidR="00EE6FFE">
        <w:rPr>
          <w:b/>
        </w:rPr>
        <w:t xml:space="preserve">: Mr. Jaime De Aguinaga   </w:t>
      </w:r>
      <w:r w:rsidR="00EE6FFE">
        <w:rPr>
          <w:b/>
          <w:noProof/>
        </w:rPr>
        <w:drawing>
          <wp:inline distT="0" distB="0" distL="0" distR="0" wp14:anchorId="11DFCD3B" wp14:editId="11DFCD3C">
            <wp:extent cx="809625" cy="383925"/>
            <wp:effectExtent l="19050" t="0" r="9525"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srcRect/>
                    <a:stretch>
                      <a:fillRect/>
                    </a:stretch>
                  </pic:blipFill>
                  <pic:spPr bwMode="auto">
                    <a:xfrm>
                      <a:off x="0" y="0"/>
                      <a:ext cx="809625" cy="383925"/>
                    </a:xfrm>
                    <a:prstGeom prst="rect">
                      <a:avLst/>
                    </a:prstGeom>
                    <a:noFill/>
                    <a:ln w="9525">
                      <a:noFill/>
                      <a:miter lim="800000"/>
                      <a:headEnd/>
                      <a:tailEnd/>
                    </a:ln>
                  </pic:spPr>
                </pic:pic>
              </a:graphicData>
            </a:graphic>
          </wp:inline>
        </w:drawing>
      </w:r>
      <w:r w:rsidRPr="00830BCE">
        <w:rPr>
          <w:b/>
        </w:rPr>
        <w:t xml:space="preserve">Date: </w:t>
      </w:r>
      <w:r w:rsidR="00EE6FFE">
        <w:rPr>
          <w:b/>
        </w:rPr>
        <w:t>13/5/2014</w:t>
      </w:r>
    </w:p>
    <w:p w14:paraId="11DFCC67" w14:textId="77777777" w:rsidR="00E0161E" w:rsidRPr="00830BCE" w:rsidRDefault="00E0161E" w:rsidP="00CE26D5">
      <w:pPr>
        <w:keepNext/>
        <w:pBdr>
          <w:top w:val="single" w:sz="4" w:space="12" w:color="auto"/>
          <w:left w:val="single" w:sz="4" w:space="4" w:color="auto"/>
          <w:bottom w:val="single" w:sz="4" w:space="10" w:color="auto"/>
          <w:right w:val="single" w:sz="4" w:space="0" w:color="auto"/>
        </w:pBdr>
        <w:shd w:val="clear" w:color="auto" w:fill="F3F3F3"/>
        <w:rPr>
          <w:b/>
        </w:rPr>
      </w:pPr>
    </w:p>
    <w:p w14:paraId="11DFCC68" w14:textId="77777777" w:rsidR="00CC0E85" w:rsidRPr="00830BCE" w:rsidRDefault="00CC0E85" w:rsidP="00CC0E85"/>
    <w:p w14:paraId="11DFCC69" w14:textId="77777777" w:rsidR="007B4073" w:rsidRPr="00830BCE" w:rsidRDefault="007B4073">
      <w:r w:rsidRPr="00830BCE">
        <w:br w:type="page"/>
      </w:r>
    </w:p>
    <w:p w14:paraId="11DFCC6A" w14:textId="77777777" w:rsidR="000A6C07" w:rsidRPr="00830BCE" w:rsidRDefault="000A6C07" w:rsidP="009D3C29">
      <w:pPr>
        <w:ind w:left="-993"/>
        <w:sectPr w:rsidR="000A6C07" w:rsidRPr="00830BCE" w:rsidSect="00B267AC">
          <w:headerReference w:type="even" r:id="rId38"/>
          <w:footerReference w:type="even" r:id="rId39"/>
          <w:footerReference w:type="default" r:id="rId40"/>
          <w:headerReference w:type="first" r:id="rId41"/>
          <w:pgSz w:w="12240" w:h="15840" w:code="1"/>
          <w:pgMar w:top="1440" w:right="1440" w:bottom="1440" w:left="1440" w:header="576" w:footer="576" w:gutter="0"/>
          <w:cols w:space="720"/>
          <w:docGrid w:linePitch="360"/>
        </w:sectPr>
      </w:pPr>
    </w:p>
    <w:p w14:paraId="11DFCC6B" w14:textId="77777777" w:rsidR="00F22850" w:rsidRPr="00830BCE" w:rsidRDefault="00F22850" w:rsidP="00F22850">
      <w:pPr>
        <w:pStyle w:val="Heading2"/>
      </w:pPr>
      <w:bookmarkStart w:id="221" w:name="_Toc387837193"/>
      <w:bookmarkStart w:id="222" w:name="_Toc369681638"/>
      <w:bookmarkStart w:id="223" w:name="_Toc385193146"/>
      <w:bookmarkStart w:id="224" w:name="annex15"/>
      <w:bookmarkEnd w:id="208"/>
      <w:bookmarkEnd w:id="209"/>
      <w:r w:rsidRPr="00830BCE">
        <w:lastRenderedPageBreak/>
        <w:t xml:space="preserve">Annex </w:t>
      </w:r>
      <w:r>
        <w:t>8</w:t>
      </w:r>
      <w:r w:rsidRPr="00830BCE">
        <w:t>:</w:t>
      </w:r>
      <w:r w:rsidRPr="00830BCE">
        <w:tab/>
      </w:r>
      <w:r w:rsidR="003D10BE">
        <w:t>Draft</w:t>
      </w:r>
      <w:r>
        <w:t xml:space="preserve"> Letter of Agreement </w:t>
      </w:r>
      <w:r w:rsidR="003D10BE">
        <w:t>(</w:t>
      </w:r>
      <w:proofErr w:type="spellStart"/>
      <w:r w:rsidR="003D10BE">
        <w:t>LoA</w:t>
      </w:r>
      <w:proofErr w:type="spellEnd"/>
      <w:r w:rsidR="003D10BE">
        <w:t>)</w:t>
      </w:r>
      <w:bookmarkEnd w:id="221"/>
    </w:p>
    <w:p w14:paraId="11DFCC6C" w14:textId="77777777" w:rsidR="00F22850" w:rsidRDefault="00F22850" w:rsidP="00195864">
      <w:pPr>
        <w:pStyle w:val="BodyText2"/>
        <w:numPr>
          <w:ilvl w:val="12"/>
          <w:numId w:val="0"/>
        </w:numPr>
        <w:jc w:val="center"/>
      </w:pPr>
    </w:p>
    <w:p w14:paraId="11DFCC6D" w14:textId="77777777" w:rsidR="00195864" w:rsidRPr="00F22850" w:rsidRDefault="00195864" w:rsidP="00F22850">
      <w:pPr>
        <w:numPr>
          <w:ilvl w:val="12"/>
          <w:numId w:val="0"/>
        </w:numPr>
        <w:tabs>
          <w:tab w:val="left" w:pos="0"/>
        </w:tabs>
        <w:suppressAutoHyphens/>
        <w:jc w:val="center"/>
        <w:rPr>
          <w:b/>
          <w:spacing w:val="-2"/>
        </w:rPr>
      </w:pPr>
      <w:r w:rsidRPr="00F22850">
        <w:rPr>
          <w:b/>
          <w:spacing w:val="-2"/>
        </w:rPr>
        <w:t>STANDARD LETTER OF AGREEMENT (LOA) BETWEEN UNDP AND THE GOVERNMENT OF SAMOA FOR THE PROVISION OF SUPPORT SERVICES FOR THE RIO PLUS ENABLING ACTIVITY “CAPACITY FOR IMPLEMENTING RIO CONVENTIONS IN SAMOA”</w:t>
      </w:r>
    </w:p>
    <w:p w14:paraId="11DFCC6E" w14:textId="77777777" w:rsidR="00195864" w:rsidRPr="00F22850" w:rsidRDefault="00195864" w:rsidP="00F22850">
      <w:pPr>
        <w:numPr>
          <w:ilvl w:val="12"/>
          <w:numId w:val="0"/>
        </w:numPr>
        <w:tabs>
          <w:tab w:val="left" w:pos="0"/>
        </w:tabs>
        <w:suppressAutoHyphens/>
        <w:jc w:val="center"/>
        <w:rPr>
          <w:b/>
          <w:spacing w:val="-2"/>
        </w:rPr>
      </w:pPr>
    </w:p>
    <w:p w14:paraId="11DFCC6F" w14:textId="77777777" w:rsidR="00195864" w:rsidRPr="00F028D6" w:rsidRDefault="00195864" w:rsidP="00195864">
      <w:pPr>
        <w:tabs>
          <w:tab w:val="left" w:pos="0"/>
          <w:tab w:val="left" w:pos="282"/>
          <w:tab w:val="left" w:pos="1440"/>
          <w:tab w:val="left" w:pos="2880"/>
        </w:tabs>
        <w:suppressAutoHyphens/>
        <w:jc w:val="both"/>
        <w:rPr>
          <w:spacing w:val="-2"/>
        </w:rPr>
      </w:pPr>
      <w:r w:rsidRPr="00F028D6">
        <w:t xml:space="preserve">Mr. </w:t>
      </w:r>
      <w:proofErr w:type="spellStart"/>
      <w:r>
        <w:t>Aiono</w:t>
      </w:r>
      <w:proofErr w:type="spellEnd"/>
      <w:r>
        <w:t xml:space="preserve"> </w:t>
      </w:r>
      <w:proofErr w:type="spellStart"/>
      <w:r w:rsidRPr="00F028D6">
        <w:t>Mose</w:t>
      </w:r>
      <w:proofErr w:type="spellEnd"/>
      <w:r w:rsidRPr="00F028D6">
        <w:t xml:space="preserve"> </w:t>
      </w:r>
      <w:proofErr w:type="spellStart"/>
      <w:r w:rsidRPr="00F028D6">
        <w:t>Pouvi</w:t>
      </w:r>
      <w:proofErr w:type="spellEnd"/>
      <w:r w:rsidRPr="00F028D6">
        <w:t xml:space="preserve"> </w:t>
      </w:r>
      <w:proofErr w:type="spellStart"/>
      <w:r w:rsidRPr="00F028D6">
        <w:t>Sua</w:t>
      </w:r>
      <w:proofErr w:type="spellEnd"/>
      <w:r w:rsidRPr="00F028D6">
        <w:rPr>
          <w:spacing w:val="-3"/>
        </w:rPr>
        <w:t>,</w:t>
      </w:r>
      <w:r w:rsidRPr="00F028D6">
        <w:rPr>
          <w:spacing w:val="-2"/>
        </w:rPr>
        <w:t xml:space="preserve">  </w:t>
      </w:r>
    </w:p>
    <w:p w14:paraId="11DFCC70" w14:textId="77777777" w:rsidR="00195864" w:rsidRPr="00F028D6" w:rsidRDefault="00195864" w:rsidP="00195864">
      <w:pPr>
        <w:numPr>
          <w:ilvl w:val="12"/>
          <w:numId w:val="0"/>
        </w:numPr>
        <w:tabs>
          <w:tab w:val="left" w:pos="0"/>
        </w:tabs>
        <w:suppressAutoHyphens/>
        <w:jc w:val="both"/>
        <w:rPr>
          <w:spacing w:val="-2"/>
        </w:rPr>
      </w:pPr>
    </w:p>
    <w:p w14:paraId="11DFCC71" w14:textId="77777777" w:rsidR="00195864" w:rsidRPr="00F028D6" w:rsidRDefault="00195864" w:rsidP="00195864">
      <w:pPr>
        <w:numPr>
          <w:ilvl w:val="12"/>
          <w:numId w:val="0"/>
        </w:numPr>
        <w:tabs>
          <w:tab w:val="left" w:pos="0"/>
        </w:tabs>
        <w:suppressAutoHyphens/>
        <w:jc w:val="both"/>
        <w:rPr>
          <w:spacing w:val="-2"/>
        </w:rPr>
      </w:pPr>
      <w:r w:rsidRPr="00F028D6">
        <w:rPr>
          <w:spacing w:val="-2"/>
        </w:rPr>
        <w:t>1.</w:t>
      </w:r>
      <w:r w:rsidRPr="00F028D6">
        <w:rPr>
          <w:spacing w:val="-2"/>
        </w:rPr>
        <w:tab/>
        <w:t>Reference is made to consultations between officials of the Government of</w:t>
      </w:r>
      <w:r w:rsidRPr="00F028D6">
        <w:rPr>
          <w:i/>
          <w:spacing w:val="-2"/>
        </w:rPr>
        <w:t xml:space="preserve"> </w:t>
      </w:r>
      <w:r w:rsidRPr="00F028D6">
        <w:rPr>
          <w:spacing w:val="-2"/>
        </w:rPr>
        <w:t>Samoa</w:t>
      </w:r>
      <w:r w:rsidRPr="00F028D6">
        <w:rPr>
          <w:i/>
          <w:spacing w:val="-2"/>
        </w:rPr>
        <w:t xml:space="preserve"> </w:t>
      </w:r>
      <w:r w:rsidRPr="00F028D6">
        <w:rPr>
          <w:spacing w:val="-2"/>
        </w:rPr>
        <w:t>(hereinafter referred to as “the Government”) and officials of UNDP with respect to the provision of support services by the UNDP country office for nationally managed programmes and projects.  UNDP and the Government hereby agree that the UNDP Multi-Country Office may provide such support services at the request of the Government through its institution designated in the relevant programme support document or project document, as described below.</w:t>
      </w:r>
    </w:p>
    <w:p w14:paraId="11DFCC72" w14:textId="77777777" w:rsidR="00195864" w:rsidRPr="00F028D6" w:rsidRDefault="00195864" w:rsidP="00195864">
      <w:pPr>
        <w:numPr>
          <w:ilvl w:val="12"/>
          <w:numId w:val="0"/>
        </w:numPr>
        <w:tabs>
          <w:tab w:val="left" w:pos="0"/>
        </w:tabs>
        <w:suppressAutoHyphens/>
        <w:jc w:val="both"/>
        <w:rPr>
          <w:spacing w:val="-2"/>
        </w:rPr>
      </w:pPr>
    </w:p>
    <w:p w14:paraId="11DFCC73" w14:textId="77777777" w:rsidR="00195864" w:rsidRPr="00F028D6" w:rsidRDefault="00195864" w:rsidP="00195864">
      <w:pPr>
        <w:numPr>
          <w:ilvl w:val="12"/>
          <w:numId w:val="0"/>
        </w:numPr>
        <w:tabs>
          <w:tab w:val="left" w:pos="0"/>
        </w:tabs>
        <w:suppressAutoHyphens/>
        <w:jc w:val="both"/>
        <w:rPr>
          <w:spacing w:val="-2"/>
        </w:rPr>
      </w:pPr>
      <w:r w:rsidRPr="00F028D6">
        <w:rPr>
          <w:spacing w:val="-2"/>
        </w:rPr>
        <w:t>2.</w:t>
      </w:r>
      <w:r w:rsidRPr="00F028D6">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11DFCC74" w14:textId="77777777" w:rsidR="00195864" w:rsidRPr="00F028D6" w:rsidRDefault="00195864" w:rsidP="00195864">
      <w:pPr>
        <w:numPr>
          <w:ilvl w:val="12"/>
          <w:numId w:val="0"/>
        </w:numPr>
        <w:tabs>
          <w:tab w:val="left" w:pos="0"/>
        </w:tabs>
        <w:suppressAutoHyphens/>
        <w:jc w:val="both"/>
        <w:rPr>
          <w:spacing w:val="-2"/>
        </w:rPr>
      </w:pPr>
    </w:p>
    <w:p w14:paraId="11DFCC75" w14:textId="77777777" w:rsidR="00195864" w:rsidRPr="00F028D6" w:rsidRDefault="00195864" w:rsidP="00195864">
      <w:pPr>
        <w:numPr>
          <w:ilvl w:val="12"/>
          <w:numId w:val="0"/>
        </w:numPr>
        <w:tabs>
          <w:tab w:val="left" w:pos="0"/>
        </w:tabs>
        <w:suppressAutoHyphens/>
        <w:jc w:val="both"/>
        <w:rPr>
          <w:spacing w:val="-2"/>
        </w:rPr>
      </w:pPr>
      <w:r w:rsidRPr="00F028D6">
        <w:rPr>
          <w:spacing w:val="-2"/>
        </w:rPr>
        <w:t>3.</w:t>
      </w:r>
      <w:r w:rsidRPr="00F028D6">
        <w:rPr>
          <w:spacing w:val="-2"/>
        </w:rPr>
        <w:tab/>
        <w:t>The UNDP country office may provide, at the request of the designated institution, the following support services for the activities of the programme/project:</w:t>
      </w:r>
    </w:p>
    <w:p w14:paraId="11DFCC76" w14:textId="77777777" w:rsidR="00195864" w:rsidRPr="00F028D6" w:rsidRDefault="00195864" w:rsidP="00195864">
      <w:pPr>
        <w:numPr>
          <w:ilvl w:val="12"/>
          <w:numId w:val="0"/>
        </w:numPr>
        <w:suppressAutoHyphens/>
        <w:ind w:left="720" w:hanging="720"/>
        <w:jc w:val="both"/>
        <w:rPr>
          <w:spacing w:val="-2"/>
        </w:rPr>
      </w:pPr>
      <w:r w:rsidRPr="00F028D6">
        <w:rPr>
          <w:spacing w:val="-2"/>
        </w:rPr>
        <w:t>(a)</w:t>
      </w:r>
      <w:r w:rsidRPr="00F028D6">
        <w:rPr>
          <w:spacing w:val="-2"/>
        </w:rPr>
        <w:tab/>
        <w:t>Identification and/or</w:t>
      </w:r>
      <w:r w:rsidRPr="00F028D6">
        <w:rPr>
          <w:b/>
          <w:spacing w:val="-2"/>
        </w:rPr>
        <w:t xml:space="preserve"> </w:t>
      </w:r>
      <w:r w:rsidRPr="00F028D6">
        <w:rPr>
          <w:spacing w:val="-2"/>
        </w:rPr>
        <w:t>recruitment of project and programme personnel;</w:t>
      </w:r>
    </w:p>
    <w:p w14:paraId="11DFCC77" w14:textId="77777777" w:rsidR="00195864" w:rsidRPr="00F028D6" w:rsidRDefault="00195864" w:rsidP="00195864">
      <w:pPr>
        <w:numPr>
          <w:ilvl w:val="12"/>
          <w:numId w:val="0"/>
        </w:numPr>
        <w:tabs>
          <w:tab w:val="left" w:pos="0"/>
          <w:tab w:val="left" w:pos="720"/>
        </w:tabs>
        <w:suppressAutoHyphens/>
        <w:ind w:left="720" w:hanging="720"/>
        <w:jc w:val="both"/>
        <w:rPr>
          <w:spacing w:val="-2"/>
        </w:rPr>
      </w:pPr>
      <w:r w:rsidRPr="00F028D6">
        <w:rPr>
          <w:spacing w:val="-2"/>
        </w:rPr>
        <w:t>(b)</w:t>
      </w:r>
      <w:r w:rsidRPr="00F028D6">
        <w:rPr>
          <w:spacing w:val="-2"/>
        </w:rPr>
        <w:tab/>
        <w:t>Identification and facilitation of training activities;</w:t>
      </w:r>
    </w:p>
    <w:p w14:paraId="11DFCC78" w14:textId="77777777" w:rsidR="00195864" w:rsidRPr="00F028D6" w:rsidRDefault="00195864" w:rsidP="00195864">
      <w:pPr>
        <w:numPr>
          <w:ilvl w:val="12"/>
          <w:numId w:val="0"/>
        </w:numPr>
        <w:tabs>
          <w:tab w:val="left" w:pos="0"/>
          <w:tab w:val="left" w:pos="720"/>
        </w:tabs>
        <w:suppressAutoHyphens/>
        <w:ind w:left="720" w:hanging="720"/>
        <w:jc w:val="both"/>
        <w:rPr>
          <w:spacing w:val="-2"/>
        </w:rPr>
      </w:pPr>
      <w:r w:rsidRPr="00F028D6">
        <w:rPr>
          <w:spacing w:val="-2"/>
        </w:rPr>
        <w:t>(c)</w:t>
      </w:r>
      <w:r w:rsidRPr="00F028D6">
        <w:rPr>
          <w:spacing w:val="-2"/>
        </w:rPr>
        <w:tab/>
        <w:t>Procurement of goods and services;</w:t>
      </w:r>
    </w:p>
    <w:p w14:paraId="11DFCC79" w14:textId="77777777" w:rsidR="00195864" w:rsidRPr="00F028D6" w:rsidRDefault="00195864" w:rsidP="00195864">
      <w:pPr>
        <w:tabs>
          <w:tab w:val="left" w:pos="720"/>
        </w:tabs>
        <w:suppressAutoHyphens/>
        <w:jc w:val="both"/>
        <w:rPr>
          <w:spacing w:val="-2"/>
        </w:rPr>
      </w:pPr>
    </w:p>
    <w:p w14:paraId="11DFCC7A" w14:textId="77777777" w:rsidR="00195864" w:rsidRDefault="00195864" w:rsidP="00195864">
      <w:pPr>
        <w:numPr>
          <w:ilvl w:val="12"/>
          <w:numId w:val="0"/>
        </w:numPr>
        <w:tabs>
          <w:tab w:val="left" w:pos="0"/>
        </w:tabs>
        <w:suppressAutoHyphens/>
        <w:jc w:val="both"/>
        <w:rPr>
          <w:spacing w:val="-2"/>
        </w:rPr>
      </w:pPr>
      <w:r w:rsidRPr="00F028D6">
        <w:rPr>
          <w:spacing w:val="-2"/>
        </w:rPr>
        <w:t>4.</w:t>
      </w:r>
      <w:r w:rsidRPr="00F028D6">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w:t>
      </w:r>
    </w:p>
    <w:p w14:paraId="11DFCC7B" w14:textId="77777777" w:rsidR="00195864" w:rsidRPr="00EB1147" w:rsidRDefault="00195864" w:rsidP="00195864"/>
    <w:p w14:paraId="11DFCC7C" w14:textId="77777777" w:rsidR="00195864" w:rsidRPr="00EB1147" w:rsidRDefault="00195864" w:rsidP="00195864"/>
    <w:p w14:paraId="11DFCC7D" w14:textId="77777777" w:rsidR="00195864" w:rsidRPr="00EB1147" w:rsidRDefault="00195864" w:rsidP="00195864"/>
    <w:p w14:paraId="11DFCC7E" w14:textId="77777777" w:rsidR="00195864" w:rsidRPr="00EB1147" w:rsidRDefault="00195864" w:rsidP="00195864"/>
    <w:p w14:paraId="11DFCC7F" w14:textId="77777777" w:rsidR="00195864" w:rsidRPr="00EB1147" w:rsidRDefault="00195864" w:rsidP="00195864"/>
    <w:p w14:paraId="11DFCC80" w14:textId="77777777" w:rsidR="00195864" w:rsidRDefault="00195864" w:rsidP="00195864"/>
    <w:p w14:paraId="11DFCC81" w14:textId="77777777" w:rsidR="00195864" w:rsidRDefault="00195864" w:rsidP="00195864">
      <w:pPr>
        <w:numPr>
          <w:ilvl w:val="12"/>
          <w:numId w:val="0"/>
        </w:numPr>
        <w:tabs>
          <w:tab w:val="left" w:pos="0"/>
        </w:tabs>
        <w:suppressAutoHyphens/>
        <w:jc w:val="both"/>
        <w:rPr>
          <w:spacing w:val="-2"/>
        </w:rPr>
      </w:pPr>
    </w:p>
    <w:p w14:paraId="11DFCC82" w14:textId="77777777" w:rsidR="00195864" w:rsidRDefault="00195864" w:rsidP="00195864">
      <w:pPr>
        <w:numPr>
          <w:ilvl w:val="12"/>
          <w:numId w:val="0"/>
        </w:numPr>
        <w:tabs>
          <w:tab w:val="left" w:pos="0"/>
        </w:tabs>
        <w:suppressAutoHyphens/>
        <w:jc w:val="both"/>
        <w:rPr>
          <w:spacing w:val="-2"/>
        </w:rPr>
      </w:pPr>
    </w:p>
    <w:p w14:paraId="11DFCC83" w14:textId="77777777" w:rsidR="00195864" w:rsidRDefault="00195864" w:rsidP="00195864">
      <w:pPr>
        <w:numPr>
          <w:ilvl w:val="12"/>
          <w:numId w:val="0"/>
        </w:numPr>
        <w:tabs>
          <w:tab w:val="left" w:pos="0"/>
        </w:tabs>
        <w:suppressAutoHyphens/>
        <w:jc w:val="both"/>
        <w:rPr>
          <w:spacing w:val="-2"/>
        </w:rPr>
      </w:pPr>
    </w:p>
    <w:p w14:paraId="11DFCC84" w14:textId="77777777" w:rsidR="00195864" w:rsidRDefault="00195864" w:rsidP="00195864">
      <w:pPr>
        <w:numPr>
          <w:ilvl w:val="12"/>
          <w:numId w:val="0"/>
        </w:numPr>
        <w:tabs>
          <w:tab w:val="left" w:pos="0"/>
        </w:tabs>
        <w:suppressAutoHyphens/>
        <w:jc w:val="both"/>
        <w:rPr>
          <w:spacing w:val="-2"/>
        </w:rPr>
      </w:pPr>
    </w:p>
    <w:p w14:paraId="11DFCC85" w14:textId="77777777" w:rsidR="00195864" w:rsidRDefault="00195864" w:rsidP="00195864">
      <w:pPr>
        <w:numPr>
          <w:ilvl w:val="12"/>
          <w:numId w:val="0"/>
        </w:numPr>
        <w:tabs>
          <w:tab w:val="left" w:pos="0"/>
        </w:tabs>
        <w:suppressAutoHyphens/>
        <w:jc w:val="both"/>
        <w:rPr>
          <w:spacing w:val="-2"/>
        </w:rPr>
      </w:pPr>
    </w:p>
    <w:p w14:paraId="11DFCC86" w14:textId="77777777" w:rsidR="00195864" w:rsidRDefault="00195864" w:rsidP="00195864">
      <w:pPr>
        <w:numPr>
          <w:ilvl w:val="12"/>
          <w:numId w:val="0"/>
        </w:numPr>
        <w:tabs>
          <w:tab w:val="left" w:pos="0"/>
        </w:tabs>
        <w:suppressAutoHyphens/>
        <w:jc w:val="both"/>
        <w:rPr>
          <w:spacing w:val="-2"/>
        </w:rPr>
      </w:pPr>
      <w:r w:rsidRPr="00F028D6">
        <w:rPr>
          <w:spacing w:val="-2"/>
        </w:rPr>
        <w:t>_____________________</w:t>
      </w:r>
    </w:p>
    <w:p w14:paraId="11DFCC87" w14:textId="77777777" w:rsidR="00195864" w:rsidRDefault="00195864" w:rsidP="00195864">
      <w:pPr>
        <w:numPr>
          <w:ilvl w:val="12"/>
          <w:numId w:val="0"/>
        </w:numPr>
        <w:tabs>
          <w:tab w:val="left" w:pos="0"/>
        </w:tabs>
        <w:suppressAutoHyphens/>
        <w:jc w:val="both"/>
        <w:rPr>
          <w:spacing w:val="-2"/>
        </w:rPr>
      </w:pPr>
      <w:proofErr w:type="spellStart"/>
      <w:r>
        <w:rPr>
          <w:spacing w:val="-2"/>
        </w:rPr>
        <w:t>Aiono</w:t>
      </w:r>
      <w:proofErr w:type="spellEnd"/>
      <w:r>
        <w:rPr>
          <w:spacing w:val="-2"/>
        </w:rPr>
        <w:t xml:space="preserve"> </w:t>
      </w:r>
      <w:proofErr w:type="spellStart"/>
      <w:r>
        <w:rPr>
          <w:spacing w:val="-2"/>
        </w:rPr>
        <w:t>Mose</w:t>
      </w:r>
      <w:proofErr w:type="spellEnd"/>
      <w:r>
        <w:rPr>
          <w:spacing w:val="-2"/>
        </w:rPr>
        <w:t xml:space="preserve"> </w:t>
      </w:r>
      <w:proofErr w:type="spellStart"/>
      <w:r>
        <w:rPr>
          <w:spacing w:val="-2"/>
        </w:rPr>
        <w:t>Pouvi</w:t>
      </w:r>
      <w:proofErr w:type="spellEnd"/>
      <w:r>
        <w:rPr>
          <w:spacing w:val="-2"/>
        </w:rPr>
        <w:t xml:space="preserve"> </w:t>
      </w:r>
      <w:proofErr w:type="spellStart"/>
      <w:r>
        <w:rPr>
          <w:spacing w:val="-2"/>
        </w:rPr>
        <w:t>Sua</w:t>
      </w:r>
      <w:proofErr w:type="spellEnd"/>
    </w:p>
    <w:p w14:paraId="11DFCC88" w14:textId="77777777" w:rsidR="00195864" w:rsidRDefault="00195864" w:rsidP="00195864">
      <w:pPr>
        <w:numPr>
          <w:ilvl w:val="12"/>
          <w:numId w:val="0"/>
        </w:numPr>
        <w:tabs>
          <w:tab w:val="left" w:pos="0"/>
        </w:tabs>
        <w:suppressAutoHyphens/>
        <w:jc w:val="both"/>
        <w:rPr>
          <w:spacing w:val="-2"/>
        </w:rPr>
      </w:pPr>
      <w:r>
        <w:rPr>
          <w:spacing w:val="-2"/>
        </w:rPr>
        <w:t>Chief Executive Officer</w:t>
      </w:r>
    </w:p>
    <w:p w14:paraId="11DFCC89" w14:textId="77777777" w:rsidR="00195864" w:rsidRPr="00F028D6" w:rsidRDefault="00195864" w:rsidP="00195864">
      <w:pPr>
        <w:numPr>
          <w:ilvl w:val="12"/>
          <w:numId w:val="0"/>
        </w:numPr>
        <w:tabs>
          <w:tab w:val="left" w:pos="0"/>
        </w:tabs>
        <w:suppressAutoHyphens/>
        <w:jc w:val="both"/>
        <w:rPr>
          <w:spacing w:val="-2"/>
        </w:rPr>
      </w:pPr>
      <w:r>
        <w:rPr>
          <w:spacing w:val="-2"/>
        </w:rPr>
        <w:t>Ministry of Foreign Affairs and Trade</w:t>
      </w:r>
    </w:p>
    <w:p w14:paraId="11DFCC8A" w14:textId="77777777" w:rsidR="00195864" w:rsidRDefault="00195864" w:rsidP="00195864">
      <w:pPr>
        <w:suppressAutoHyphens/>
        <w:jc w:val="both"/>
        <w:rPr>
          <w:spacing w:val="-2"/>
        </w:rPr>
      </w:pPr>
      <w:r>
        <w:rPr>
          <w:spacing w:val="-2"/>
        </w:rPr>
        <w:t>08 April 2014</w:t>
      </w:r>
    </w:p>
    <w:p w14:paraId="11DFCC8B" w14:textId="77777777" w:rsidR="00195864" w:rsidRPr="00EB1147" w:rsidRDefault="00195864" w:rsidP="00195864">
      <w:pPr>
        <w:suppressAutoHyphens/>
        <w:jc w:val="both"/>
        <w:rPr>
          <w:spacing w:val="-2"/>
        </w:rPr>
        <w:sectPr w:rsidR="00195864" w:rsidRPr="00EB1147">
          <w:pgSz w:w="12240" w:h="15840" w:code="1"/>
          <w:pgMar w:top="1152" w:right="1008" w:bottom="1152" w:left="1008" w:header="720" w:footer="720" w:gutter="0"/>
          <w:cols w:space="720"/>
          <w:docGrid w:linePitch="326"/>
        </w:sectPr>
      </w:pPr>
    </w:p>
    <w:p w14:paraId="11DFCC8C" w14:textId="77777777" w:rsidR="00195864" w:rsidRPr="00F028D6" w:rsidRDefault="00195864" w:rsidP="00195864">
      <w:pPr>
        <w:numPr>
          <w:ilvl w:val="12"/>
          <w:numId w:val="0"/>
        </w:numPr>
        <w:tabs>
          <w:tab w:val="left" w:pos="0"/>
        </w:tabs>
        <w:suppressAutoHyphens/>
        <w:jc w:val="both"/>
        <w:rPr>
          <w:spacing w:val="-2"/>
        </w:rPr>
      </w:pPr>
      <w:r w:rsidRPr="00F028D6">
        <w:rPr>
          <w:spacing w:val="-2"/>
        </w:rPr>
        <w:lastRenderedPageBreak/>
        <w:t xml:space="preserve">the annex to the programme support document or project document is revised with the mutual agreement of the UNDP resident representative and the designated institution.  </w:t>
      </w:r>
    </w:p>
    <w:p w14:paraId="11DFCC8D" w14:textId="77777777" w:rsidR="00195864" w:rsidRPr="00F028D6" w:rsidRDefault="00195864" w:rsidP="00195864">
      <w:pPr>
        <w:numPr>
          <w:ilvl w:val="12"/>
          <w:numId w:val="0"/>
        </w:numPr>
        <w:tabs>
          <w:tab w:val="left" w:pos="0"/>
        </w:tabs>
        <w:suppressAutoHyphens/>
        <w:jc w:val="both"/>
        <w:rPr>
          <w:spacing w:val="-2"/>
        </w:rPr>
      </w:pPr>
    </w:p>
    <w:p w14:paraId="11DFCC8E" w14:textId="77777777" w:rsidR="00195864" w:rsidRPr="00F028D6" w:rsidRDefault="00195864" w:rsidP="00195864">
      <w:pPr>
        <w:numPr>
          <w:ilvl w:val="12"/>
          <w:numId w:val="0"/>
        </w:numPr>
        <w:tabs>
          <w:tab w:val="left" w:pos="0"/>
        </w:tabs>
        <w:suppressAutoHyphens/>
        <w:jc w:val="both"/>
        <w:rPr>
          <w:spacing w:val="-2"/>
        </w:rPr>
      </w:pPr>
      <w:r w:rsidRPr="00F028D6">
        <w:rPr>
          <w:spacing w:val="-2"/>
        </w:rPr>
        <w:t>5.</w:t>
      </w:r>
      <w:r w:rsidRPr="00F028D6">
        <w:rPr>
          <w:spacing w:val="-2"/>
        </w:rPr>
        <w:tab/>
        <w:t xml:space="preserve">The relevant provisions of the </w:t>
      </w:r>
      <w:r w:rsidR="003D10BE">
        <w:rPr>
          <w:spacing w:val="-2"/>
        </w:rPr>
        <w:t xml:space="preserve">Standard Basic Assistance Agreement from </w:t>
      </w:r>
      <w:r w:rsidRPr="00F028D6">
        <w:rPr>
          <w:spacing w:val="-2"/>
        </w:rPr>
        <w:t>the 5</w:t>
      </w:r>
      <w:r w:rsidRPr="00F028D6">
        <w:rPr>
          <w:spacing w:val="-2"/>
          <w:vertAlign w:val="superscript"/>
        </w:rPr>
        <w:t>th</w:t>
      </w:r>
      <w:r w:rsidRPr="00F028D6">
        <w:rPr>
          <w:spacing w:val="-2"/>
        </w:rPr>
        <w:t xml:space="preserve"> of September 2008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1DFCC8F" w14:textId="77777777" w:rsidR="00195864" w:rsidRPr="00F028D6" w:rsidRDefault="00195864" w:rsidP="00195864">
      <w:pPr>
        <w:numPr>
          <w:ilvl w:val="12"/>
          <w:numId w:val="0"/>
        </w:numPr>
        <w:tabs>
          <w:tab w:val="left" w:pos="0"/>
        </w:tabs>
        <w:suppressAutoHyphens/>
        <w:jc w:val="both"/>
        <w:rPr>
          <w:spacing w:val="-2"/>
        </w:rPr>
      </w:pPr>
    </w:p>
    <w:p w14:paraId="11DFCC90" w14:textId="77777777" w:rsidR="00195864" w:rsidRPr="00F028D6" w:rsidRDefault="00195864" w:rsidP="00195864">
      <w:pPr>
        <w:numPr>
          <w:ilvl w:val="12"/>
          <w:numId w:val="0"/>
        </w:numPr>
        <w:tabs>
          <w:tab w:val="left" w:pos="0"/>
        </w:tabs>
        <w:suppressAutoHyphens/>
        <w:jc w:val="both"/>
        <w:rPr>
          <w:spacing w:val="-2"/>
        </w:rPr>
      </w:pPr>
      <w:r w:rsidRPr="00F028D6">
        <w:rPr>
          <w:spacing w:val="-2"/>
        </w:rPr>
        <w:t>6.</w:t>
      </w:r>
      <w:r w:rsidRPr="00F028D6">
        <w:rPr>
          <w:spacing w:val="-2"/>
        </w:rPr>
        <w:tab/>
        <w:t>Any claim or dispute arising under or in connection with the provision of support services by the UNDP country office in accordance with this letter shall be handled pursuant to the relevant provisions of the SBAA.</w:t>
      </w:r>
    </w:p>
    <w:p w14:paraId="11DFCC91" w14:textId="77777777" w:rsidR="00195864" w:rsidRPr="00F028D6" w:rsidRDefault="00195864" w:rsidP="00195864">
      <w:pPr>
        <w:numPr>
          <w:ilvl w:val="12"/>
          <w:numId w:val="0"/>
        </w:numPr>
        <w:tabs>
          <w:tab w:val="left" w:pos="0"/>
        </w:tabs>
        <w:suppressAutoHyphens/>
        <w:jc w:val="both"/>
        <w:rPr>
          <w:spacing w:val="-2"/>
        </w:rPr>
      </w:pPr>
    </w:p>
    <w:p w14:paraId="11DFCC92" w14:textId="77777777" w:rsidR="00195864" w:rsidRPr="00F028D6" w:rsidRDefault="00195864" w:rsidP="00195864">
      <w:pPr>
        <w:numPr>
          <w:ilvl w:val="12"/>
          <w:numId w:val="0"/>
        </w:numPr>
        <w:tabs>
          <w:tab w:val="left" w:pos="0"/>
        </w:tabs>
        <w:suppressAutoHyphens/>
        <w:jc w:val="both"/>
        <w:rPr>
          <w:spacing w:val="-2"/>
        </w:rPr>
      </w:pPr>
      <w:r w:rsidRPr="00F028D6">
        <w:rPr>
          <w:spacing w:val="-2"/>
        </w:rPr>
        <w:t>7.</w:t>
      </w:r>
      <w:r w:rsidRPr="00F028D6">
        <w:rPr>
          <w:spacing w:val="-2"/>
        </w:rPr>
        <w:tab/>
        <w:t>The manner and method of cost-recovery by the UNDP country office in providing the support services described in paragraph 3 above shall be specified in the annex to the programme support document or project document.</w:t>
      </w:r>
    </w:p>
    <w:p w14:paraId="11DFCC93" w14:textId="77777777" w:rsidR="00195864" w:rsidRPr="00F028D6" w:rsidRDefault="00195864" w:rsidP="00195864">
      <w:pPr>
        <w:numPr>
          <w:ilvl w:val="12"/>
          <w:numId w:val="0"/>
        </w:numPr>
        <w:tabs>
          <w:tab w:val="left" w:pos="0"/>
        </w:tabs>
        <w:suppressAutoHyphens/>
        <w:jc w:val="both"/>
        <w:rPr>
          <w:spacing w:val="-2"/>
        </w:rPr>
      </w:pPr>
    </w:p>
    <w:p w14:paraId="11DFCC94" w14:textId="77777777" w:rsidR="00195864" w:rsidRPr="00F028D6" w:rsidRDefault="00195864" w:rsidP="00195864">
      <w:pPr>
        <w:numPr>
          <w:ilvl w:val="12"/>
          <w:numId w:val="0"/>
        </w:numPr>
        <w:tabs>
          <w:tab w:val="left" w:pos="0"/>
        </w:tabs>
        <w:suppressAutoHyphens/>
        <w:jc w:val="both"/>
        <w:rPr>
          <w:spacing w:val="-2"/>
        </w:rPr>
      </w:pPr>
      <w:r w:rsidRPr="00F028D6">
        <w:rPr>
          <w:spacing w:val="-2"/>
        </w:rPr>
        <w:t>8.</w:t>
      </w:r>
      <w:r w:rsidRPr="00F028D6">
        <w:rPr>
          <w:spacing w:val="-2"/>
        </w:rPr>
        <w:tab/>
        <w:t>The UNDP country office shall submit progress reports on the support services provided and shall report on the costs reimbursed in providing such services, as may be required.</w:t>
      </w:r>
    </w:p>
    <w:p w14:paraId="11DFCC95" w14:textId="77777777" w:rsidR="00195864" w:rsidRPr="00F028D6" w:rsidRDefault="00195864" w:rsidP="00195864">
      <w:pPr>
        <w:numPr>
          <w:ilvl w:val="12"/>
          <w:numId w:val="0"/>
        </w:numPr>
        <w:tabs>
          <w:tab w:val="left" w:pos="0"/>
        </w:tabs>
        <w:suppressAutoHyphens/>
        <w:jc w:val="both"/>
        <w:rPr>
          <w:spacing w:val="-2"/>
        </w:rPr>
      </w:pPr>
    </w:p>
    <w:p w14:paraId="11DFCC96" w14:textId="77777777" w:rsidR="00195864" w:rsidRPr="00F028D6" w:rsidRDefault="00195864" w:rsidP="00195864">
      <w:pPr>
        <w:numPr>
          <w:ilvl w:val="12"/>
          <w:numId w:val="0"/>
        </w:numPr>
        <w:tabs>
          <w:tab w:val="left" w:pos="0"/>
        </w:tabs>
        <w:suppressAutoHyphens/>
        <w:jc w:val="both"/>
        <w:rPr>
          <w:spacing w:val="-2"/>
        </w:rPr>
      </w:pPr>
      <w:r w:rsidRPr="00F028D6">
        <w:rPr>
          <w:spacing w:val="-2"/>
        </w:rPr>
        <w:t>9.</w:t>
      </w:r>
      <w:r w:rsidRPr="00F028D6">
        <w:rPr>
          <w:spacing w:val="-2"/>
        </w:rPr>
        <w:tab/>
        <w:t>Any modification of the present arrangements shall be effected by mutual written agreement of the parties hereto.</w:t>
      </w:r>
    </w:p>
    <w:p w14:paraId="11DFCC97" w14:textId="77777777" w:rsidR="00195864" w:rsidRPr="00F028D6" w:rsidRDefault="00195864" w:rsidP="00195864">
      <w:pPr>
        <w:numPr>
          <w:ilvl w:val="12"/>
          <w:numId w:val="0"/>
        </w:numPr>
        <w:tabs>
          <w:tab w:val="left" w:pos="0"/>
        </w:tabs>
        <w:suppressAutoHyphens/>
        <w:jc w:val="both"/>
        <w:rPr>
          <w:spacing w:val="-2"/>
        </w:rPr>
      </w:pPr>
    </w:p>
    <w:p w14:paraId="11DFCC98" w14:textId="77777777" w:rsidR="00195864" w:rsidRPr="00F028D6" w:rsidRDefault="00195864" w:rsidP="00195864">
      <w:pPr>
        <w:numPr>
          <w:ilvl w:val="12"/>
          <w:numId w:val="0"/>
        </w:numPr>
        <w:tabs>
          <w:tab w:val="left" w:pos="0"/>
        </w:tabs>
        <w:suppressAutoHyphens/>
        <w:jc w:val="both"/>
        <w:rPr>
          <w:spacing w:val="-2"/>
        </w:rPr>
      </w:pPr>
      <w:r w:rsidRPr="00F028D6">
        <w:rPr>
          <w:spacing w:val="-2"/>
        </w:rPr>
        <w:t>10.</w:t>
      </w:r>
      <w:r w:rsidRPr="00F028D6">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11DFCC99" w14:textId="77777777" w:rsidR="00195864" w:rsidRPr="00F028D6" w:rsidRDefault="00195864" w:rsidP="00195864">
      <w:pPr>
        <w:numPr>
          <w:ilvl w:val="12"/>
          <w:numId w:val="0"/>
        </w:numPr>
        <w:tabs>
          <w:tab w:val="left" w:pos="0"/>
        </w:tabs>
        <w:suppressAutoHyphens/>
        <w:jc w:val="both"/>
        <w:rPr>
          <w:spacing w:val="-2"/>
        </w:rPr>
      </w:pPr>
    </w:p>
    <w:p w14:paraId="11DFCC9A" w14:textId="77777777" w:rsidR="00195864" w:rsidRPr="00F028D6" w:rsidRDefault="00195864" w:rsidP="00195864">
      <w:pPr>
        <w:numPr>
          <w:ilvl w:val="12"/>
          <w:numId w:val="0"/>
        </w:numPr>
        <w:tabs>
          <w:tab w:val="left" w:pos="0"/>
        </w:tabs>
        <w:suppressAutoHyphens/>
        <w:jc w:val="center"/>
      </w:pPr>
      <w:r w:rsidRPr="00F028D6">
        <w:t>Yours sincerely,</w:t>
      </w:r>
    </w:p>
    <w:p w14:paraId="11DFCC9B" w14:textId="77777777" w:rsidR="00195864" w:rsidRPr="00F028D6" w:rsidRDefault="00195864" w:rsidP="00195864">
      <w:pPr>
        <w:numPr>
          <w:ilvl w:val="12"/>
          <w:numId w:val="0"/>
        </w:numPr>
        <w:tabs>
          <w:tab w:val="left" w:pos="0"/>
        </w:tabs>
        <w:suppressAutoHyphens/>
        <w:jc w:val="center"/>
      </w:pPr>
    </w:p>
    <w:p w14:paraId="11DFCC9C" w14:textId="77777777" w:rsidR="00195864" w:rsidRDefault="00195864" w:rsidP="00195864">
      <w:pPr>
        <w:numPr>
          <w:ilvl w:val="12"/>
          <w:numId w:val="0"/>
        </w:numPr>
        <w:tabs>
          <w:tab w:val="left" w:pos="0"/>
        </w:tabs>
        <w:suppressAutoHyphens/>
        <w:jc w:val="center"/>
      </w:pPr>
    </w:p>
    <w:p w14:paraId="11DFCC9D" w14:textId="77777777" w:rsidR="00195864" w:rsidRPr="00F028D6" w:rsidRDefault="00195864" w:rsidP="00195864">
      <w:pPr>
        <w:numPr>
          <w:ilvl w:val="12"/>
          <w:numId w:val="0"/>
        </w:numPr>
        <w:tabs>
          <w:tab w:val="left" w:pos="0"/>
        </w:tabs>
        <w:suppressAutoHyphens/>
        <w:jc w:val="center"/>
      </w:pPr>
      <w:r w:rsidRPr="00F028D6">
        <w:t>________________________</w:t>
      </w:r>
    </w:p>
    <w:p w14:paraId="11DFCC9E" w14:textId="77777777" w:rsidR="00195864" w:rsidRPr="00F028D6" w:rsidRDefault="00195864" w:rsidP="00195864">
      <w:pPr>
        <w:numPr>
          <w:ilvl w:val="12"/>
          <w:numId w:val="0"/>
        </w:numPr>
        <w:tabs>
          <w:tab w:val="left" w:pos="0"/>
        </w:tabs>
        <w:suppressAutoHyphens/>
        <w:jc w:val="center"/>
      </w:pPr>
      <w:r w:rsidRPr="00F028D6">
        <w:t>Signed on behalf of UNDP</w:t>
      </w:r>
    </w:p>
    <w:p w14:paraId="11DFCC9F" w14:textId="77777777" w:rsidR="00195864" w:rsidRDefault="00195864" w:rsidP="00195864">
      <w:pPr>
        <w:numPr>
          <w:ilvl w:val="12"/>
          <w:numId w:val="0"/>
        </w:numPr>
        <w:tabs>
          <w:tab w:val="left" w:pos="0"/>
        </w:tabs>
        <w:suppressAutoHyphens/>
        <w:jc w:val="center"/>
        <w:rPr>
          <w:i/>
        </w:rPr>
      </w:pPr>
    </w:p>
    <w:p w14:paraId="11DFCCA0" w14:textId="77777777" w:rsidR="00195864" w:rsidRPr="00F028D6" w:rsidRDefault="00195864" w:rsidP="00195864">
      <w:pPr>
        <w:numPr>
          <w:ilvl w:val="12"/>
          <w:numId w:val="0"/>
        </w:numPr>
        <w:tabs>
          <w:tab w:val="left" w:pos="0"/>
        </w:tabs>
        <w:suppressAutoHyphens/>
        <w:jc w:val="center"/>
        <w:rPr>
          <w:i/>
        </w:rPr>
      </w:pPr>
      <w:r>
        <w:rPr>
          <w:i/>
        </w:rPr>
        <w:t xml:space="preserve">Lizbeth </w:t>
      </w:r>
      <w:proofErr w:type="spellStart"/>
      <w:r>
        <w:rPr>
          <w:i/>
        </w:rPr>
        <w:t>Cullity</w:t>
      </w:r>
      <w:proofErr w:type="spellEnd"/>
    </w:p>
    <w:p w14:paraId="11DFCCA1" w14:textId="77777777" w:rsidR="00195864" w:rsidRDefault="00195864" w:rsidP="00195864">
      <w:pPr>
        <w:numPr>
          <w:ilvl w:val="12"/>
          <w:numId w:val="0"/>
        </w:numPr>
        <w:tabs>
          <w:tab w:val="left" w:pos="0"/>
        </w:tabs>
        <w:suppressAutoHyphens/>
        <w:jc w:val="center"/>
        <w:rPr>
          <w:i/>
        </w:rPr>
      </w:pPr>
      <w:r>
        <w:rPr>
          <w:i/>
        </w:rPr>
        <w:t>UN Resident Coordinator and UNDP Resident Representative</w:t>
      </w:r>
      <w:r w:rsidRPr="00F028D6">
        <w:rPr>
          <w:i/>
        </w:rPr>
        <w:t xml:space="preserve"> </w:t>
      </w:r>
    </w:p>
    <w:p w14:paraId="11DFCCA2" w14:textId="77777777" w:rsidR="00195864" w:rsidRPr="00F028D6" w:rsidRDefault="00195864" w:rsidP="00195864">
      <w:pPr>
        <w:numPr>
          <w:ilvl w:val="12"/>
          <w:numId w:val="0"/>
        </w:numPr>
        <w:tabs>
          <w:tab w:val="left" w:pos="0"/>
        </w:tabs>
        <w:suppressAutoHyphens/>
        <w:jc w:val="center"/>
      </w:pPr>
      <w:r>
        <w:rPr>
          <w:i/>
        </w:rPr>
        <w:t>for</w:t>
      </w:r>
      <w:r w:rsidRPr="00F028D6">
        <w:rPr>
          <w:i/>
        </w:rPr>
        <w:t xml:space="preserve"> Cook Islands, Niue, Samoa and Tokelau</w:t>
      </w:r>
    </w:p>
    <w:p w14:paraId="11DFCCA3" w14:textId="77777777" w:rsidR="00195864" w:rsidRPr="00F028D6" w:rsidRDefault="00195864" w:rsidP="00195864">
      <w:pPr>
        <w:numPr>
          <w:ilvl w:val="12"/>
          <w:numId w:val="0"/>
        </w:numPr>
        <w:tabs>
          <w:tab w:val="left" w:pos="0"/>
        </w:tabs>
        <w:suppressAutoHyphens/>
        <w:jc w:val="both"/>
        <w:rPr>
          <w:spacing w:val="-2"/>
        </w:rPr>
      </w:pPr>
    </w:p>
    <w:p w14:paraId="11DFCCA4" w14:textId="77777777" w:rsidR="00195864" w:rsidRDefault="00195864" w:rsidP="00195864">
      <w:pPr>
        <w:numPr>
          <w:ilvl w:val="12"/>
          <w:numId w:val="0"/>
        </w:numPr>
        <w:tabs>
          <w:tab w:val="left" w:pos="0"/>
        </w:tabs>
        <w:suppressAutoHyphens/>
        <w:jc w:val="both"/>
        <w:rPr>
          <w:spacing w:val="-2"/>
        </w:rPr>
      </w:pPr>
    </w:p>
    <w:p w14:paraId="11DFCCA5" w14:textId="77777777" w:rsidR="00195864" w:rsidRDefault="00195864" w:rsidP="00195864">
      <w:pPr>
        <w:numPr>
          <w:ilvl w:val="12"/>
          <w:numId w:val="0"/>
        </w:numPr>
        <w:tabs>
          <w:tab w:val="left" w:pos="0"/>
        </w:tabs>
        <w:suppressAutoHyphens/>
        <w:jc w:val="both"/>
        <w:rPr>
          <w:spacing w:val="-2"/>
        </w:rPr>
      </w:pPr>
    </w:p>
    <w:p w14:paraId="11DFCCA6" w14:textId="77777777" w:rsidR="00195864" w:rsidRPr="00F028D6" w:rsidRDefault="00195864" w:rsidP="00195864">
      <w:pPr>
        <w:numPr>
          <w:ilvl w:val="12"/>
          <w:numId w:val="0"/>
        </w:numPr>
        <w:tabs>
          <w:tab w:val="left" w:pos="0"/>
        </w:tabs>
        <w:suppressAutoHyphens/>
        <w:jc w:val="both"/>
        <w:rPr>
          <w:spacing w:val="-2"/>
        </w:rPr>
      </w:pPr>
      <w:r w:rsidRPr="00F028D6">
        <w:rPr>
          <w:spacing w:val="-2"/>
        </w:rPr>
        <w:t>_____________________</w:t>
      </w:r>
    </w:p>
    <w:p w14:paraId="11DFCCA7" w14:textId="77777777" w:rsidR="00195864" w:rsidRDefault="00195864" w:rsidP="00195864">
      <w:pPr>
        <w:numPr>
          <w:ilvl w:val="12"/>
          <w:numId w:val="0"/>
        </w:numPr>
        <w:tabs>
          <w:tab w:val="left" w:pos="0"/>
        </w:tabs>
        <w:suppressAutoHyphens/>
        <w:jc w:val="both"/>
        <w:rPr>
          <w:spacing w:val="-2"/>
        </w:rPr>
      </w:pPr>
      <w:proofErr w:type="spellStart"/>
      <w:r>
        <w:rPr>
          <w:spacing w:val="-2"/>
        </w:rPr>
        <w:t>Aiono</w:t>
      </w:r>
      <w:proofErr w:type="spellEnd"/>
      <w:r>
        <w:rPr>
          <w:spacing w:val="-2"/>
        </w:rPr>
        <w:t xml:space="preserve"> </w:t>
      </w:r>
      <w:proofErr w:type="spellStart"/>
      <w:r>
        <w:rPr>
          <w:spacing w:val="-2"/>
        </w:rPr>
        <w:t>Mose</w:t>
      </w:r>
      <w:proofErr w:type="spellEnd"/>
      <w:r>
        <w:rPr>
          <w:spacing w:val="-2"/>
        </w:rPr>
        <w:t xml:space="preserve"> </w:t>
      </w:r>
      <w:proofErr w:type="spellStart"/>
      <w:r>
        <w:rPr>
          <w:spacing w:val="-2"/>
        </w:rPr>
        <w:t>Pouvi</w:t>
      </w:r>
      <w:proofErr w:type="spellEnd"/>
      <w:r>
        <w:rPr>
          <w:spacing w:val="-2"/>
        </w:rPr>
        <w:t xml:space="preserve"> </w:t>
      </w:r>
      <w:proofErr w:type="spellStart"/>
      <w:r>
        <w:rPr>
          <w:spacing w:val="-2"/>
        </w:rPr>
        <w:t>Sua</w:t>
      </w:r>
      <w:proofErr w:type="spellEnd"/>
    </w:p>
    <w:p w14:paraId="11DFCCA8" w14:textId="77777777" w:rsidR="00195864" w:rsidRDefault="00195864" w:rsidP="00195864">
      <w:pPr>
        <w:numPr>
          <w:ilvl w:val="12"/>
          <w:numId w:val="0"/>
        </w:numPr>
        <w:tabs>
          <w:tab w:val="left" w:pos="0"/>
        </w:tabs>
        <w:suppressAutoHyphens/>
        <w:jc w:val="both"/>
        <w:rPr>
          <w:spacing w:val="-2"/>
        </w:rPr>
      </w:pPr>
      <w:r>
        <w:rPr>
          <w:spacing w:val="-2"/>
        </w:rPr>
        <w:t>Chief Executive Officer</w:t>
      </w:r>
    </w:p>
    <w:p w14:paraId="11DFCCA9" w14:textId="77777777" w:rsidR="00195864" w:rsidRPr="00F028D6" w:rsidRDefault="00195864" w:rsidP="00195864">
      <w:pPr>
        <w:numPr>
          <w:ilvl w:val="12"/>
          <w:numId w:val="0"/>
        </w:numPr>
        <w:tabs>
          <w:tab w:val="left" w:pos="0"/>
        </w:tabs>
        <w:suppressAutoHyphens/>
        <w:jc w:val="both"/>
        <w:rPr>
          <w:spacing w:val="-2"/>
        </w:rPr>
      </w:pPr>
      <w:r>
        <w:rPr>
          <w:spacing w:val="-2"/>
        </w:rPr>
        <w:t>Ministry of Foreign Affairs and Trade</w:t>
      </w:r>
    </w:p>
    <w:p w14:paraId="11DFCCAA" w14:textId="77777777" w:rsidR="00195864" w:rsidRDefault="00195864" w:rsidP="00195864">
      <w:pPr>
        <w:suppressAutoHyphens/>
        <w:jc w:val="both"/>
        <w:rPr>
          <w:spacing w:val="-2"/>
        </w:rPr>
      </w:pPr>
      <w:r>
        <w:rPr>
          <w:spacing w:val="-2"/>
        </w:rPr>
        <w:t>08 April 2014</w:t>
      </w:r>
    </w:p>
    <w:p w14:paraId="11DFCCAB" w14:textId="77777777" w:rsidR="00195864" w:rsidRPr="00F028D6" w:rsidRDefault="00195864" w:rsidP="00195864">
      <w:pPr>
        <w:tabs>
          <w:tab w:val="left" w:pos="0"/>
          <w:tab w:val="left" w:pos="360"/>
          <w:tab w:val="left" w:pos="720"/>
        </w:tabs>
        <w:suppressAutoHyphens/>
        <w:jc w:val="both"/>
        <w:rPr>
          <w:spacing w:val="-2"/>
        </w:rPr>
        <w:sectPr w:rsidR="00195864" w:rsidRPr="00F028D6">
          <w:pgSz w:w="12240" w:h="15840" w:code="1"/>
          <w:pgMar w:top="1793" w:right="1008" w:bottom="1152" w:left="1008" w:header="720" w:footer="720" w:gutter="0"/>
          <w:cols w:space="720"/>
          <w:docGrid w:linePitch="326"/>
        </w:sectPr>
      </w:pPr>
    </w:p>
    <w:p w14:paraId="11DFCCAC" w14:textId="77777777" w:rsidR="00195864" w:rsidRPr="00F028D6" w:rsidRDefault="00141570" w:rsidP="00195864">
      <w:pPr>
        <w:keepNext/>
        <w:keepLines/>
        <w:numPr>
          <w:ilvl w:val="12"/>
          <w:numId w:val="0"/>
        </w:numPr>
        <w:tabs>
          <w:tab w:val="left" w:pos="0"/>
        </w:tabs>
        <w:suppressAutoHyphens/>
        <w:jc w:val="center"/>
      </w:pPr>
      <w:r w:rsidRPr="00F028D6">
        <w:rPr>
          <w:u w:val="single"/>
        </w:rPr>
        <w:lastRenderedPageBreak/>
        <w:fldChar w:fldCharType="begin"/>
      </w:r>
      <w:r w:rsidR="00195864" w:rsidRPr="00F028D6">
        <w:rPr>
          <w:u w:val="single"/>
        </w:rPr>
        <w:instrText xml:space="preserve">PRIVATE </w:instrText>
      </w:r>
      <w:r w:rsidRPr="00F028D6">
        <w:rPr>
          <w:u w:val="single"/>
        </w:rPr>
        <w:fldChar w:fldCharType="end"/>
      </w:r>
      <w:r w:rsidR="00195864" w:rsidRPr="00F028D6">
        <w:rPr>
          <w:u w:val="single"/>
        </w:rPr>
        <w:t xml:space="preserve">Attachment </w:t>
      </w:r>
      <w:r w:rsidR="003D10BE">
        <w:rPr>
          <w:u w:val="single"/>
        </w:rPr>
        <w:t xml:space="preserve">to the </w:t>
      </w:r>
      <w:proofErr w:type="spellStart"/>
      <w:r w:rsidR="003D10BE">
        <w:rPr>
          <w:u w:val="single"/>
        </w:rPr>
        <w:t>LoA</w:t>
      </w:r>
      <w:proofErr w:type="spellEnd"/>
      <w:r w:rsidRPr="00F028D6">
        <w:rPr>
          <w:u w:val="single"/>
        </w:rPr>
        <w:fldChar w:fldCharType="begin"/>
      </w:r>
      <w:r w:rsidR="00195864" w:rsidRPr="00F028D6">
        <w:rPr>
          <w:u w:val="single"/>
        </w:rPr>
        <w:instrText>tc "Attachment "</w:instrText>
      </w:r>
      <w:r w:rsidRPr="00F028D6">
        <w:rPr>
          <w:u w:val="single"/>
        </w:rPr>
        <w:fldChar w:fldCharType="end"/>
      </w:r>
    </w:p>
    <w:p w14:paraId="11DFCCAD" w14:textId="77777777" w:rsidR="00195864" w:rsidRPr="00F028D6" w:rsidRDefault="00195864" w:rsidP="00195864">
      <w:pPr>
        <w:numPr>
          <w:ilvl w:val="12"/>
          <w:numId w:val="0"/>
        </w:numPr>
        <w:tabs>
          <w:tab w:val="left" w:pos="0"/>
        </w:tabs>
        <w:suppressAutoHyphens/>
        <w:jc w:val="center"/>
      </w:pPr>
    </w:p>
    <w:p w14:paraId="11DFCCAE" w14:textId="77777777" w:rsidR="00195864" w:rsidRPr="00F22850" w:rsidRDefault="00195864" w:rsidP="00F22850">
      <w:pPr>
        <w:numPr>
          <w:ilvl w:val="12"/>
          <w:numId w:val="0"/>
        </w:numPr>
        <w:tabs>
          <w:tab w:val="left" w:pos="0"/>
        </w:tabs>
        <w:suppressAutoHyphens/>
        <w:jc w:val="center"/>
        <w:rPr>
          <w:b/>
          <w:spacing w:val="-2"/>
          <w:u w:val="single"/>
        </w:rPr>
      </w:pPr>
      <w:r w:rsidRPr="00F22850">
        <w:rPr>
          <w:b/>
          <w:spacing w:val="-2"/>
          <w:u w:val="single"/>
        </w:rPr>
        <w:t>DESCRIPTION OF UNDP COUNTRY OFFICE SUPPORT SERVICES</w:t>
      </w:r>
    </w:p>
    <w:p w14:paraId="11DFCCAF" w14:textId="77777777" w:rsidR="00195864" w:rsidRPr="00F028D6" w:rsidRDefault="00195864" w:rsidP="00195864">
      <w:pPr>
        <w:numPr>
          <w:ilvl w:val="12"/>
          <w:numId w:val="0"/>
        </w:numPr>
        <w:tabs>
          <w:tab w:val="left" w:pos="0"/>
        </w:tabs>
        <w:suppressAutoHyphens/>
        <w:jc w:val="both"/>
        <w:rPr>
          <w:spacing w:val="-2"/>
        </w:rPr>
      </w:pPr>
    </w:p>
    <w:p w14:paraId="11DFCCB0" w14:textId="77777777" w:rsidR="00195864" w:rsidRPr="00F028D6" w:rsidRDefault="00195864" w:rsidP="00195864">
      <w:pPr>
        <w:numPr>
          <w:ilvl w:val="12"/>
          <w:numId w:val="0"/>
        </w:numPr>
        <w:tabs>
          <w:tab w:val="left" w:pos="0"/>
        </w:tabs>
        <w:suppressAutoHyphens/>
        <w:jc w:val="both"/>
        <w:rPr>
          <w:spacing w:val="-2"/>
        </w:rPr>
      </w:pPr>
      <w:r w:rsidRPr="00F028D6">
        <w:rPr>
          <w:spacing w:val="-2"/>
        </w:rPr>
        <w:t>1.</w:t>
      </w:r>
      <w:r w:rsidRPr="00F028D6">
        <w:rPr>
          <w:spacing w:val="-2"/>
        </w:rPr>
        <w:tab/>
        <w:t xml:space="preserve">Reference is made to consultations between the Ministry of Natural Resources and Environment, the institution designated by the Government of Samoa and officials of UNDP with respect to the provision of support services by the UNDP country office for the nationally managed programme: </w:t>
      </w:r>
      <w:r>
        <w:t>“Capacity for implementing Rio Conventions in Samoa”</w:t>
      </w:r>
    </w:p>
    <w:p w14:paraId="11DFCCB1" w14:textId="77777777" w:rsidR="00195864" w:rsidRPr="00F028D6" w:rsidRDefault="00195864" w:rsidP="00195864">
      <w:pPr>
        <w:numPr>
          <w:ilvl w:val="12"/>
          <w:numId w:val="0"/>
        </w:numPr>
        <w:tabs>
          <w:tab w:val="left" w:pos="0"/>
        </w:tabs>
        <w:suppressAutoHyphens/>
        <w:jc w:val="both"/>
        <w:rPr>
          <w:spacing w:val="-2"/>
        </w:rPr>
      </w:pPr>
    </w:p>
    <w:p w14:paraId="11DFCCB2" w14:textId="77777777" w:rsidR="00195864" w:rsidRPr="00F028D6" w:rsidRDefault="00195864" w:rsidP="00195864">
      <w:pPr>
        <w:numPr>
          <w:ilvl w:val="12"/>
          <w:numId w:val="0"/>
        </w:numPr>
        <w:tabs>
          <w:tab w:val="left" w:pos="0"/>
        </w:tabs>
        <w:suppressAutoHyphens/>
        <w:jc w:val="both"/>
        <w:rPr>
          <w:spacing w:val="-2"/>
        </w:rPr>
      </w:pPr>
    </w:p>
    <w:p w14:paraId="11DFCCB3" w14:textId="77777777" w:rsidR="00195864" w:rsidRPr="00F028D6" w:rsidRDefault="00195864" w:rsidP="00195864">
      <w:pPr>
        <w:numPr>
          <w:ilvl w:val="12"/>
          <w:numId w:val="0"/>
        </w:numPr>
        <w:tabs>
          <w:tab w:val="left" w:pos="0"/>
        </w:tabs>
        <w:suppressAutoHyphens/>
        <w:jc w:val="both"/>
        <w:rPr>
          <w:spacing w:val="-2"/>
        </w:rPr>
      </w:pPr>
      <w:r w:rsidRPr="00F028D6">
        <w:rPr>
          <w:spacing w:val="-2"/>
        </w:rPr>
        <w:t>2.</w:t>
      </w:r>
      <w:r w:rsidRPr="00F028D6">
        <w:rPr>
          <w:spacing w:val="-2"/>
        </w:rPr>
        <w:tab/>
        <w:t xml:space="preserve">In accordance with the provisions of the letter of agreement signed on the </w:t>
      </w:r>
      <w:r>
        <w:rPr>
          <w:spacing w:val="-2"/>
        </w:rPr>
        <w:t>07</w:t>
      </w:r>
      <w:r w:rsidRPr="00F028D6">
        <w:rPr>
          <w:spacing w:val="-2"/>
          <w:vertAlign w:val="superscript"/>
        </w:rPr>
        <w:t>th</w:t>
      </w:r>
      <w:r>
        <w:rPr>
          <w:spacing w:val="-2"/>
        </w:rPr>
        <w:t xml:space="preserve"> of April 2014</w:t>
      </w:r>
      <w:r w:rsidRPr="00F028D6">
        <w:rPr>
          <w:spacing w:val="-2"/>
        </w:rPr>
        <w:t xml:space="preserve"> and the project document the UNDP country office shall provide support services for the Programme as described below.</w:t>
      </w:r>
    </w:p>
    <w:p w14:paraId="11DFCCB4" w14:textId="77777777" w:rsidR="00195864" w:rsidRPr="00F028D6" w:rsidRDefault="00195864" w:rsidP="00195864">
      <w:pPr>
        <w:numPr>
          <w:ilvl w:val="12"/>
          <w:numId w:val="0"/>
        </w:numPr>
        <w:tabs>
          <w:tab w:val="left" w:pos="0"/>
        </w:tabs>
        <w:suppressAutoHyphens/>
        <w:jc w:val="both"/>
        <w:rPr>
          <w:spacing w:val="-2"/>
        </w:rPr>
      </w:pPr>
    </w:p>
    <w:p w14:paraId="11DFCCB5" w14:textId="77777777" w:rsidR="00195864" w:rsidRPr="00F028D6" w:rsidRDefault="00195864" w:rsidP="00195864">
      <w:pPr>
        <w:numPr>
          <w:ilvl w:val="12"/>
          <w:numId w:val="0"/>
        </w:numPr>
        <w:tabs>
          <w:tab w:val="left" w:pos="0"/>
        </w:tabs>
        <w:suppressAutoHyphens/>
        <w:jc w:val="both"/>
        <w:rPr>
          <w:spacing w:val="-2"/>
        </w:rPr>
      </w:pPr>
    </w:p>
    <w:p w14:paraId="11DFCCB6" w14:textId="77777777" w:rsidR="00195864" w:rsidRPr="00F028D6" w:rsidRDefault="00195864" w:rsidP="00195864">
      <w:pPr>
        <w:numPr>
          <w:ilvl w:val="12"/>
          <w:numId w:val="0"/>
        </w:numPr>
        <w:tabs>
          <w:tab w:val="left" w:pos="0"/>
        </w:tabs>
        <w:suppressAutoHyphens/>
        <w:jc w:val="both"/>
        <w:rPr>
          <w:spacing w:val="-2"/>
        </w:rPr>
      </w:pPr>
      <w:r w:rsidRPr="00F028D6">
        <w:rPr>
          <w:spacing w:val="-2"/>
        </w:rPr>
        <w:t>3.</w:t>
      </w:r>
      <w:r w:rsidRPr="00F028D6">
        <w:rPr>
          <w:spacing w:val="-2"/>
        </w:rPr>
        <w:tab/>
        <w:t>Support services to be provided:</w:t>
      </w:r>
    </w:p>
    <w:p w14:paraId="11DFCCB7" w14:textId="77777777" w:rsidR="00195864" w:rsidRPr="00F22850" w:rsidRDefault="00195864" w:rsidP="00F22850">
      <w:pPr>
        <w:jc w:val="both"/>
        <w:rPr>
          <w:spacing w:val="-2"/>
        </w:rPr>
      </w:pPr>
      <w:bookmarkStart w:id="225" w:name="_Toc42398010"/>
      <w:r w:rsidRPr="00F22850">
        <w:rPr>
          <w:spacing w:val="-2"/>
        </w:rPr>
        <w:t xml:space="preserve">The Government may request Implementation Support Services (ISS) from UNDP.  </w:t>
      </w:r>
      <w:bookmarkEnd w:id="225"/>
      <w:r w:rsidRPr="00F22850">
        <w:rPr>
          <w:spacing w:val="-2"/>
        </w:rPr>
        <w:t>These are services provided by UNDP Country Offices in the implementation of regular and other resource-funded programmes and projects and include:</w:t>
      </w:r>
    </w:p>
    <w:p w14:paraId="11DFCCB8" w14:textId="77777777" w:rsidR="00195864" w:rsidRPr="00F028D6" w:rsidRDefault="00195864" w:rsidP="00195864">
      <w:pPr>
        <w:numPr>
          <w:ilvl w:val="0"/>
          <w:numId w:val="46"/>
        </w:numPr>
        <w:rPr>
          <w:spacing w:val="-2"/>
        </w:rPr>
      </w:pPr>
      <w:r w:rsidRPr="00F028D6">
        <w:rPr>
          <w:spacing w:val="-2"/>
        </w:rPr>
        <w:t>Support to the preparation and submission of project proposals, revisions and related tasks</w:t>
      </w:r>
    </w:p>
    <w:p w14:paraId="11DFCCB9" w14:textId="77777777" w:rsidR="00195864" w:rsidRPr="00F028D6" w:rsidRDefault="00195864" w:rsidP="00195864">
      <w:pPr>
        <w:numPr>
          <w:ilvl w:val="0"/>
          <w:numId w:val="46"/>
        </w:numPr>
        <w:rPr>
          <w:spacing w:val="-2"/>
        </w:rPr>
      </w:pPr>
      <w:r w:rsidRPr="00F028D6">
        <w:rPr>
          <w:spacing w:val="-2"/>
        </w:rPr>
        <w:t>Payments, disbursements and other financial transactions</w:t>
      </w:r>
    </w:p>
    <w:p w14:paraId="11DFCCBA" w14:textId="77777777" w:rsidR="00195864" w:rsidRPr="00F028D6" w:rsidRDefault="00195864" w:rsidP="00195864">
      <w:pPr>
        <w:numPr>
          <w:ilvl w:val="0"/>
          <w:numId w:val="46"/>
        </w:numPr>
        <w:rPr>
          <w:spacing w:val="-2"/>
        </w:rPr>
      </w:pPr>
      <w:r w:rsidRPr="00F028D6">
        <w:rPr>
          <w:spacing w:val="-2"/>
        </w:rPr>
        <w:t>Recruitment of staff, project personnel, and consultants contracting and trainings, as needed</w:t>
      </w:r>
    </w:p>
    <w:p w14:paraId="11DFCCBB" w14:textId="77777777" w:rsidR="00195864" w:rsidRPr="00F028D6" w:rsidRDefault="00195864" w:rsidP="00195864">
      <w:pPr>
        <w:numPr>
          <w:ilvl w:val="0"/>
          <w:numId w:val="46"/>
        </w:numPr>
        <w:rPr>
          <w:spacing w:val="-2"/>
        </w:rPr>
      </w:pPr>
      <w:r w:rsidRPr="00F028D6">
        <w:rPr>
          <w:spacing w:val="-2"/>
        </w:rPr>
        <w:t xml:space="preserve">Procurement of services and </w:t>
      </w:r>
      <w:r>
        <w:rPr>
          <w:spacing w:val="-2"/>
        </w:rPr>
        <w:t>goods</w:t>
      </w:r>
      <w:r w:rsidRPr="00F028D6">
        <w:rPr>
          <w:spacing w:val="-2"/>
        </w:rPr>
        <w:t>, including disposal</w:t>
      </w:r>
    </w:p>
    <w:p w14:paraId="11DFCCBC" w14:textId="77777777" w:rsidR="00195864" w:rsidRPr="00F028D6" w:rsidRDefault="00195864" w:rsidP="00195864">
      <w:pPr>
        <w:numPr>
          <w:ilvl w:val="0"/>
          <w:numId w:val="46"/>
        </w:numPr>
        <w:rPr>
          <w:spacing w:val="-2"/>
        </w:rPr>
      </w:pPr>
      <w:r w:rsidRPr="00F028D6">
        <w:rPr>
          <w:spacing w:val="-2"/>
        </w:rPr>
        <w:t>Organization of training activities, conferences, and workshops, including fellowships</w:t>
      </w:r>
    </w:p>
    <w:p w14:paraId="11DFCCBD" w14:textId="77777777" w:rsidR="00195864" w:rsidRPr="00F028D6" w:rsidRDefault="00195864" w:rsidP="00195864">
      <w:pPr>
        <w:numPr>
          <w:ilvl w:val="0"/>
          <w:numId w:val="46"/>
        </w:numPr>
        <w:rPr>
          <w:spacing w:val="-2"/>
        </w:rPr>
      </w:pPr>
      <w:r w:rsidRPr="00F028D6">
        <w:rPr>
          <w:spacing w:val="-2"/>
        </w:rPr>
        <w:t>Travel authorization, visa requests, support ticketing, and travel arrangements and transportation</w:t>
      </w:r>
    </w:p>
    <w:p w14:paraId="11DFCCBE" w14:textId="77777777" w:rsidR="00195864" w:rsidRPr="00F028D6" w:rsidRDefault="00195864" w:rsidP="00195864">
      <w:pPr>
        <w:numPr>
          <w:ilvl w:val="0"/>
          <w:numId w:val="46"/>
        </w:numPr>
        <w:rPr>
          <w:spacing w:val="-2"/>
        </w:rPr>
      </w:pPr>
      <w:r w:rsidRPr="00F028D6">
        <w:rPr>
          <w:spacing w:val="-2"/>
        </w:rPr>
        <w:t>Shipment, custom clearance, vehicle registration, and accreditation</w:t>
      </w:r>
    </w:p>
    <w:p w14:paraId="11DFCCBF" w14:textId="77777777" w:rsidR="00195864" w:rsidRPr="00F028D6" w:rsidRDefault="00195864" w:rsidP="00195864">
      <w:pPr>
        <w:numPr>
          <w:ilvl w:val="0"/>
          <w:numId w:val="46"/>
        </w:numPr>
        <w:rPr>
          <w:spacing w:val="-2"/>
        </w:rPr>
      </w:pPr>
      <w:r w:rsidRPr="00F028D6">
        <w:rPr>
          <w:spacing w:val="-2"/>
        </w:rPr>
        <w:t xml:space="preserve">Support to </w:t>
      </w:r>
      <w:r>
        <w:rPr>
          <w:spacing w:val="-2"/>
        </w:rPr>
        <w:t xml:space="preserve">the </w:t>
      </w:r>
      <w:r w:rsidRPr="00F028D6">
        <w:rPr>
          <w:spacing w:val="-2"/>
        </w:rPr>
        <w:t xml:space="preserve">preparation, documentation and response to NIM </w:t>
      </w:r>
      <w:r>
        <w:rPr>
          <w:spacing w:val="-2"/>
        </w:rPr>
        <w:t>a</w:t>
      </w:r>
      <w:r w:rsidRPr="00F028D6">
        <w:rPr>
          <w:spacing w:val="-2"/>
        </w:rPr>
        <w:t xml:space="preserve">udits and UNDP or other donor required </w:t>
      </w:r>
      <w:r>
        <w:rPr>
          <w:spacing w:val="-2"/>
        </w:rPr>
        <w:t>a</w:t>
      </w:r>
      <w:r w:rsidRPr="00F028D6">
        <w:rPr>
          <w:spacing w:val="-2"/>
        </w:rPr>
        <w:t>udits</w:t>
      </w:r>
    </w:p>
    <w:p w14:paraId="11DFCCC0" w14:textId="77777777" w:rsidR="00195864" w:rsidRPr="00F028D6" w:rsidRDefault="00195864" w:rsidP="00195864">
      <w:pPr>
        <w:numPr>
          <w:ilvl w:val="0"/>
          <w:numId w:val="46"/>
        </w:numPr>
        <w:rPr>
          <w:spacing w:val="-2"/>
        </w:rPr>
      </w:pPr>
      <w:r w:rsidRPr="00F028D6">
        <w:rPr>
          <w:spacing w:val="-2"/>
        </w:rPr>
        <w:t xml:space="preserve">Support to </w:t>
      </w:r>
      <w:r>
        <w:rPr>
          <w:spacing w:val="-2"/>
        </w:rPr>
        <w:t xml:space="preserve">the </w:t>
      </w:r>
      <w:r w:rsidRPr="00F028D6">
        <w:rPr>
          <w:spacing w:val="-2"/>
        </w:rPr>
        <w:t>preparation, documentation and response to evaluations</w:t>
      </w:r>
    </w:p>
    <w:p w14:paraId="11DFCCC1" w14:textId="77777777" w:rsidR="00195864" w:rsidRPr="00F028D6" w:rsidRDefault="00195864" w:rsidP="00195864">
      <w:pPr>
        <w:numPr>
          <w:ilvl w:val="0"/>
          <w:numId w:val="46"/>
        </w:numPr>
        <w:rPr>
          <w:spacing w:val="-2"/>
        </w:rPr>
      </w:pPr>
      <w:r w:rsidRPr="00F028D6">
        <w:rPr>
          <w:spacing w:val="-2"/>
        </w:rPr>
        <w:t>Support for the organization of missions into the country</w:t>
      </w:r>
    </w:p>
    <w:p w14:paraId="11DFCCC2" w14:textId="77777777" w:rsidR="00195864" w:rsidRDefault="00195864" w:rsidP="00195864">
      <w:pPr>
        <w:numPr>
          <w:ilvl w:val="0"/>
          <w:numId w:val="46"/>
        </w:numPr>
        <w:rPr>
          <w:spacing w:val="-2"/>
        </w:rPr>
      </w:pPr>
      <w:r>
        <w:rPr>
          <w:spacing w:val="-2"/>
        </w:rPr>
        <w:t xml:space="preserve">Support to the preparation of </w:t>
      </w:r>
      <w:r w:rsidRPr="00F028D6">
        <w:rPr>
          <w:spacing w:val="-2"/>
        </w:rPr>
        <w:t xml:space="preserve">financial transactions (Financial Authorization and Certificate of Expenditures - FACE FORM), </w:t>
      </w:r>
      <w:r>
        <w:rPr>
          <w:spacing w:val="-2"/>
        </w:rPr>
        <w:t>provision</w:t>
      </w:r>
      <w:r w:rsidRPr="00F028D6">
        <w:rPr>
          <w:spacing w:val="-2"/>
        </w:rPr>
        <w:t xml:space="preserve"> </w:t>
      </w:r>
      <w:r>
        <w:rPr>
          <w:spacing w:val="-2"/>
        </w:rPr>
        <w:t xml:space="preserve">of specific finance transactions requested by the implemented partner and </w:t>
      </w:r>
      <w:r w:rsidRPr="00F028D6">
        <w:rPr>
          <w:spacing w:val="-2"/>
        </w:rPr>
        <w:t>external access to ATLAS</w:t>
      </w:r>
      <w:r>
        <w:rPr>
          <w:spacing w:val="-2"/>
        </w:rPr>
        <w:t>.</w:t>
      </w:r>
    </w:p>
    <w:p w14:paraId="11DFCCC3" w14:textId="77777777" w:rsidR="00195864" w:rsidRDefault="00195864" w:rsidP="00195864">
      <w:pPr>
        <w:numPr>
          <w:ilvl w:val="0"/>
          <w:numId w:val="46"/>
        </w:numPr>
        <w:rPr>
          <w:spacing w:val="-2"/>
        </w:rPr>
      </w:pPr>
      <w:r>
        <w:rPr>
          <w:spacing w:val="-2"/>
        </w:rPr>
        <w:t>Other similar implementation support services requested by the Implementing Partner.</w:t>
      </w:r>
    </w:p>
    <w:p w14:paraId="11DFCCC4" w14:textId="77777777" w:rsidR="00195864" w:rsidRPr="00F028D6" w:rsidRDefault="00195864" w:rsidP="00195864">
      <w:pPr>
        <w:rPr>
          <w:spacing w:val="-2"/>
        </w:rPr>
      </w:pPr>
    </w:p>
    <w:p w14:paraId="11DFCCC5" w14:textId="77777777" w:rsidR="00195864" w:rsidRPr="00F028D6" w:rsidRDefault="00195864" w:rsidP="00195864">
      <w:pPr>
        <w:jc w:val="both"/>
        <w:rPr>
          <w:spacing w:val="-2"/>
        </w:rPr>
      </w:pPr>
      <w:r w:rsidRPr="00F028D6">
        <w:rPr>
          <w:spacing w:val="-2"/>
        </w:rPr>
        <w:t>Recovery of costs for such services will be calculated based on actual costs, in accordance with UNDP’s Cost Recovery Policy. When determining actual costs is not possible, the Universal Price List</w:t>
      </w:r>
      <w:r>
        <w:rPr>
          <w:spacing w:val="-2"/>
        </w:rPr>
        <w:t xml:space="preserve"> / </w:t>
      </w:r>
      <w:r>
        <w:rPr>
          <w:lang w:val="it-IT" w:eastAsia="it-IT"/>
        </w:rPr>
        <w:t>Local Price List</w:t>
      </w:r>
      <w:r>
        <w:rPr>
          <w:spacing w:val="-2"/>
        </w:rPr>
        <w:t xml:space="preserve"> will be applied. The Annual Work Plans may specify in more detail the requested services and their associated cost on a yearly basis. In addition, the Implementing Partner may also request those services on ad hoc basis.</w:t>
      </w:r>
    </w:p>
    <w:p w14:paraId="11DFCCC6" w14:textId="77777777" w:rsidR="00195864" w:rsidRPr="00F028D6" w:rsidRDefault="00195864" w:rsidP="00195864">
      <w:pPr>
        <w:numPr>
          <w:ilvl w:val="12"/>
          <w:numId w:val="0"/>
        </w:numPr>
        <w:tabs>
          <w:tab w:val="left" w:pos="0"/>
        </w:tabs>
        <w:suppressAutoHyphens/>
        <w:jc w:val="both"/>
        <w:rPr>
          <w:spacing w:val="-2"/>
        </w:rPr>
      </w:pPr>
    </w:p>
    <w:p w14:paraId="11DFCCC7" w14:textId="77777777" w:rsidR="00195864" w:rsidRPr="00F028D6" w:rsidRDefault="00195864" w:rsidP="00195864">
      <w:pPr>
        <w:tabs>
          <w:tab w:val="left" w:pos="0"/>
          <w:tab w:val="left" w:pos="360"/>
          <w:tab w:val="left" w:pos="720"/>
        </w:tabs>
        <w:suppressAutoHyphens/>
        <w:jc w:val="both"/>
        <w:rPr>
          <w:spacing w:val="-2"/>
        </w:rPr>
      </w:pPr>
      <w:r w:rsidRPr="00F028D6">
        <w:rPr>
          <w:spacing w:val="-2"/>
        </w:rPr>
        <w:t>4.         Description of functions and responsibilities of the parties involved:</w:t>
      </w:r>
    </w:p>
    <w:p w14:paraId="11DFCCC8" w14:textId="77777777" w:rsidR="00195864" w:rsidRPr="00F028D6" w:rsidRDefault="00195864" w:rsidP="00195864"/>
    <w:p w14:paraId="11DFCCC9" w14:textId="77777777" w:rsidR="00195864" w:rsidRPr="00F028D6" w:rsidRDefault="00195864" w:rsidP="00195864">
      <w:pPr>
        <w:autoSpaceDE w:val="0"/>
        <w:autoSpaceDN w:val="0"/>
        <w:adjustRightInd w:val="0"/>
        <w:jc w:val="both"/>
        <w:rPr>
          <w:rFonts w:cs="Arial"/>
          <w:lang w:val="en-AU"/>
        </w:rPr>
      </w:pPr>
      <w:r w:rsidRPr="00F028D6">
        <w:rPr>
          <w:rFonts w:cs="Arial"/>
          <w:lang w:val="en-AU"/>
        </w:rPr>
        <w:t xml:space="preserve">The Project will be implemented through UNDP’s </w:t>
      </w:r>
      <w:r w:rsidRPr="00F028D6">
        <w:rPr>
          <w:rFonts w:cs="Arial"/>
          <w:b/>
          <w:bCs/>
          <w:lang w:val="en-AU"/>
        </w:rPr>
        <w:t xml:space="preserve">National implementation Modality (NIM), </w:t>
      </w:r>
      <w:r w:rsidRPr="00F028D6">
        <w:rPr>
          <w:rFonts w:cs="Arial"/>
          <w:bCs/>
          <w:lang w:val="en-AU"/>
        </w:rPr>
        <w:t>with the</w:t>
      </w:r>
      <w:r w:rsidRPr="00F028D6">
        <w:rPr>
          <w:rFonts w:cs="Arial"/>
          <w:b/>
          <w:bCs/>
          <w:lang w:val="en-AU"/>
        </w:rPr>
        <w:t xml:space="preserve"> </w:t>
      </w:r>
      <w:r>
        <w:rPr>
          <w:lang w:val="en-AU"/>
        </w:rPr>
        <w:t xml:space="preserve">Ministry of Natural Resources (MNRE) </w:t>
      </w:r>
      <w:r w:rsidRPr="00F028D6">
        <w:rPr>
          <w:rFonts w:cs="Arial"/>
          <w:lang w:val="en-AU"/>
        </w:rPr>
        <w:t>as the designated national executing agency (“</w:t>
      </w:r>
      <w:r w:rsidRPr="00F028D6">
        <w:rPr>
          <w:rFonts w:cs="Arial"/>
          <w:i/>
          <w:lang w:val="en-AU"/>
        </w:rPr>
        <w:t>Implementing Partner</w:t>
      </w:r>
      <w:r>
        <w:rPr>
          <w:rFonts w:cs="Arial"/>
          <w:lang w:val="en-AU"/>
        </w:rPr>
        <w:t>”) of the project. MNRE</w:t>
      </w:r>
      <w:r w:rsidRPr="00F028D6">
        <w:rPr>
          <w:rFonts w:cs="Arial"/>
          <w:lang w:val="en-AU"/>
        </w:rPr>
        <w:t xml:space="preserve"> will have the technical and administrative responsibility for applying Global Environment Facility (GEF) inputs in order to reach the expected Outcomes/Outputs as defin</w:t>
      </w:r>
      <w:r>
        <w:rPr>
          <w:rFonts w:cs="Arial"/>
          <w:lang w:val="en-AU"/>
        </w:rPr>
        <w:t>ed in this project document. MNRE</w:t>
      </w:r>
      <w:r w:rsidRPr="00F028D6">
        <w:rPr>
          <w:rFonts w:cs="Arial"/>
          <w:lang w:val="en-AU"/>
        </w:rPr>
        <w:t xml:space="preserve"> is responsible for the timely delivery of project inputs and outputs, and in this context, for the coordination of all other responsible parties, including other line ministries, local government authorities and/or UN agencies. </w:t>
      </w:r>
    </w:p>
    <w:p w14:paraId="11DFCCCA" w14:textId="77777777" w:rsidR="00195864" w:rsidRPr="00F028D6" w:rsidRDefault="00195864" w:rsidP="00195864">
      <w:pPr>
        <w:tabs>
          <w:tab w:val="left" w:pos="3366"/>
        </w:tabs>
        <w:autoSpaceDE w:val="0"/>
        <w:autoSpaceDN w:val="0"/>
        <w:adjustRightInd w:val="0"/>
        <w:jc w:val="both"/>
        <w:rPr>
          <w:rFonts w:cs="Arial"/>
          <w:lang w:val="en-AU"/>
        </w:rPr>
      </w:pPr>
      <w:r w:rsidRPr="00F028D6">
        <w:rPr>
          <w:rFonts w:cs="Arial"/>
          <w:lang w:val="en-AU"/>
        </w:rPr>
        <w:lastRenderedPageBreak/>
        <w:tab/>
      </w:r>
    </w:p>
    <w:p w14:paraId="11DFCCCB" w14:textId="77777777" w:rsidR="00195864" w:rsidRPr="00F028D6" w:rsidRDefault="00195864" w:rsidP="00195864">
      <w:pPr>
        <w:autoSpaceDE w:val="0"/>
        <w:autoSpaceDN w:val="0"/>
        <w:adjustRightInd w:val="0"/>
        <w:jc w:val="both"/>
        <w:rPr>
          <w:rFonts w:cs="Arial"/>
          <w:lang w:val="en-AU"/>
        </w:rPr>
      </w:pPr>
      <w:r w:rsidRPr="00F028D6">
        <w:rPr>
          <w:rFonts w:cs="Arial"/>
          <w:lang w:val="en-AU"/>
        </w:rPr>
        <w:t xml:space="preserve">Upon the request of the Government of the Samoa, UNDP will serve as the Multilateral Implementing Agency (MIE) for this project. Services that UNDP will provide to the Implementing Partner in support of achieving project Outcomes will be provided by staff in the UNDP Multi-Country Office in Samoa, </w:t>
      </w:r>
      <w:r>
        <w:rPr>
          <w:rFonts w:cs="Arial"/>
          <w:lang w:val="en-AU"/>
        </w:rPr>
        <w:t xml:space="preserve">UNDP Pacific Centre in Suva, </w:t>
      </w:r>
      <w:r w:rsidRPr="00F028D6">
        <w:rPr>
          <w:rFonts w:cs="Arial"/>
          <w:lang w:val="en-AU"/>
        </w:rPr>
        <w:t>UNDP Asia Pacific Regional Centre in Bangkok (with a Regional Technical Advisor on Adaptation out-posted in Samoa) as well as UNDP Headquart</w:t>
      </w:r>
      <w:r>
        <w:rPr>
          <w:rFonts w:cs="Arial"/>
          <w:lang w:val="en-AU"/>
        </w:rPr>
        <w:t>ers  in New York</w:t>
      </w:r>
      <w:r w:rsidRPr="00F028D6">
        <w:rPr>
          <w:rFonts w:cs="Arial"/>
          <w:lang w:val="en-AU"/>
        </w:rPr>
        <w:t>.</w:t>
      </w:r>
    </w:p>
    <w:p w14:paraId="11DFCCCC" w14:textId="77777777" w:rsidR="00195864" w:rsidRPr="00F028D6" w:rsidRDefault="00195864" w:rsidP="00195864"/>
    <w:p w14:paraId="11DFCCCD" w14:textId="77777777" w:rsidR="00195864" w:rsidRPr="00F028D6" w:rsidRDefault="00195864" w:rsidP="00195864">
      <w:r w:rsidRPr="00F028D6">
        <w:t xml:space="preserve">Additional Support Services to the Programme will be provided ONLY upon request to UNDP from the Implementing partner based on this </w:t>
      </w:r>
      <w:proofErr w:type="spellStart"/>
      <w:r w:rsidRPr="00F028D6">
        <w:t>LoA</w:t>
      </w:r>
      <w:proofErr w:type="spellEnd"/>
      <w:r w:rsidRPr="00F028D6">
        <w:t>.</w:t>
      </w:r>
    </w:p>
    <w:p w14:paraId="11DFCCCE" w14:textId="77777777" w:rsidR="00195864" w:rsidRDefault="00195864" w:rsidP="00FC6C4F">
      <w:pPr>
        <w:pStyle w:val="Heading1"/>
        <w:spacing w:before="0" w:after="120"/>
        <w:rPr>
          <w:noProof/>
        </w:rPr>
      </w:pPr>
    </w:p>
    <w:p w14:paraId="11DFCCCF" w14:textId="77777777" w:rsidR="00195864" w:rsidRDefault="00195864" w:rsidP="00FC6C4F">
      <w:pPr>
        <w:pStyle w:val="Heading1"/>
        <w:spacing w:before="0" w:after="120"/>
        <w:rPr>
          <w:noProof/>
        </w:rPr>
      </w:pPr>
    </w:p>
    <w:p w14:paraId="11DFCCD0" w14:textId="77777777" w:rsidR="00195864" w:rsidRDefault="00195864" w:rsidP="00FC6C4F">
      <w:pPr>
        <w:pStyle w:val="Heading1"/>
        <w:spacing w:before="0" w:after="120"/>
        <w:rPr>
          <w:noProof/>
        </w:rPr>
      </w:pPr>
    </w:p>
    <w:p w14:paraId="11DFCCD1" w14:textId="77777777" w:rsidR="00195864" w:rsidRDefault="00195864" w:rsidP="00FC6C4F">
      <w:pPr>
        <w:pStyle w:val="Heading1"/>
        <w:spacing w:before="0" w:after="120"/>
        <w:rPr>
          <w:noProof/>
        </w:rPr>
      </w:pPr>
    </w:p>
    <w:p w14:paraId="11DFCCD2" w14:textId="77777777" w:rsidR="00DA7C2E" w:rsidRDefault="00DA7C2E">
      <w:pPr>
        <w:rPr>
          <w:b/>
          <w:bCs/>
          <w:noProof/>
          <w:u w:val="single"/>
        </w:rPr>
      </w:pPr>
      <w:r>
        <w:rPr>
          <w:noProof/>
        </w:rPr>
        <w:br w:type="page"/>
      </w:r>
    </w:p>
    <w:p w14:paraId="11DFCCD3" w14:textId="77777777" w:rsidR="002E04FD" w:rsidRPr="00830BCE" w:rsidRDefault="002E04FD" w:rsidP="00FC6C4F">
      <w:pPr>
        <w:pStyle w:val="Heading1"/>
        <w:spacing w:before="0" w:after="120"/>
        <w:rPr>
          <w:noProof/>
        </w:rPr>
      </w:pPr>
      <w:bookmarkStart w:id="226" w:name="_Toc387837194"/>
      <w:r w:rsidRPr="00830BCE">
        <w:rPr>
          <w:noProof/>
        </w:rPr>
        <w:lastRenderedPageBreak/>
        <w:t>PART III:</w:t>
      </w:r>
      <w:r w:rsidRPr="00830BCE">
        <w:rPr>
          <w:noProof/>
        </w:rPr>
        <w:tab/>
      </w:r>
      <w:r w:rsidRPr="00830BCE">
        <w:rPr>
          <w:bCs w:val="0"/>
          <w:caps/>
        </w:rPr>
        <w:t xml:space="preserve">GEF </w:t>
      </w:r>
      <w:r w:rsidRPr="00830BCE">
        <w:rPr>
          <w:rStyle w:val="Hyperlink"/>
          <w:bCs w:val="0"/>
          <w:caps/>
          <w:color w:val="auto"/>
        </w:rPr>
        <w:t>Letters of Endorsement and Co-Financing</w:t>
      </w:r>
      <w:bookmarkEnd w:id="222"/>
      <w:bookmarkEnd w:id="223"/>
      <w:bookmarkEnd w:id="226"/>
    </w:p>
    <w:p w14:paraId="11DFCCD4" w14:textId="77777777" w:rsidR="00855C03" w:rsidRPr="00830BCE" w:rsidRDefault="00855C03" w:rsidP="00C83342">
      <w:bookmarkStart w:id="227" w:name="GEFLoE"/>
      <w:bookmarkEnd w:id="224"/>
    </w:p>
    <w:p w14:paraId="11DFCCD5" w14:textId="77777777" w:rsidR="00B34C24" w:rsidRDefault="00B34C24" w:rsidP="00FC6C4F">
      <w:r w:rsidRPr="00830BCE">
        <w:t>A</w:t>
      </w:r>
      <w:r w:rsidR="00ED03FB" w:rsidRPr="00830BCE">
        <w:t xml:space="preserve">.  </w:t>
      </w:r>
      <w:r w:rsidR="00D87FAA" w:rsidRPr="00830BCE">
        <w:t>Endorsement</w:t>
      </w:r>
      <w:r w:rsidRPr="00830BCE">
        <w:t xml:space="preserve"> letter of PFO GEF; endorsement letters by convention focal points </w:t>
      </w:r>
    </w:p>
    <w:p w14:paraId="11DFCCD6" w14:textId="77777777" w:rsidR="008B00EC" w:rsidRPr="00830BCE" w:rsidRDefault="008B00EC" w:rsidP="00FC6C4F"/>
    <w:p w14:paraId="11DFCCD7" w14:textId="77777777" w:rsidR="00ED03FB" w:rsidRDefault="00B34C24" w:rsidP="00FC6C4F">
      <w:r w:rsidRPr="00830BCE">
        <w:t>B</w:t>
      </w:r>
      <w:r w:rsidR="00ED03FB" w:rsidRPr="00830BCE">
        <w:t xml:space="preserve">.  </w:t>
      </w:r>
      <w:r w:rsidRPr="00830BCE">
        <w:t>Letters of co-financing: each of the organizations will write a letter intending to fund a part of the project, either in-kind or in cash</w:t>
      </w:r>
      <w:r w:rsidR="00ED03FB" w:rsidRPr="00830BCE">
        <w:t>.</w:t>
      </w:r>
    </w:p>
    <w:p w14:paraId="11DFCCD8" w14:textId="77777777" w:rsidR="00887623" w:rsidRPr="00830BCE" w:rsidRDefault="00887623" w:rsidP="00FC6C4F"/>
    <w:p w14:paraId="11DFCCD9" w14:textId="77777777" w:rsidR="000F527F" w:rsidRPr="00887623" w:rsidRDefault="00855C03" w:rsidP="00C83342">
      <w:pPr>
        <w:rPr>
          <w:i/>
        </w:rPr>
      </w:pPr>
      <w:r w:rsidRPr="00887623">
        <w:rPr>
          <w:i/>
        </w:rPr>
        <w:t>Letters are attached in a separate attachment.</w:t>
      </w:r>
      <w:bookmarkEnd w:id="227"/>
    </w:p>
    <w:p w14:paraId="11DFCCDA" w14:textId="77777777" w:rsidR="003B2FF0" w:rsidRDefault="003B2FF0" w:rsidP="00C83342"/>
    <w:p w14:paraId="11DFCCDB" w14:textId="77777777" w:rsidR="00393119" w:rsidRDefault="003B2FF0" w:rsidP="006B432C">
      <w:r>
        <w:t xml:space="preserve"> </w:t>
      </w:r>
    </w:p>
    <w:p w14:paraId="11DFCCDC" w14:textId="77777777" w:rsidR="00393119" w:rsidRDefault="00393119" w:rsidP="00C72D95"/>
    <w:sectPr w:rsidR="00393119" w:rsidSect="008C288B">
      <w:headerReference w:type="even" r:id="rId42"/>
      <w:footerReference w:type="even" r:id="rId43"/>
      <w:footerReference w:type="default" r:id="rId44"/>
      <w:headerReference w:type="first" r:id="rId45"/>
      <w:pgSz w:w="12240" w:h="15840" w:code="1"/>
      <w:pgMar w:top="1440" w:right="1440" w:bottom="1440" w:left="1440" w:header="578" w:footer="57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DFCD3F" w14:textId="77777777" w:rsidR="00DC662C" w:rsidRDefault="00DC662C">
      <w:r>
        <w:separator/>
      </w:r>
    </w:p>
  </w:endnote>
  <w:endnote w:type="continuationSeparator" w:id="0">
    <w:p w14:paraId="11DFCD40" w14:textId="77777777" w:rsidR="00DC662C" w:rsidRDefault="00DC6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Pro-Regular">
    <w:altName w:val="Arial Unicode MS"/>
    <w:panose1 w:val="00000000000000000000"/>
    <w:charset w:val="80"/>
    <w:family w:val="swiss"/>
    <w:notTrueType/>
    <w:pitch w:val="default"/>
    <w:sig w:usb0="00000001" w:usb1="08070000" w:usb2="00000010" w:usb3="00000000" w:csb0="00020000" w:csb1="00000000"/>
  </w:font>
  <w:font w:name="CalistoMT">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1" w14:textId="77777777" w:rsidR="00855B97" w:rsidRDefault="00855B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11DFCD42" w14:textId="77777777" w:rsidR="00855B97" w:rsidRDefault="00855B9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3" w14:textId="77777777" w:rsidR="00855B97" w:rsidRDefault="00855B97">
    <w:pPr>
      <w:pStyle w:val="Footer"/>
      <w:jc w:val="right"/>
    </w:pPr>
  </w:p>
  <w:p w14:paraId="11DFCD44" w14:textId="77777777" w:rsidR="00855B97" w:rsidRDefault="00855B9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3802492"/>
      <w:docPartObj>
        <w:docPartGallery w:val="Page Numbers (Bottom of Page)"/>
        <w:docPartUnique/>
      </w:docPartObj>
    </w:sdtPr>
    <w:sdtEndPr/>
    <w:sdtContent>
      <w:p w14:paraId="11DFCD45" w14:textId="77777777" w:rsidR="00855B97" w:rsidRDefault="00855B97">
        <w:pPr>
          <w:pStyle w:val="Footer"/>
          <w:jc w:val="right"/>
        </w:pPr>
        <w:r>
          <w:fldChar w:fldCharType="begin"/>
        </w:r>
        <w:r>
          <w:instrText xml:space="preserve"> PAGE   \* MERGEFORMAT </w:instrText>
        </w:r>
        <w:r>
          <w:fldChar w:fldCharType="separate"/>
        </w:r>
        <w:r w:rsidR="007C70E4">
          <w:rPr>
            <w:noProof/>
          </w:rPr>
          <w:t>87</w:t>
        </w:r>
        <w:r>
          <w:rPr>
            <w:noProof/>
          </w:rPr>
          <w:fldChar w:fldCharType="end"/>
        </w:r>
      </w:p>
    </w:sdtContent>
  </w:sdt>
  <w:p w14:paraId="11DFCD46" w14:textId="77777777" w:rsidR="00855B97" w:rsidRDefault="00855B9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7" w14:textId="77777777" w:rsidR="00855B97" w:rsidRDefault="00855B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1DFCD48" w14:textId="77777777" w:rsidR="00855B97" w:rsidRDefault="00855B97">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A" w14:textId="77777777" w:rsidR="00855B97" w:rsidRDefault="00855B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DFCD4B" w14:textId="77777777" w:rsidR="00855B97" w:rsidRDefault="00855B9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9081009"/>
      <w:docPartObj>
        <w:docPartGallery w:val="Page Numbers (Bottom of Page)"/>
        <w:docPartUnique/>
      </w:docPartObj>
    </w:sdtPr>
    <w:sdtEndPr>
      <w:rPr>
        <w:noProof/>
      </w:rPr>
    </w:sdtEndPr>
    <w:sdtContent>
      <w:p w14:paraId="11DFCD4C" w14:textId="77777777" w:rsidR="00855B97" w:rsidRDefault="00855B97">
        <w:pPr>
          <w:pStyle w:val="Footer"/>
          <w:jc w:val="right"/>
        </w:pPr>
        <w:r>
          <w:fldChar w:fldCharType="begin"/>
        </w:r>
        <w:r>
          <w:instrText xml:space="preserve"> PAGE   \* MERGEFORMAT </w:instrText>
        </w:r>
        <w:r>
          <w:fldChar w:fldCharType="separate"/>
        </w:r>
        <w:r w:rsidR="007C70E4">
          <w:rPr>
            <w:noProof/>
          </w:rPr>
          <w:t>104</w:t>
        </w:r>
        <w:r>
          <w:rPr>
            <w:noProof/>
          </w:rPr>
          <w:fldChar w:fldCharType="end"/>
        </w:r>
      </w:p>
    </w:sdtContent>
  </w:sdt>
  <w:p w14:paraId="11DFCD4D" w14:textId="77777777" w:rsidR="00855B97" w:rsidRPr="003D3BAB" w:rsidRDefault="00855B97" w:rsidP="001960B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50" w14:textId="77777777" w:rsidR="00855B97" w:rsidRDefault="00855B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DFCD51" w14:textId="77777777" w:rsidR="00855B97" w:rsidRDefault="00855B9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52" w14:textId="77777777" w:rsidR="00855B97" w:rsidRDefault="00855B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C70E4">
      <w:rPr>
        <w:rStyle w:val="PageNumber"/>
        <w:noProof/>
      </w:rPr>
      <w:t>107</w:t>
    </w:r>
    <w:r>
      <w:rPr>
        <w:rStyle w:val="PageNumber"/>
      </w:rPr>
      <w:fldChar w:fldCharType="end"/>
    </w:r>
  </w:p>
  <w:p w14:paraId="11DFCD53" w14:textId="77777777" w:rsidR="00855B97" w:rsidRPr="003D3BAB" w:rsidRDefault="00855B97"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DFCD3D" w14:textId="77777777" w:rsidR="00DC662C" w:rsidRDefault="00DC662C">
      <w:r>
        <w:separator/>
      </w:r>
    </w:p>
  </w:footnote>
  <w:footnote w:type="continuationSeparator" w:id="0">
    <w:p w14:paraId="11DFCD3E" w14:textId="77777777" w:rsidR="00DC662C" w:rsidRDefault="00DC662C">
      <w:r>
        <w:continuationSeparator/>
      </w:r>
    </w:p>
  </w:footnote>
  <w:footnote w:id="1">
    <w:p w14:paraId="11DFCD59" w14:textId="77777777" w:rsidR="00855B97" w:rsidRPr="00201687" w:rsidRDefault="00855B97">
      <w:pPr>
        <w:pStyle w:val="FootnoteText"/>
        <w:rPr>
          <w:lang w:val="en-NZ"/>
        </w:rPr>
      </w:pPr>
      <w:r>
        <w:rPr>
          <w:rStyle w:val="FootnoteReference"/>
        </w:rPr>
        <w:footnoteRef/>
      </w:r>
      <w:r>
        <w:rPr>
          <w:lang w:val="en-NZ"/>
        </w:rPr>
        <w:t xml:space="preserve"> </w:t>
      </w:r>
      <w:proofErr w:type="gramStart"/>
      <w:r>
        <w:rPr>
          <w:lang w:val="en-NZ"/>
        </w:rPr>
        <w:t>MNRE (2013).</w:t>
      </w:r>
      <w:proofErr w:type="gramEnd"/>
      <w:r>
        <w:rPr>
          <w:lang w:val="en-NZ"/>
        </w:rPr>
        <w:t xml:space="preserve">  National Environment Sector Plan, Apia, Samoa</w:t>
      </w:r>
    </w:p>
  </w:footnote>
  <w:footnote w:id="2">
    <w:p w14:paraId="11DFCD5A" w14:textId="77777777" w:rsidR="00855B97" w:rsidRPr="008575A3" w:rsidRDefault="00855B97">
      <w:pPr>
        <w:pStyle w:val="FootnoteText"/>
        <w:rPr>
          <w:lang w:val="en-NZ"/>
        </w:rPr>
      </w:pPr>
      <w:r>
        <w:rPr>
          <w:rStyle w:val="FootnoteReference"/>
        </w:rPr>
        <w:footnoteRef/>
      </w:r>
      <w:r>
        <w:rPr>
          <w:lang w:val="en-NZ"/>
        </w:rPr>
        <w:t xml:space="preserve"> Ibid</w:t>
      </w:r>
    </w:p>
  </w:footnote>
  <w:footnote w:id="3">
    <w:p w14:paraId="11DFCD5B" w14:textId="77777777" w:rsidR="00855B97" w:rsidRPr="00492D98" w:rsidRDefault="00855B97">
      <w:pPr>
        <w:pStyle w:val="FootnoteText"/>
        <w:rPr>
          <w:lang w:val="en-NZ"/>
        </w:rPr>
      </w:pPr>
      <w:r>
        <w:rPr>
          <w:rStyle w:val="FootnoteReference"/>
        </w:rPr>
        <w:footnoteRef/>
      </w:r>
      <w:r>
        <w:rPr>
          <w:lang w:val="en-NZ"/>
        </w:rPr>
        <w:t xml:space="preserve"> </w:t>
      </w:r>
      <w:proofErr w:type="spellStart"/>
      <w:proofErr w:type="gramStart"/>
      <w:r>
        <w:rPr>
          <w:lang w:val="en-NZ"/>
        </w:rPr>
        <w:t>GoS</w:t>
      </w:r>
      <w:proofErr w:type="spellEnd"/>
      <w:r>
        <w:rPr>
          <w:lang w:val="en-NZ"/>
        </w:rPr>
        <w:t xml:space="preserve"> (2010).</w:t>
      </w:r>
      <w:proofErr w:type="gramEnd"/>
      <w:r>
        <w:rPr>
          <w:lang w:val="en-NZ"/>
        </w:rPr>
        <w:t xml:space="preserve">  Millennium Development Goals: Second progress report, Apia, Samoa</w:t>
      </w:r>
    </w:p>
  </w:footnote>
  <w:footnote w:id="4">
    <w:p w14:paraId="11DFCD5C" w14:textId="77777777" w:rsidR="00855B97" w:rsidRPr="003C577C" w:rsidRDefault="00855B97">
      <w:pPr>
        <w:pStyle w:val="FootnoteText"/>
        <w:rPr>
          <w:lang w:val="en-NZ"/>
        </w:rPr>
      </w:pPr>
      <w:r>
        <w:rPr>
          <w:rStyle w:val="FootnoteReference"/>
        </w:rPr>
        <w:footnoteRef/>
      </w:r>
      <w:proofErr w:type="gramStart"/>
      <w:r>
        <w:rPr>
          <w:lang w:val="en-NZ"/>
        </w:rPr>
        <w:t>MNRE.</w:t>
      </w:r>
      <w:proofErr w:type="gramEnd"/>
      <w:r>
        <w:rPr>
          <w:lang w:val="en-NZ"/>
        </w:rPr>
        <w:t xml:space="preserve">  2013.  State of Environment Report, Apia, Samoa</w:t>
      </w:r>
    </w:p>
  </w:footnote>
  <w:footnote w:id="5">
    <w:p w14:paraId="11DFCD5D" w14:textId="77777777" w:rsidR="00855B97" w:rsidRPr="001560D8" w:rsidRDefault="00855B97">
      <w:pPr>
        <w:pStyle w:val="FootnoteText"/>
        <w:rPr>
          <w:lang w:val="en-NZ"/>
        </w:rPr>
      </w:pPr>
      <w:r>
        <w:rPr>
          <w:rStyle w:val="FootnoteReference"/>
        </w:rPr>
        <w:footnoteRef/>
      </w:r>
      <w:r>
        <w:rPr>
          <w:lang w:val="en-NZ"/>
        </w:rPr>
        <w:t>Ibid</w:t>
      </w:r>
    </w:p>
  </w:footnote>
  <w:footnote w:id="6">
    <w:p w14:paraId="11DFCD5E" w14:textId="77777777" w:rsidR="00855B97" w:rsidRPr="00403094" w:rsidRDefault="00855B97">
      <w:pPr>
        <w:pStyle w:val="FootnoteText"/>
        <w:rPr>
          <w:lang w:val="en-NZ"/>
        </w:rPr>
      </w:pPr>
      <w:r>
        <w:rPr>
          <w:rStyle w:val="FootnoteReference"/>
        </w:rPr>
        <w:footnoteRef/>
      </w:r>
      <w:proofErr w:type="gramStart"/>
      <w:r>
        <w:rPr>
          <w:lang w:val="en-NZ"/>
        </w:rPr>
        <w:t>MNRE, 2013.</w:t>
      </w:r>
      <w:proofErr w:type="gramEnd"/>
      <w:r>
        <w:rPr>
          <w:lang w:val="en-NZ"/>
        </w:rPr>
        <w:t xml:space="preserve">  National Environment Sector Plan, Apia, Samoa</w:t>
      </w:r>
    </w:p>
  </w:footnote>
  <w:footnote w:id="7">
    <w:p w14:paraId="11DFCD5F" w14:textId="77777777" w:rsidR="00855B97" w:rsidRPr="00CB00E7" w:rsidRDefault="00855B97">
      <w:pPr>
        <w:pStyle w:val="FootnoteText"/>
        <w:rPr>
          <w:lang w:val="en-NZ"/>
        </w:rPr>
      </w:pPr>
      <w:r>
        <w:rPr>
          <w:rStyle w:val="FootnoteReference"/>
        </w:rPr>
        <w:footnoteRef/>
      </w:r>
      <w:r w:rsidRPr="001329C1">
        <w:rPr>
          <w:i/>
          <w:lang w:val="en-NZ"/>
        </w:rPr>
        <w:t>Ibid</w:t>
      </w:r>
    </w:p>
  </w:footnote>
  <w:footnote w:id="8">
    <w:p w14:paraId="11DFCD60" w14:textId="77777777" w:rsidR="00855B97" w:rsidRPr="00510E61" w:rsidRDefault="00855B97">
      <w:pPr>
        <w:pStyle w:val="FootnoteText"/>
        <w:rPr>
          <w:lang w:val="en-NZ"/>
        </w:rPr>
      </w:pPr>
      <w:r>
        <w:rPr>
          <w:rStyle w:val="FootnoteReference"/>
        </w:rPr>
        <w:footnoteRef/>
      </w:r>
      <w:proofErr w:type="gramStart"/>
      <w:r>
        <w:rPr>
          <w:lang w:val="en-NZ"/>
        </w:rPr>
        <w:t>MOF.</w:t>
      </w:r>
      <w:proofErr w:type="gramEnd"/>
      <w:r>
        <w:rPr>
          <w:lang w:val="en-NZ"/>
        </w:rPr>
        <w:t xml:space="preserve">  2010.  Energy review report, Apia, Samoa</w:t>
      </w:r>
    </w:p>
  </w:footnote>
  <w:footnote w:id="9">
    <w:p w14:paraId="11DFCD61" w14:textId="77777777" w:rsidR="00855B97" w:rsidRPr="004A34A1" w:rsidRDefault="00855B97">
      <w:pPr>
        <w:pStyle w:val="FootnoteText"/>
        <w:rPr>
          <w:lang w:val="en-NZ"/>
        </w:rPr>
      </w:pPr>
      <w:r>
        <w:rPr>
          <w:rStyle w:val="FootnoteReference"/>
        </w:rPr>
        <w:footnoteRef/>
      </w:r>
      <w:proofErr w:type="spellStart"/>
      <w:proofErr w:type="gramStart"/>
      <w:r>
        <w:rPr>
          <w:lang w:val="en-NZ"/>
        </w:rPr>
        <w:t>GoS</w:t>
      </w:r>
      <w:proofErr w:type="spellEnd"/>
      <w:r>
        <w:rPr>
          <w:lang w:val="en-NZ"/>
        </w:rPr>
        <w:t>.</w:t>
      </w:r>
      <w:proofErr w:type="gramEnd"/>
      <w:r>
        <w:rPr>
          <w:lang w:val="en-NZ"/>
        </w:rPr>
        <w:t xml:space="preserve">  2012.  Strategy for the Development of Samoa 2012-2016, Apia, Samoa</w:t>
      </w:r>
    </w:p>
  </w:footnote>
  <w:footnote w:id="10">
    <w:p w14:paraId="11DFCD62" w14:textId="77777777" w:rsidR="00855B97" w:rsidRPr="00570FE8" w:rsidRDefault="00855B97">
      <w:pPr>
        <w:pStyle w:val="FootnoteText"/>
        <w:rPr>
          <w:sz w:val="18"/>
          <w:szCs w:val="18"/>
          <w:lang w:val="en-NZ"/>
        </w:rPr>
      </w:pPr>
      <w:r w:rsidRPr="00570FE8">
        <w:rPr>
          <w:rStyle w:val="FootnoteReference"/>
          <w:sz w:val="18"/>
          <w:szCs w:val="18"/>
        </w:rPr>
        <w:footnoteRef/>
      </w:r>
      <w:r w:rsidRPr="00C865BC">
        <w:rPr>
          <w:i/>
          <w:lang w:val="en-NZ"/>
        </w:rPr>
        <w:t xml:space="preserve">Ibid </w:t>
      </w:r>
    </w:p>
  </w:footnote>
  <w:footnote w:id="11">
    <w:p w14:paraId="11DFCD63" w14:textId="77777777" w:rsidR="00855B97" w:rsidRPr="00647A8D" w:rsidRDefault="00855B97" w:rsidP="002510DF">
      <w:pPr>
        <w:pStyle w:val="FootnoteText"/>
        <w:rPr>
          <w:sz w:val="16"/>
          <w:szCs w:val="16"/>
        </w:rPr>
      </w:pPr>
      <w:r w:rsidRPr="00647A8D">
        <w:rPr>
          <w:rStyle w:val="FootnoteReference"/>
          <w:sz w:val="16"/>
          <w:szCs w:val="16"/>
        </w:rPr>
        <w:footnoteRef/>
      </w:r>
      <w:r>
        <w:rPr>
          <w:sz w:val="16"/>
          <w:szCs w:val="16"/>
        </w:rPr>
        <w:t xml:space="preserve"> </w:t>
      </w:r>
      <w:proofErr w:type="gramStart"/>
      <w:r>
        <w:rPr>
          <w:sz w:val="16"/>
          <w:szCs w:val="16"/>
        </w:rPr>
        <w:t>MNRE.</w:t>
      </w:r>
      <w:proofErr w:type="gramEnd"/>
      <w:r>
        <w:rPr>
          <w:sz w:val="16"/>
          <w:szCs w:val="16"/>
        </w:rPr>
        <w:t xml:space="preserve">  2013.  Summary review of the 1993 NEMS</w:t>
      </w:r>
    </w:p>
  </w:footnote>
  <w:footnote w:id="12">
    <w:p w14:paraId="11DFCD64" w14:textId="77777777" w:rsidR="00855B97" w:rsidRPr="00570FE8" w:rsidRDefault="00855B97" w:rsidP="00F95085">
      <w:pPr>
        <w:pStyle w:val="FootnoteText"/>
        <w:rPr>
          <w:sz w:val="18"/>
          <w:szCs w:val="18"/>
        </w:rPr>
      </w:pPr>
      <w:r w:rsidRPr="00570FE8">
        <w:rPr>
          <w:rStyle w:val="FootnoteReference"/>
          <w:sz w:val="18"/>
          <w:szCs w:val="18"/>
        </w:rPr>
        <w:footnoteRef/>
      </w:r>
      <w:r>
        <w:rPr>
          <w:sz w:val="18"/>
          <w:szCs w:val="18"/>
        </w:rPr>
        <w:t xml:space="preserve"> </w:t>
      </w:r>
      <w:r w:rsidRPr="00570FE8">
        <w:rPr>
          <w:sz w:val="18"/>
          <w:szCs w:val="18"/>
        </w:rPr>
        <w:t>These divisions include the following: Corporate Services, Disaster Management, Environment and Conservation, Global Environmental Facility (GEF), Forestry, Land Management, Legal Services, Meteorology, Planning of Urban Management Agency (PUMA), Renewable Energy, Technical Services, and Water Resources.</w:t>
      </w:r>
    </w:p>
  </w:footnote>
  <w:footnote w:id="13">
    <w:p w14:paraId="11DFCD65" w14:textId="77777777" w:rsidR="00855B97" w:rsidRDefault="00855B97" w:rsidP="000A3946">
      <w:pPr>
        <w:pStyle w:val="FootnoteText"/>
      </w:pPr>
      <w:r>
        <w:rPr>
          <w:rStyle w:val="FootnoteReference"/>
        </w:rPr>
        <w:footnoteRef/>
      </w:r>
      <w:r>
        <w:t xml:space="preserve"> See World Bank Data, World Development Indicators: </w:t>
      </w:r>
      <w:hyperlink r:id="rId1" w:history="1">
        <w:r w:rsidRPr="009510AC">
          <w:rPr>
            <w:rStyle w:val="Hyperlink"/>
          </w:rPr>
          <w:t>http://data.worldbank.org</w:t>
        </w:r>
      </w:hyperlink>
      <w:r>
        <w:t xml:space="preserve">.  </w:t>
      </w:r>
    </w:p>
  </w:footnote>
  <w:footnote w:id="14">
    <w:p w14:paraId="11DFCD66" w14:textId="77777777" w:rsidR="00855B97" w:rsidRPr="00EE518C" w:rsidRDefault="00855B97">
      <w:pPr>
        <w:pStyle w:val="FootnoteText"/>
        <w:rPr>
          <w:i/>
          <w:lang w:val="en-NZ"/>
        </w:rPr>
      </w:pPr>
      <w:r>
        <w:rPr>
          <w:rStyle w:val="FootnoteReference"/>
        </w:rPr>
        <w:footnoteRef/>
      </w:r>
      <w:r>
        <w:rPr>
          <w:lang w:val="en-NZ"/>
        </w:rPr>
        <w:t xml:space="preserve"> </w:t>
      </w:r>
      <w:proofErr w:type="gramStart"/>
      <w:r>
        <w:rPr>
          <w:lang w:val="en-NZ"/>
        </w:rPr>
        <w:t>PIFS.</w:t>
      </w:r>
      <w:proofErr w:type="gramEnd"/>
      <w:r>
        <w:rPr>
          <w:lang w:val="en-NZ"/>
        </w:rPr>
        <w:t xml:space="preserve"> 2013.  Climate finance: Strengthening capacity in the Pacific in </w:t>
      </w:r>
      <w:r w:rsidRPr="001329C1">
        <w:rPr>
          <w:i/>
          <w:lang w:val="en-NZ"/>
        </w:rPr>
        <w:t>Commonwealth Governance Handbook 2013-2014</w:t>
      </w:r>
    </w:p>
  </w:footnote>
  <w:footnote w:id="15">
    <w:p w14:paraId="11DFCD67" w14:textId="77777777" w:rsidR="00855B97" w:rsidRPr="00920E42" w:rsidRDefault="00855B97">
      <w:pPr>
        <w:pStyle w:val="FootnoteText"/>
        <w:rPr>
          <w:lang w:val="en-NZ"/>
        </w:rPr>
      </w:pPr>
      <w:r>
        <w:rPr>
          <w:rStyle w:val="FootnoteReference"/>
        </w:rPr>
        <w:footnoteRef/>
      </w:r>
      <w:r>
        <w:rPr>
          <w:lang w:val="en-NZ"/>
        </w:rPr>
        <w:t xml:space="preserve"> See list of partner ministries/agencies in Table 1</w:t>
      </w:r>
    </w:p>
  </w:footnote>
  <w:footnote w:id="16">
    <w:p w14:paraId="11DFCD68" w14:textId="77777777" w:rsidR="00855B97" w:rsidRPr="00E473AE" w:rsidRDefault="00855B97">
      <w:pPr>
        <w:pStyle w:val="FootnoteText"/>
        <w:rPr>
          <w:lang w:val="en-NZ"/>
        </w:rPr>
      </w:pPr>
      <w:r>
        <w:rPr>
          <w:rStyle w:val="FootnoteReference"/>
        </w:rPr>
        <w:footnoteRef/>
      </w:r>
      <w:r>
        <w:rPr>
          <w:lang w:val="en-NZ"/>
        </w:rPr>
        <w:t xml:space="preserve"> </w:t>
      </w:r>
      <w:proofErr w:type="gramStart"/>
      <w:r>
        <w:rPr>
          <w:lang w:val="en-NZ"/>
        </w:rPr>
        <w:t>UNDP/GEF/</w:t>
      </w:r>
      <w:proofErr w:type="spellStart"/>
      <w:r>
        <w:rPr>
          <w:lang w:val="en-NZ"/>
        </w:rPr>
        <w:t>GoS</w:t>
      </w:r>
      <w:proofErr w:type="spellEnd"/>
      <w:r w:rsidRPr="00852CA0">
        <w:rPr>
          <w:lang w:val="en-NZ"/>
        </w:rPr>
        <w:t>.</w:t>
      </w:r>
      <w:proofErr w:type="gramEnd"/>
      <w:r w:rsidRPr="00852CA0">
        <w:rPr>
          <w:lang w:val="en-NZ"/>
        </w:rPr>
        <w:t xml:space="preserve">  [2010].</w:t>
      </w:r>
      <w:r>
        <w:rPr>
          <w:lang w:val="en-NZ"/>
        </w:rPr>
        <w:t xml:space="preserve">  ICCRIFS : project document, Annex 1</w:t>
      </w:r>
    </w:p>
  </w:footnote>
  <w:footnote w:id="17">
    <w:p w14:paraId="11DFCD69" w14:textId="77777777" w:rsidR="00855B97" w:rsidRPr="001A66D2" w:rsidRDefault="00855B97" w:rsidP="00F608F7">
      <w:pPr>
        <w:pStyle w:val="FootnoteText"/>
      </w:pPr>
      <w:r w:rsidRPr="003161D4">
        <w:rPr>
          <w:rStyle w:val="FootnoteReference"/>
          <w:sz w:val="16"/>
          <w:szCs w:val="16"/>
        </w:rPr>
        <w:footnoteRef/>
      </w:r>
      <w:r>
        <w:t xml:space="preserve"> </w:t>
      </w:r>
      <w:r w:rsidRPr="001A66D2">
        <w:t>Summary review of the 1993 NEMS, MNRE, 2013</w:t>
      </w:r>
    </w:p>
  </w:footnote>
  <w:footnote w:id="18">
    <w:p w14:paraId="11DFCD6A" w14:textId="77777777" w:rsidR="00855B97" w:rsidRPr="004A679F" w:rsidRDefault="00855B97">
      <w:pPr>
        <w:pStyle w:val="FootnoteText"/>
        <w:rPr>
          <w:lang w:val="en-NZ"/>
        </w:rPr>
      </w:pPr>
      <w:r>
        <w:rPr>
          <w:rStyle w:val="FootnoteReference"/>
        </w:rPr>
        <w:footnoteRef/>
      </w:r>
      <w:r>
        <w:rPr>
          <w:lang w:val="en-NZ"/>
        </w:rPr>
        <w:t xml:space="preserve"> </w:t>
      </w:r>
      <w:proofErr w:type="gramStart"/>
      <w:r w:rsidRPr="001C64F0">
        <w:rPr>
          <w:rFonts w:ascii="TimesNewRomanPSMT" w:hAnsi="TimesNewRomanPSMT" w:cs="TimesNewRomanPSMT"/>
        </w:rPr>
        <w:t xml:space="preserve">Women in Business Development </w:t>
      </w:r>
      <w:proofErr w:type="spellStart"/>
      <w:r w:rsidRPr="001C64F0">
        <w:rPr>
          <w:rFonts w:ascii="TimesNewRomanPSMT" w:hAnsi="TimesNewRomanPSMT" w:cs="TimesNewRomanPSMT"/>
        </w:rPr>
        <w:t>Inc</w:t>
      </w:r>
      <w:proofErr w:type="spellEnd"/>
      <w:r>
        <w:rPr>
          <w:lang w:val="en-NZ"/>
        </w:rPr>
        <w:t>.</w:t>
      </w:r>
      <w:proofErr w:type="gramEnd"/>
      <w:r>
        <w:rPr>
          <w:lang w:val="en-NZ"/>
        </w:rPr>
        <w:t xml:space="preserve">  [2012].  Annual report 2010-2011, Apia, Samoa</w:t>
      </w:r>
    </w:p>
  </w:footnote>
  <w:footnote w:id="19">
    <w:p w14:paraId="11DFCD6B" w14:textId="77777777" w:rsidR="00855B97" w:rsidRPr="007F4342" w:rsidRDefault="00855B97">
      <w:pPr>
        <w:pStyle w:val="FootnoteText"/>
        <w:rPr>
          <w:lang w:val="en-NZ"/>
        </w:rPr>
      </w:pPr>
      <w:r>
        <w:rPr>
          <w:rStyle w:val="FootnoteReference"/>
        </w:rPr>
        <w:footnoteRef/>
      </w:r>
      <w:proofErr w:type="gramStart"/>
      <w:r>
        <w:rPr>
          <w:lang w:val="en-NZ"/>
        </w:rPr>
        <w:t>UNDP/MNRE.</w:t>
      </w:r>
      <w:proofErr w:type="gramEnd"/>
      <w:r>
        <w:rPr>
          <w:lang w:val="en-NZ"/>
        </w:rPr>
        <w:t xml:space="preserve"> 2013.  Strengthening Multi-</w:t>
      </w:r>
      <w:proofErr w:type="spellStart"/>
      <w:r>
        <w:rPr>
          <w:lang w:val="en-NZ"/>
        </w:rPr>
        <w:t>sectoral</w:t>
      </w:r>
      <w:proofErr w:type="spellEnd"/>
      <w:r>
        <w:rPr>
          <w:lang w:val="en-NZ"/>
        </w:rPr>
        <w:t xml:space="preserve"> Management of Critical Landscapes : project document</w:t>
      </w:r>
    </w:p>
  </w:footnote>
  <w:footnote w:id="20">
    <w:p w14:paraId="11DFCD6C" w14:textId="77777777" w:rsidR="00855B97" w:rsidRPr="006E62E3" w:rsidRDefault="00855B97" w:rsidP="003A5139">
      <w:pPr>
        <w:pStyle w:val="FootnoteText"/>
      </w:pPr>
      <w:r w:rsidRPr="006E62E3">
        <w:rPr>
          <w:rStyle w:val="FootnoteReference"/>
        </w:rPr>
        <w:footnoteRef/>
      </w:r>
      <w:proofErr w:type="gramStart"/>
      <w:r>
        <w:t>MNRE.</w:t>
      </w:r>
      <w:proofErr w:type="gramEnd"/>
      <w:r>
        <w:t xml:space="preserve">  2013.  </w:t>
      </w:r>
      <w:r w:rsidRPr="006E62E3">
        <w:t xml:space="preserve">Summary review </w:t>
      </w:r>
      <w:r>
        <w:t>of the 1993 NEMS</w:t>
      </w:r>
    </w:p>
  </w:footnote>
  <w:footnote w:id="21">
    <w:p w14:paraId="11DFCD6D" w14:textId="77777777" w:rsidR="00855B97" w:rsidRPr="0063226E" w:rsidRDefault="00855B97" w:rsidP="00C07118">
      <w:pPr>
        <w:pStyle w:val="FootnoteText"/>
        <w:rPr>
          <w:sz w:val="16"/>
          <w:szCs w:val="16"/>
        </w:rPr>
      </w:pPr>
      <w:r w:rsidRPr="0063226E">
        <w:rPr>
          <w:rStyle w:val="FootnoteReference"/>
          <w:sz w:val="16"/>
          <w:szCs w:val="16"/>
        </w:rPr>
        <w:footnoteRef/>
      </w:r>
      <w:r w:rsidRPr="0063226E">
        <w:rPr>
          <w:sz w:val="16"/>
          <w:szCs w:val="16"/>
        </w:rPr>
        <w:t xml:space="preserve"> PPCR Situation Analysis, MOF, 2012</w:t>
      </w:r>
    </w:p>
  </w:footnote>
  <w:footnote w:id="22">
    <w:p w14:paraId="11DFCD6E" w14:textId="77777777" w:rsidR="00855B97" w:rsidRPr="00F95085" w:rsidRDefault="00855B97" w:rsidP="00E94B57">
      <w:pPr>
        <w:pStyle w:val="FootnoteText"/>
        <w:rPr>
          <w:sz w:val="18"/>
          <w:szCs w:val="18"/>
        </w:rPr>
      </w:pPr>
      <w:r w:rsidRPr="00F95085">
        <w:rPr>
          <w:rStyle w:val="FootnoteReference"/>
          <w:sz w:val="18"/>
          <w:szCs w:val="18"/>
        </w:rPr>
        <w:footnoteRef/>
      </w:r>
      <w:r>
        <w:rPr>
          <w:sz w:val="18"/>
          <w:szCs w:val="18"/>
        </w:rPr>
        <w:t xml:space="preserve"> </w:t>
      </w:r>
      <w:proofErr w:type="gramStart"/>
      <w:r w:rsidRPr="00F95085">
        <w:rPr>
          <w:sz w:val="18"/>
          <w:szCs w:val="18"/>
        </w:rPr>
        <w:t>MNRE.</w:t>
      </w:r>
      <w:proofErr w:type="gramEnd"/>
      <w:r w:rsidRPr="00F95085">
        <w:rPr>
          <w:sz w:val="18"/>
          <w:szCs w:val="18"/>
        </w:rPr>
        <w:t xml:space="preserve">  2013.  Status of communication outputs for the ICCRIFS Project.  Technical Report; no.5</w:t>
      </w:r>
    </w:p>
  </w:footnote>
  <w:footnote w:id="23">
    <w:p w14:paraId="11DFCD6F" w14:textId="77777777" w:rsidR="00855B97" w:rsidRPr="0063226E" w:rsidRDefault="00855B97" w:rsidP="00D87AE6">
      <w:pPr>
        <w:pStyle w:val="FootnoteText"/>
        <w:rPr>
          <w:sz w:val="16"/>
          <w:szCs w:val="16"/>
        </w:rPr>
      </w:pPr>
      <w:r w:rsidRPr="00F95085">
        <w:rPr>
          <w:rStyle w:val="FootnoteReference"/>
          <w:sz w:val="18"/>
          <w:szCs w:val="18"/>
        </w:rPr>
        <w:footnoteRef/>
      </w:r>
      <w:r>
        <w:rPr>
          <w:sz w:val="18"/>
          <w:szCs w:val="18"/>
        </w:rPr>
        <w:t xml:space="preserve"> </w:t>
      </w:r>
      <w:r w:rsidRPr="00F95085">
        <w:rPr>
          <w:sz w:val="18"/>
          <w:szCs w:val="18"/>
        </w:rPr>
        <w:t>MOF/World Bank.  2012.  PPCR Situation Analysis, Apia, Samoa</w:t>
      </w:r>
    </w:p>
  </w:footnote>
  <w:footnote w:id="24">
    <w:p w14:paraId="11DFCD70" w14:textId="77777777" w:rsidR="00855B97" w:rsidRPr="0061098F" w:rsidRDefault="00855B97" w:rsidP="0061098F">
      <w:pPr>
        <w:spacing w:after="120"/>
        <w:rPr>
          <w:sz w:val="20"/>
          <w:szCs w:val="20"/>
        </w:rPr>
      </w:pPr>
      <w:r>
        <w:rPr>
          <w:rStyle w:val="FootnoteReference"/>
        </w:rPr>
        <w:footnoteRef/>
      </w:r>
      <w:r>
        <w:t xml:space="preserve"> </w:t>
      </w:r>
      <w:r w:rsidRPr="0061098F">
        <w:rPr>
          <w:sz w:val="20"/>
          <w:szCs w:val="20"/>
        </w:rPr>
        <w:t xml:space="preserve">See GEF (2012), GEF Policy on Gender Mainstreaming, PL/SD/02, 7pp and (GEF (2014)Mainstreaming Gender at the GEF, 58pp, </w:t>
      </w:r>
      <w:hyperlink r:id="rId2" w:history="1">
        <w:r w:rsidRPr="0061098F">
          <w:rPr>
            <w:rStyle w:val="Hyperlink"/>
            <w:sz w:val="20"/>
            <w:szCs w:val="20"/>
          </w:rPr>
          <w:t>http://www.thegef.org/gef/gender</w:t>
        </w:r>
      </w:hyperlink>
    </w:p>
  </w:footnote>
  <w:footnote w:id="25">
    <w:p w14:paraId="11DFCD71" w14:textId="77777777" w:rsidR="00855B97" w:rsidRDefault="00855B97">
      <w:pPr>
        <w:pStyle w:val="FootnoteText"/>
      </w:pPr>
      <w:r>
        <w:rPr>
          <w:rStyle w:val="FootnoteReference"/>
        </w:rPr>
        <w:footnoteRef/>
      </w:r>
      <w:r>
        <w:t xml:space="preserve"> See </w:t>
      </w:r>
      <w:hyperlink r:id="rId3" w:history="1">
        <w:r w:rsidRPr="0061098F">
          <w:rPr>
            <w:rStyle w:val="Hyperlink"/>
          </w:rPr>
          <w:t>http://www.undp.org/content/undp/en/home/librarypage/operations1/environmental-and-social-screening-procedure-for-UNDP-projects.html</w:t>
        </w:r>
      </w:hyperlink>
    </w:p>
  </w:footnote>
  <w:footnote w:id="26">
    <w:p w14:paraId="11DFCD72" w14:textId="77777777" w:rsidR="00855B97" w:rsidRPr="008E1DF7" w:rsidRDefault="00855B97">
      <w:pPr>
        <w:pStyle w:val="FootnoteText"/>
        <w:rPr>
          <w:sz w:val="18"/>
          <w:szCs w:val="18"/>
        </w:rPr>
      </w:pPr>
      <w:r w:rsidRPr="008E1DF7">
        <w:rPr>
          <w:rStyle w:val="FootnoteReference"/>
          <w:sz w:val="18"/>
          <w:szCs w:val="18"/>
        </w:rPr>
        <w:footnoteRef/>
      </w:r>
      <w:r w:rsidRPr="008E1DF7">
        <w:rPr>
          <w:sz w:val="18"/>
          <w:szCs w:val="18"/>
        </w:rPr>
        <w:t xml:space="preserve"> The Project Management Unit (PMU) will be an administrative extension of the MNRE Corporate Services Division, with technical support from the Environment Sector Coordinator, Legal and Rio Convention Focal Points</w:t>
      </w:r>
      <w:r>
        <w:rPr>
          <w:sz w:val="18"/>
          <w:szCs w:val="18"/>
        </w:rPr>
        <w:t xml:space="preserve">.  </w:t>
      </w:r>
    </w:p>
  </w:footnote>
  <w:footnote w:id="27">
    <w:p w14:paraId="11DFCD73" w14:textId="77777777" w:rsidR="00855B97" w:rsidRPr="00531E7C" w:rsidRDefault="00855B97">
      <w:pPr>
        <w:pStyle w:val="FootnoteText"/>
        <w:rPr>
          <w:sz w:val="18"/>
          <w:szCs w:val="18"/>
          <w:lang w:val="en-NZ"/>
        </w:rPr>
      </w:pPr>
      <w:r w:rsidRPr="00531E7C">
        <w:rPr>
          <w:rStyle w:val="FootnoteReference"/>
          <w:sz w:val="18"/>
          <w:szCs w:val="18"/>
        </w:rPr>
        <w:footnoteRef/>
      </w:r>
      <w:r w:rsidRPr="00531E7C">
        <w:rPr>
          <w:sz w:val="18"/>
          <w:szCs w:val="18"/>
        </w:rPr>
        <w:t xml:space="preserve"> </w:t>
      </w:r>
      <w:r w:rsidRPr="00531E7C">
        <w:rPr>
          <w:sz w:val="18"/>
          <w:szCs w:val="18"/>
          <w:lang w:val="en-NZ"/>
        </w:rPr>
        <w:t xml:space="preserve">Includes Environmental Lawyer, </w:t>
      </w:r>
      <w:r>
        <w:rPr>
          <w:sz w:val="18"/>
          <w:szCs w:val="18"/>
          <w:lang w:val="en-NZ"/>
        </w:rPr>
        <w:t xml:space="preserve">Environment Sector Coordinator, </w:t>
      </w:r>
      <w:r w:rsidRPr="00531E7C">
        <w:rPr>
          <w:sz w:val="18"/>
          <w:szCs w:val="18"/>
          <w:lang w:val="en-NZ"/>
        </w:rPr>
        <w:t>Rio Convention Focal Points</w:t>
      </w:r>
    </w:p>
  </w:footnote>
  <w:footnote w:id="28">
    <w:p w14:paraId="11DFCD74" w14:textId="77777777" w:rsidR="00855B97" w:rsidRPr="002B6916" w:rsidRDefault="00855B97">
      <w:pPr>
        <w:pStyle w:val="FootnoteText"/>
        <w:rPr>
          <w:sz w:val="18"/>
          <w:szCs w:val="18"/>
          <w:lang w:val="en-NZ"/>
        </w:rPr>
      </w:pPr>
      <w:r w:rsidRPr="002B6916">
        <w:rPr>
          <w:rStyle w:val="FootnoteReference"/>
          <w:sz w:val="18"/>
          <w:szCs w:val="18"/>
        </w:rPr>
        <w:footnoteRef/>
      </w:r>
      <w:proofErr w:type="gramStart"/>
      <w:r w:rsidRPr="002B6916">
        <w:rPr>
          <w:sz w:val="18"/>
          <w:szCs w:val="18"/>
          <w:lang w:val="en-NZ"/>
        </w:rPr>
        <w:t>GEF/UNDP/NIWA</w:t>
      </w:r>
      <w:r>
        <w:rPr>
          <w:sz w:val="18"/>
          <w:szCs w:val="18"/>
          <w:lang w:val="en-NZ"/>
        </w:rPr>
        <w:t>.</w:t>
      </w:r>
      <w:proofErr w:type="gramEnd"/>
      <w:r>
        <w:rPr>
          <w:sz w:val="18"/>
          <w:szCs w:val="18"/>
          <w:lang w:val="en-NZ"/>
        </w:rPr>
        <w:t xml:space="preserve">  </w:t>
      </w:r>
      <w:r w:rsidRPr="002B6916">
        <w:rPr>
          <w:sz w:val="18"/>
          <w:szCs w:val="18"/>
          <w:lang w:val="en-NZ"/>
        </w:rPr>
        <w:t>[2014]</w:t>
      </w:r>
      <w:r>
        <w:rPr>
          <w:sz w:val="18"/>
          <w:szCs w:val="18"/>
          <w:lang w:val="en-NZ"/>
        </w:rPr>
        <w:t xml:space="preserve">.  </w:t>
      </w:r>
      <w:r w:rsidRPr="002B6916">
        <w:rPr>
          <w:sz w:val="18"/>
          <w:szCs w:val="18"/>
          <w:lang w:val="en-NZ"/>
        </w:rPr>
        <w:t>Climate services to agriculture through the Climate Early Warning System (CLEWS) : [draft brochure]</w:t>
      </w:r>
    </w:p>
  </w:footnote>
  <w:footnote w:id="29">
    <w:p w14:paraId="11DFCD75" w14:textId="77777777" w:rsidR="00855B97" w:rsidRPr="002B6916" w:rsidRDefault="00855B97">
      <w:pPr>
        <w:pStyle w:val="FootnoteText"/>
        <w:rPr>
          <w:sz w:val="18"/>
          <w:szCs w:val="18"/>
          <w:lang w:val="en-NZ"/>
        </w:rPr>
      </w:pPr>
      <w:r w:rsidRPr="002B6916">
        <w:rPr>
          <w:rStyle w:val="FootnoteReference"/>
          <w:sz w:val="18"/>
          <w:szCs w:val="18"/>
        </w:rPr>
        <w:footnoteRef/>
      </w:r>
      <w:proofErr w:type="gramStart"/>
      <w:r w:rsidRPr="002B6916">
        <w:rPr>
          <w:sz w:val="18"/>
          <w:szCs w:val="18"/>
          <w:lang w:val="en-NZ"/>
        </w:rPr>
        <w:t>MNRE/NHS/MOH</w:t>
      </w:r>
      <w:r>
        <w:rPr>
          <w:sz w:val="18"/>
          <w:szCs w:val="18"/>
          <w:lang w:val="en-NZ"/>
        </w:rPr>
        <w:t>.</w:t>
      </w:r>
      <w:proofErr w:type="gramEnd"/>
      <w:r>
        <w:rPr>
          <w:sz w:val="18"/>
          <w:szCs w:val="18"/>
          <w:lang w:val="en-NZ"/>
        </w:rPr>
        <w:t xml:space="preserve">  </w:t>
      </w:r>
      <w:r w:rsidRPr="002B6916">
        <w:rPr>
          <w:sz w:val="18"/>
          <w:szCs w:val="18"/>
          <w:lang w:val="en-NZ"/>
        </w:rPr>
        <w:t>[2014]</w:t>
      </w:r>
      <w:r>
        <w:rPr>
          <w:sz w:val="18"/>
          <w:szCs w:val="18"/>
          <w:lang w:val="en-NZ"/>
        </w:rPr>
        <w:t xml:space="preserve">.  </w:t>
      </w:r>
      <w:r w:rsidRPr="002B6916">
        <w:rPr>
          <w:sz w:val="18"/>
          <w:szCs w:val="18"/>
        </w:rPr>
        <w:t>GEF/UNDP Integrating Climate Change Risks in the Agriculture and Healt</w:t>
      </w:r>
      <w:r>
        <w:rPr>
          <w:sz w:val="18"/>
          <w:szCs w:val="18"/>
        </w:rPr>
        <w:t>h Sectors in Samoa (ICCRAS&amp;HSS)</w:t>
      </w:r>
      <w:r w:rsidRPr="002B6916">
        <w:rPr>
          <w:sz w:val="18"/>
          <w:szCs w:val="18"/>
        </w:rPr>
        <w:t>: [Discussion sheet; draft2]</w:t>
      </w:r>
    </w:p>
  </w:footnote>
  <w:footnote w:id="30">
    <w:p w14:paraId="11DFCD76" w14:textId="77777777" w:rsidR="00855B97" w:rsidRDefault="00855B97" w:rsidP="0052329D">
      <w:pPr>
        <w:pStyle w:val="FootnoteText"/>
      </w:pPr>
      <w:r>
        <w:rPr>
          <w:rStyle w:val="FootnoteReference"/>
        </w:rPr>
        <w:footnoteRef/>
      </w:r>
      <w:r w:rsidRPr="0077038E">
        <w:t xml:space="preserve">Meeting minutes includes records of key meetings such as </w:t>
      </w:r>
      <w:r>
        <w:t>the Project Board, TWG</w:t>
      </w:r>
      <w:r w:rsidRPr="0077038E">
        <w:t xml:space="preserve"> and national consultations regarding inputs on the design and implementation of the relevant output and associated activities</w:t>
      </w:r>
      <w:r>
        <w:t xml:space="preserve">.  </w:t>
      </w:r>
      <w:r w:rsidRPr="0077038E">
        <w:t>Meetings may be individual or group meetings, with government officials</w:t>
      </w:r>
      <w:r>
        <w:t>,</w:t>
      </w:r>
      <w:r w:rsidRPr="0077038E">
        <w:t xml:space="preserve"> non-state </w:t>
      </w:r>
      <w:r>
        <w:t>actors, private and community representatives</w:t>
      </w:r>
    </w:p>
  </w:footnote>
  <w:footnote w:id="31">
    <w:p w14:paraId="11DFCD77" w14:textId="77777777" w:rsidR="00855B97" w:rsidRPr="005F7B33" w:rsidRDefault="00855B97">
      <w:pPr>
        <w:pStyle w:val="FootnoteText"/>
        <w:rPr>
          <w:lang w:val="en-NZ"/>
        </w:rPr>
      </w:pPr>
      <w:r>
        <w:rPr>
          <w:rStyle w:val="FootnoteReference"/>
        </w:rPr>
        <w:footnoteRef/>
      </w:r>
      <w:r>
        <w:rPr>
          <w:lang w:val="en-NZ"/>
        </w:rPr>
        <w:t>Information acquired through pre &amp; post questionnaires of workshops and trainings conducted</w:t>
      </w:r>
    </w:p>
  </w:footnote>
  <w:footnote w:id="32">
    <w:p w14:paraId="11DFCD78" w14:textId="77777777" w:rsidR="00855B97" w:rsidRPr="001051BC" w:rsidRDefault="00855B97">
      <w:pPr>
        <w:pStyle w:val="FootnoteText"/>
        <w:rPr>
          <w:lang w:val="en-NZ"/>
        </w:rPr>
      </w:pPr>
      <w:r>
        <w:rPr>
          <w:rStyle w:val="FootnoteReference"/>
        </w:rPr>
        <w:footnoteRef/>
      </w:r>
      <w:r>
        <w:rPr>
          <w:lang w:val="en-NZ"/>
        </w:rPr>
        <w:t>Targeting data owners, creators, keepers etc. of Rio Convention implementing agencies</w:t>
      </w:r>
    </w:p>
  </w:footnote>
  <w:footnote w:id="33">
    <w:p w14:paraId="11DFCD79" w14:textId="77777777" w:rsidR="00855B97" w:rsidRPr="00292742" w:rsidRDefault="00855B97">
      <w:pPr>
        <w:pStyle w:val="FootnoteText"/>
        <w:rPr>
          <w:lang w:val="en-NZ"/>
        </w:rPr>
      </w:pPr>
      <w:r>
        <w:rPr>
          <w:rStyle w:val="FootnoteReference"/>
        </w:rPr>
        <w:footnoteRef/>
      </w:r>
      <w:r>
        <w:rPr>
          <w:lang w:val="en-NZ"/>
        </w:rPr>
        <w:t xml:space="preserve">Through targeted national survey </w:t>
      </w:r>
    </w:p>
  </w:footnote>
  <w:footnote w:id="34">
    <w:p w14:paraId="11DFCD7A" w14:textId="77777777" w:rsidR="00855B97" w:rsidRPr="0075573F" w:rsidRDefault="00855B97">
      <w:pPr>
        <w:pStyle w:val="FootnoteText"/>
        <w:rPr>
          <w:lang w:val="en-NZ"/>
        </w:rPr>
      </w:pPr>
      <w:r>
        <w:rPr>
          <w:rStyle w:val="FootnoteReference"/>
        </w:rPr>
        <w:footnoteRef/>
      </w:r>
      <w:r>
        <w:rPr>
          <w:lang w:val="en-NZ"/>
        </w:rPr>
        <w:t>Targeted mainly through pre &amp; post questionnaires of workshops and trainings conducted on mainstreaming Rio Conventions</w:t>
      </w:r>
    </w:p>
  </w:footnote>
  <w:footnote w:id="35">
    <w:p w14:paraId="11DFCD7B" w14:textId="77777777" w:rsidR="00855B97" w:rsidRPr="001B1D58" w:rsidRDefault="00855B97" w:rsidP="00E0161E">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w:t>
      </w:r>
      <w:r>
        <w:rPr>
          <w:sz w:val="18"/>
          <w:szCs w:val="18"/>
        </w:rPr>
        <w:t xml:space="preserve">.  </w:t>
      </w:r>
      <w:r w:rsidRPr="007A574A">
        <w:rPr>
          <w:sz w:val="18"/>
          <w:szCs w:val="18"/>
        </w:rPr>
        <w:t>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36">
    <w:p w14:paraId="11DFCD7C" w14:textId="77777777" w:rsidR="00855B97" w:rsidRPr="001B1D58" w:rsidRDefault="00855B97" w:rsidP="00E0161E">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w:t>
      </w:r>
      <w:r>
        <w:rPr>
          <w:sz w:val="18"/>
          <w:szCs w:val="18"/>
        </w:rPr>
        <w:t xml:space="preserve">.  </w:t>
      </w:r>
      <w:r w:rsidRPr="007A574A">
        <w:rPr>
          <w:sz w:val="18"/>
          <w:szCs w:val="18"/>
        </w:rPr>
        <w:t>They typically have weaker and insecure rights to the resources they manage (especially land), and spend longer hours on collection of water, firewood, etc</w:t>
      </w:r>
      <w:r>
        <w:rPr>
          <w:sz w:val="18"/>
          <w:szCs w:val="18"/>
        </w:rPr>
        <w:t xml:space="preserve">.  </w:t>
      </w:r>
      <w:proofErr w:type="gramStart"/>
      <w:r w:rsidRPr="007A574A">
        <w:rPr>
          <w:sz w:val="18"/>
          <w:szCs w:val="18"/>
        </w:rPr>
        <w:t>(</w:t>
      </w:r>
      <w:hyperlink r:id="rId4" w:history="1">
        <w:r w:rsidRPr="007A574A">
          <w:rPr>
            <w:sz w:val="18"/>
            <w:szCs w:val="18"/>
          </w:rPr>
          <w:t>OECD, 2006</w:t>
        </w:r>
      </w:hyperlink>
      <w:r w:rsidRPr="007A574A">
        <w:rPr>
          <w:sz w:val="18"/>
          <w:szCs w:val="18"/>
        </w:rPr>
        <w:t>)</w:t>
      </w:r>
      <w:r>
        <w:rPr>
          <w:sz w:val="18"/>
          <w:szCs w:val="18"/>
        </w:rPr>
        <w:t>.</w:t>
      </w:r>
      <w:proofErr w:type="gramEnd"/>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9" w14:textId="77777777" w:rsidR="00855B97" w:rsidRDefault="007C70E4">
    <w:pPr>
      <w:pStyle w:val="Header"/>
    </w:pPr>
    <w:r>
      <w:rPr>
        <w:noProof/>
      </w:rPr>
      <w:pict w14:anchorId="11DFCD5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58.3pt;height:223.3pt;rotation:315;z-index:-251655168;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E" w14:textId="77777777" w:rsidR="00855B97" w:rsidRDefault="007C70E4">
    <w:pPr>
      <w:pStyle w:val="Header"/>
    </w:pPr>
    <w:r>
      <w:rPr>
        <w:noProof/>
      </w:rPr>
      <w:pict w14:anchorId="11DFCD5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4F" w14:textId="77777777" w:rsidR="00855B97" w:rsidRDefault="007C70E4">
    <w:pPr>
      <w:pStyle w:val="Header"/>
    </w:pPr>
    <w:r>
      <w:rPr>
        <w:noProof/>
      </w:rPr>
      <w:pict w14:anchorId="11DFC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2"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CD54" w14:textId="77777777" w:rsidR="00855B97" w:rsidRDefault="007C70E4">
    <w:pPr>
      <w:pStyle w:val="Header"/>
    </w:pPr>
    <w:r>
      <w:rPr>
        <w:noProof/>
      </w:rPr>
      <w:pict w14:anchorId="11DFCD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1"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CB69DF"/>
    <w:multiLevelType w:val="hybridMultilevel"/>
    <w:tmpl w:val="12BCFCC4"/>
    <w:lvl w:ilvl="0" w:tplc="E22C38B2">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3A762706">
      <w:start w:val="1"/>
      <w:numFmt w:val="lowerRoman"/>
      <w:lvlText w:val="(%3)"/>
      <w:lvlJc w:val="left"/>
      <w:pPr>
        <w:ind w:left="2340" w:hanging="72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4">
    <w:nsid w:val="0BE16C6E"/>
    <w:multiLevelType w:val="hybridMultilevel"/>
    <w:tmpl w:val="51B63812"/>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9C3C91"/>
    <w:multiLevelType w:val="hybridMultilevel"/>
    <w:tmpl w:val="69E86708"/>
    <w:lvl w:ilvl="0" w:tplc="14090001">
      <w:start w:val="1"/>
      <w:numFmt w:val="bullet"/>
      <w:lvlText w:val=""/>
      <w:lvlJc w:val="left"/>
      <w:pPr>
        <w:ind w:left="895" w:hanging="360"/>
      </w:pPr>
      <w:rPr>
        <w:rFonts w:ascii="Symbol" w:hAnsi="Symbol" w:hint="default"/>
      </w:rPr>
    </w:lvl>
    <w:lvl w:ilvl="1" w:tplc="14090003" w:tentative="1">
      <w:start w:val="1"/>
      <w:numFmt w:val="bullet"/>
      <w:lvlText w:val="o"/>
      <w:lvlJc w:val="left"/>
      <w:pPr>
        <w:ind w:left="1615" w:hanging="360"/>
      </w:pPr>
      <w:rPr>
        <w:rFonts w:ascii="Courier New" w:hAnsi="Courier New" w:cs="Courier New" w:hint="default"/>
      </w:rPr>
    </w:lvl>
    <w:lvl w:ilvl="2" w:tplc="14090005" w:tentative="1">
      <w:start w:val="1"/>
      <w:numFmt w:val="bullet"/>
      <w:lvlText w:val=""/>
      <w:lvlJc w:val="left"/>
      <w:pPr>
        <w:ind w:left="2335" w:hanging="360"/>
      </w:pPr>
      <w:rPr>
        <w:rFonts w:ascii="Wingdings" w:hAnsi="Wingdings" w:hint="default"/>
      </w:rPr>
    </w:lvl>
    <w:lvl w:ilvl="3" w:tplc="14090001" w:tentative="1">
      <w:start w:val="1"/>
      <w:numFmt w:val="bullet"/>
      <w:lvlText w:val=""/>
      <w:lvlJc w:val="left"/>
      <w:pPr>
        <w:ind w:left="3055" w:hanging="360"/>
      </w:pPr>
      <w:rPr>
        <w:rFonts w:ascii="Symbol" w:hAnsi="Symbol" w:hint="default"/>
      </w:rPr>
    </w:lvl>
    <w:lvl w:ilvl="4" w:tplc="14090003" w:tentative="1">
      <w:start w:val="1"/>
      <w:numFmt w:val="bullet"/>
      <w:lvlText w:val="o"/>
      <w:lvlJc w:val="left"/>
      <w:pPr>
        <w:ind w:left="3775" w:hanging="360"/>
      </w:pPr>
      <w:rPr>
        <w:rFonts w:ascii="Courier New" w:hAnsi="Courier New" w:cs="Courier New" w:hint="default"/>
      </w:rPr>
    </w:lvl>
    <w:lvl w:ilvl="5" w:tplc="14090005" w:tentative="1">
      <w:start w:val="1"/>
      <w:numFmt w:val="bullet"/>
      <w:lvlText w:val=""/>
      <w:lvlJc w:val="left"/>
      <w:pPr>
        <w:ind w:left="4495" w:hanging="360"/>
      </w:pPr>
      <w:rPr>
        <w:rFonts w:ascii="Wingdings" w:hAnsi="Wingdings" w:hint="default"/>
      </w:rPr>
    </w:lvl>
    <w:lvl w:ilvl="6" w:tplc="14090001" w:tentative="1">
      <w:start w:val="1"/>
      <w:numFmt w:val="bullet"/>
      <w:lvlText w:val=""/>
      <w:lvlJc w:val="left"/>
      <w:pPr>
        <w:ind w:left="5215" w:hanging="360"/>
      </w:pPr>
      <w:rPr>
        <w:rFonts w:ascii="Symbol" w:hAnsi="Symbol" w:hint="default"/>
      </w:rPr>
    </w:lvl>
    <w:lvl w:ilvl="7" w:tplc="14090003" w:tentative="1">
      <w:start w:val="1"/>
      <w:numFmt w:val="bullet"/>
      <w:lvlText w:val="o"/>
      <w:lvlJc w:val="left"/>
      <w:pPr>
        <w:ind w:left="5935" w:hanging="360"/>
      </w:pPr>
      <w:rPr>
        <w:rFonts w:ascii="Courier New" w:hAnsi="Courier New" w:cs="Courier New" w:hint="default"/>
      </w:rPr>
    </w:lvl>
    <w:lvl w:ilvl="8" w:tplc="14090005" w:tentative="1">
      <w:start w:val="1"/>
      <w:numFmt w:val="bullet"/>
      <w:lvlText w:val=""/>
      <w:lvlJc w:val="left"/>
      <w:pPr>
        <w:ind w:left="6655" w:hanging="360"/>
      </w:pPr>
      <w:rPr>
        <w:rFonts w:ascii="Wingdings" w:hAnsi="Wingdings" w:hint="default"/>
      </w:rPr>
    </w:lvl>
  </w:abstractNum>
  <w:abstractNum w:abstractNumId="6">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AC4DD8"/>
    <w:multiLevelType w:val="hybridMultilevel"/>
    <w:tmpl w:val="39169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001940"/>
    <w:multiLevelType w:val="hybridMultilevel"/>
    <w:tmpl w:val="90C437DC"/>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7648D3"/>
    <w:multiLevelType w:val="hybridMultilevel"/>
    <w:tmpl w:val="020CE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873BAB"/>
    <w:multiLevelType w:val="hybridMultilevel"/>
    <w:tmpl w:val="01E27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4254585"/>
    <w:multiLevelType w:val="hybridMultilevel"/>
    <w:tmpl w:val="5EB0F2B6"/>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266F3081"/>
    <w:multiLevelType w:val="hybridMultilevel"/>
    <w:tmpl w:val="E8F8FCB8"/>
    <w:lvl w:ilvl="0" w:tplc="14090001">
      <w:start w:val="1"/>
      <w:numFmt w:val="bullet"/>
      <w:lvlText w:val=""/>
      <w:lvlJc w:val="left"/>
      <w:pPr>
        <w:ind w:left="4608" w:hanging="360"/>
      </w:pPr>
      <w:rPr>
        <w:rFonts w:ascii="Symbol" w:hAnsi="Symbol" w:hint="default"/>
      </w:rPr>
    </w:lvl>
    <w:lvl w:ilvl="1" w:tplc="14090003" w:tentative="1">
      <w:start w:val="1"/>
      <w:numFmt w:val="bullet"/>
      <w:lvlText w:val="o"/>
      <w:lvlJc w:val="left"/>
      <w:pPr>
        <w:ind w:left="5328" w:hanging="360"/>
      </w:pPr>
      <w:rPr>
        <w:rFonts w:ascii="Courier New" w:hAnsi="Courier New" w:cs="Courier New" w:hint="default"/>
      </w:rPr>
    </w:lvl>
    <w:lvl w:ilvl="2" w:tplc="14090005" w:tentative="1">
      <w:start w:val="1"/>
      <w:numFmt w:val="bullet"/>
      <w:lvlText w:val=""/>
      <w:lvlJc w:val="left"/>
      <w:pPr>
        <w:ind w:left="6048" w:hanging="360"/>
      </w:pPr>
      <w:rPr>
        <w:rFonts w:ascii="Wingdings" w:hAnsi="Wingdings" w:hint="default"/>
      </w:rPr>
    </w:lvl>
    <w:lvl w:ilvl="3" w:tplc="14090001" w:tentative="1">
      <w:start w:val="1"/>
      <w:numFmt w:val="bullet"/>
      <w:lvlText w:val=""/>
      <w:lvlJc w:val="left"/>
      <w:pPr>
        <w:ind w:left="6768" w:hanging="360"/>
      </w:pPr>
      <w:rPr>
        <w:rFonts w:ascii="Symbol" w:hAnsi="Symbol" w:hint="default"/>
      </w:rPr>
    </w:lvl>
    <w:lvl w:ilvl="4" w:tplc="14090003" w:tentative="1">
      <w:start w:val="1"/>
      <w:numFmt w:val="bullet"/>
      <w:lvlText w:val="o"/>
      <w:lvlJc w:val="left"/>
      <w:pPr>
        <w:ind w:left="7488" w:hanging="360"/>
      </w:pPr>
      <w:rPr>
        <w:rFonts w:ascii="Courier New" w:hAnsi="Courier New" w:cs="Courier New" w:hint="default"/>
      </w:rPr>
    </w:lvl>
    <w:lvl w:ilvl="5" w:tplc="14090005" w:tentative="1">
      <w:start w:val="1"/>
      <w:numFmt w:val="bullet"/>
      <w:lvlText w:val=""/>
      <w:lvlJc w:val="left"/>
      <w:pPr>
        <w:ind w:left="8208" w:hanging="360"/>
      </w:pPr>
      <w:rPr>
        <w:rFonts w:ascii="Wingdings" w:hAnsi="Wingdings" w:hint="default"/>
      </w:rPr>
    </w:lvl>
    <w:lvl w:ilvl="6" w:tplc="14090001" w:tentative="1">
      <w:start w:val="1"/>
      <w:numFmt w:val="bullet"/>
      <w:lvlText w:val=""/>
      <w:lvlJc w:val="left"/>
      <w:pPr>
        <w:ind w:left="8928" w:hanging="360"/>
      </w:pPr>
      <w:rPr>
        <w:rFonts w:ascii="Symbol" w:hAnsi="Symbol" w:hint="default"/>
      </w:rPr>
    </w:lvl>
    <w:lvl w:ilvl="7" w:tplc="14090003" w:tentative="1">
      <w:start w:val="1"/>
      <w:numFmt w:val="bullet"/>
      <w:lvlText w:val="o"/>
      <w:lvlJc w:val="left"/>
      <w:pPr>
        <w:ind w:left="9648" w:hanging="360"/>
      </w:pPr>
      <w:rPr>
        <w:rFonts w:ascii="Courier New" w:hAnsi="Courier New" w:cs="Courier New" w:hint="default"/>
      </w:rPr>
    </w:lvl>
    <w:lvl w:ilvl="8" w:tplc="14090005" w:tentative="1">
      <w:start w:val="1"/>
      <w:numFmt w:val="bullet"/>
      <w:lvlText w:val=""/>
      <w:lvlJc w:val="left"/>
      <w:pPr>
        <w:ind w:left="10368" w:hanging="360"/>
      </w:pPr>
      <w:rPr>
        <w:rFonts w:ascii="Wingdings" w:hAnsi="Wingdings" w:hint="default"/>
      </w:rPr>
    </w:lvl>
  </w:abstractNum>
  <w:abstractNum w:abstractNumId="13">
    <w:nsid w:val="29514047"/>
    <w:multiLevelType w:val="hybridMultilevel"/>
    <w:tmpl w:val="BED214A8"/>
    <w:lvl w:ilvl="0" w:tplc="D9400F7E">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5">
    <w:nsid w:val="2E3A1B57"/>
    <w:multiLevelType w:val="hybridMultilevel"/>
    <w:tmpl w:val="1B90B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1AC3EB1"/>
    <w:multiLevelType w:val="hybridMultilevel"/>
    <w:tmpl w:val="32E84F84"/>
    <w:lvl w:ilvl="0" w:tplc="8FEA800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1D0578"/>
    <w:multiLevelType w:val="hybridMultilevel"/>
    <w:tmpl w:val="8E52494A"/>
    <w:lvl w:ilvl="0" w:tplc="8006D800">
      <w:start w:val="1"/>
      <w:numFmt w:val="bullet"/>
      <w:lvlText w:val=""/>
      <w:lvlJc w:val="left"/>
      <w:pPr>
        <w:tabs>
          <w:tab w:val="num" w:pos="720"/>
        </w:tabs>
        <w:ind w:left="720" w:hanging="360"/>
      </w:pPr>
      <w:rPr>
        <w:rFonts w:ascii="Symbol" w:hAnsi="Symbol" w:hint="default"/>
        <w:sz w:val="16"/>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1274355"/>
    <w:multiLevelType w:val="hybridMultilevel"/>
    <w:tmpl w:val="6658D3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9912F5"/>
    <w:multiLevelType w:val="hybridMultilevel"/>
    <w:tmpl w:val="249A9E1C"/>
    <w:lvl w:ilvl="0" w:tplc="7A72CCA8">
      <w:start w:val="4"/>
      <w:numFmt w:val="bullet"/>
      <w:lvlText w:val="-"/>
      <w:lvlJc w:val="left"/>
      <w:pPr>
        <w:ind w:left="720" w:hanging="360"/>
      </w:pPr>
      <w:rPr>
        <w:rFonts w:ascii="Times New Roman" w:eastAsia="Times New Roman" w:hAnsi="Times New Roman"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494051E1"/>
    <w:multiLevelType w:val="hybridMultilevel"/>
    <w:tmpl w:val="DEA8884A"/>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B63224"/>
    <w:multiLevelType w:val="hybridMultilevel"/>
    <w:tmpl w:val="8C947BFE"/>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0632BCC"/>
    <w:multiLevelType w:val="hybridMultilevel"/>
    <w:tmpl w:val="8D9C4164"/>
    <w:lvl w:ilvl="0" w:tplc="154ECBCA">
      <w:start w:val="1"/>
      <w:numFmt w:val="upperRoman"/>
      <w:lvlText w:val="%1."/>
      <w:lvlJc w:val="left"/>
      <w:pPr>
        <w:ind w:left="1800" w:hanging="360"/>
      </w:pPr>
      <w:rPr>
        <w:rFonts w:ascii="Times New Roman" w:eastAsia="Times New Roman" w:hAnsi="Times New Roman" w:cs="Times New Roman"/>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52DE5862"/>
    <w:multiLevelType w:val="hybridMultilevel"/>
    <w:tmpl w:val="5F3632A6"/>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9">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0">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1">
    <w:nsid w:val="617C0BE3"/>
    <w:multiLevelType w:val="hybridMultilevel"/>
    <w:tmpl w:val="6658D3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65BA64C4"/>
    <w:multiLevelType w:val="hybridMultilevel"/>
    <w:tmpl w:val="5246E0DA"/>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396F08"/>
    <w:multiLevelType w:val="hybridMultilevel"/>
    <w:tmpl w:val="C6842F54"/>
    <w:lvl w:ilvl="0" w:tplc="3AA67F16">
      <w:start w:val="1"/>
      <w:numFmt w:val="bullet"/>
      <w:lvlText w:val="T"/>
      <w:lvlJc w:val="left"/>
      <w:pPr>
        <w:ind w:left="1080" w:hanging="360"/>
      </w:pPr>
      <w:rPr>
        <w:rFonts w:ascii="Wingdings 2" w:hAnsi="Wingdings 2"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8431135"/>
    <w:multiLevelType w:val="hybridMultilevel"/>
    <w:tmpl w:val="BCDE2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9731EE3"/>
    <w:multiLevelType w:val="hybridMultilevel"/>
    <w:tmpl w:val="EDD6F4D4"/>
    <w:lvl w:ilvl="0" w:tplc="8FEA800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065B29"/>
    <w:multiLevelType w:val="hybridMultilevel"/>
    <w:tmpl w:val="2A9E363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nsid w:val="705A73EB"/>
    <w:multiLevelType w:val="hybridMultilevel"/>
    <w:tmpl w:val="9D4272C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2">
    <w:nsid w:val="73025A25"/>
    <w:multiLevelType w:val="hybridMultilevel"/>
    <w:tmpl w:val="16807234"/>
    <w:lvl w:ilvl="0" w:tplc="8006D80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46114F"/>
    <w:multiLevelType w:val="hybridMultilevel"/>
    <w:tmpl w:val="A17C7D84"/>
    <w:lvl w:ilvl="0" w:tplc="B8260A26">
      <w:start w:val="1"/>
      <w:numFmt w:val="bullet"/>
      <w:lvlText w:val=""/>
      <w:lvlJc w:val="left"/>
      <w:pPr>
        <w:tabs>
          <w:tab w:val="num" w:pos="720"/>
        </w:tabs>
        <w:ind w:left="720" w:hanging="360"/>
      </w:pPr>
      <w:rPr>
        <w:rFonts w:ascii="Wingdings" w:hAnsi="Wingdings" w:hint="default"/>
      </w:rPr>
    </w:lvl>
    <w:lvl w:ilvl="1" w:tplc="0C090019">
      <w:start w:val="1"/>
      <w:numFmt w:val="bullet"/>
      <w:lvlText w:val=""/>
      <w:lvlJc w:val="left"/>
      <w:pPr>
        <w:tabs>
          <w:tab w:val="num" w:pos="1440"/>
        </w:tabs>
        <w:ind w:left="1368" w:hanging="288"/>
      </w:pPr>
      <w:rPr>
        <w:rFonts w:ascii="Wingdings" w:hAnsi="Wingdings" w:hint="default"/>
        <w:sz w:val="16"/>
      </w:rPr>
    </w:lvl>
    <w:lvl w:ilvl="2" w:tplc="0C09001B" w:tentative="1">
      <w:start w:val="1"/>
      <w:numFmt w:val="bullet"/>
      <w:lvlText w:val=""/>
      <w:lvlJc w:val="left"/>
      <w:pPr>
        <w:tabs>
          <w:tab w:val="num" w:pos="2160"/>
        </w:tabs>
        <w:ind w:left="2160" w:hanging="360"/>
      </w:pPr>
      <w:rPr>
        <w:rFonts w:ascii="Wingdings" w:hAnsi="Wingdings" w:hint="default"/>
      </w:rPr>
    </w:lvl>
    <w:lvl w:ilvl="3" w:tplc="0C09000F" w:tentative="1">
      <w:start w:val="1"/>
      <w:numFmt w:val="bullet"/>
      <w:lvlText w:val=""/>
      <w:lvlJc w:val="left"/>
      <w:pPr>
        <w:tabs>
          <w:tab w:val="num" w:pos="2880"/>
        </w:tabs>
        <w:ind w:left="2880" w:hanging="360"/>
      </w:pPr>
      <w:rPr>
        <w:rFonts w:ascii="Symbol" w:hAnsi="Symbol" w:hint="default"/>
      </w:rPr>
    </w:lvl>
    <w:lvl w:ilvl="4" w:tplc="0C090019" w:tentative="1">
      <w:start w:val="1"/>
      <w:numFmt w:val="bullet"/>
      <w:lvlText w:val="o"/>
      <w:lvlJc w:val="left"/>
      <w:pPr>
        <w:tabs>
          <w:tab w:val="num" w:pos="3600"/>
        </w:tabs>
        <w:ind w:left="3600" w:hanging="360"/>
      </w:pPr>
      <w:rPr>
        <w:rFonts w:ascii="Courier New" w:hAnsi="Courier New" w:cs="Courier New" w:hint="default"/>
      </w:rPr>
    </w:lvl>
    <w:lvl w:ilvl="5" w:tplc="0C09001B" w:tentative="1">
      <w:start w:val="1"/>
      <w:numFmt w:val="bullet"/>
      <w:lvlText w:val=""/>
      <w:lvlJc w:val="left"/>
      <w:pPr>
        <w:tabs>
          <w:tab w:val="num" w:pos="4320"/>
        </w:tabs>
        <w:ind w:left="4320" w:hanging="360"/>
      </w:pPr>
      <w:rPr>
        <w:rFonts w:ascii="Wingdings" w:hAnsi="Wingdings" w:hint="default"/>
      </w:rPr>
    </w:lvl>
    <w:lvl w:ilvl="6" w:tplc="0C09000F" w:tentative="1">
      <w:start w:val="1"/>
      <w:numFmt w:val="bullet"/>
      <w:lvlText w:val=""/>
      <w:lvlJc w:val="left"/>
      <w:pPr>
        <w:tabs>
          <w:tab w:val="num" w:pos="5040"/>
        </w:tabs>
        <w:ind w:left="5040" w:hanging="360"/>
      </w:pPr>
      <w:rPr>
        <w:rFonts w:ascii="Symbol" w:hAnsi="Symbol" w:hint="default"/>
      </w:rPr>
    </w:lvl>
    <w:lvl w:ilvl="7" w:tplc="0C090019">
      <w:start w:val="1"/>
      <w:numFmt w:val="bullet"/>
      <w:lvlText w:val="o"/>
      <w:lvlJc w:val="left"/>
      <w:pPr>
        <w:tabs>
          <w:tab w:val="num" w:pos="5760"/>
        </w:tabs>
        <w:ind w:left="5760" w:hanging="360"/>
      </w:pPr>
      <w:rPr>
        <w:rFonts w:ascii="Courier New" w:hAnsi="Courier New" w:cs="Courier New" w:hint="default"/>
      </w:rPr>
    </w:lvl>
    <w:lvl w:ilvl="8" w:tplc="0C09001B" w:tentative="1">
      <w:start w:val="1"/>
      <w:numFmt w:val="bullet"/>
      <w:lvlText w:val=""/>
      <w:lvlJc w:val="left"/>
      <w:pPr>
        <w:tabs>
          <w:tab w:val="num" w:pos="6480"/>
        </w:tabs>
        <w:ind w:left="6480" w:hanging="360"/>
      </w:pPr>
      <w:rPr>
        <w:rFonts w:ascii="Wingdings" w:hAnsi="Wingdings" w:hint="default"/>
      </w:rPr>
    </w:lvl>
  </w:abstractNum>
  <w:abstractNum w:abstractNumId="44">
    <w:nsid w:val="7C0A53AE"/>
    <w:multiLevelType w:val="hybridMultilevel"/>
    <w:tmpl w:val="011E4342"/>
    <w:lvl w:ilvl="0" w:tplc="04090005">
      <w:start w:val="1"/>
      <w:numFmt w:val="bullet"/>
      <w:lvlText w:val=""/>
      <w:lvlJc w:val="left"/>
      <w:pPr>
        <w:ind w:left="1440" w:hanging="360"/>
      </w:pPr>
      <w:rPr>
        <w:rFonts w:ascii="Symbol" w:hAnsi="Symbol" w:hint="default"/>
      </w:rPr>
    </w:lvl>
    <w:lvl w:ilvl="1" w:tplc="D95C1C52"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7C977912"/>
    <w:multiLevelType w:val="hybridMultilevel"/>
    <w:tmpl w:val="762272E6"/>
    <w:lvl w:ilvl="0" w:tplc="14090001">
      <w:start w:val="1"/>
      <w:numFmt w:val="decimal"/>
      <w:pStyle w:val="Nnnn"/>
      <w:lvlText w:val="%1."/>
      <w:lvlJc w:val="left"/>
      <w:pPr>
        <w:tabs>
          <w:tab w:val="num" w:pos="720"/>
        </w:tabs>
        <w:ind w:left="720" w:hanging="360"/>
      </w:pPr>
      <w:rPr>
        <w:rFonts w:hint="default"/>
      </w:rPr>
    </w:lvl>
    <w:lvl w:ilvl="1" w:tplc="14090003">
      <w:start w:val="1"/>
      <w:numFmt w:val="decimal"/>
      <w:lvlText w:val="%2)"/>
      <w:lvlJc w:val="left"/>
      <w:pPr>
        <w:tabs>
          <w:tab w:val="num" w:pos="1440"/>
        </w:tabs>
        <w:ind w:left="1440" w:hanging="360"/>
      </w:pPr>
      <w:rPr>
        <w:rFonts w:hint="default"/>
      </w:rPr>
    </w:lvl>
    <w:lvl w:ilvl="2" w:tplc="14090005" w:tentative="1">
      <w:start w:val="1"/>
      <w:numFmt w:val="lowerRoman"/>
      <w:lvlText w:val="%3."/>
      <w:lvlJc w:val="right"/>
      <w:pPr>
        <w:tabs>
          <w:tab w:val="num" w:pos="2160"/>
        </w:tabs>
        <w:ind w:left="2160" w:hanging="180"/>
      </w:pPr>
    </w:lvl>
    <w:lvl w:ilvl="3" w:tplc="14090001" w:tentative="1">
      <w:start w:val="1"/>
      <w:numFmt w:val="decimal"/>
      <w:lvlText w:val="%4."/>
      <w:lvlJc w:val="left"/>
      <w:pPr>
        <w:tabs>
          <w:tab w:val="num" w:pos="2880"/>
        </w:tabs>
        <w:ind w:left="2880" w:hanging="360"/>
      </w:pPr>
    </w:lvl>
    <w:lvl w:ilvl="4" w:tplc="14090003" w:tentative="1">
      <w:start w:val="1"/>
      <w:numFmt w:val="lowerLetter"/>
      <w:lvlText w:val="%5."/>
      <w:lvlJc w:val="left"/>
      <w:pPr>
        <w:tabs>
          <w:tab w:val="num" w:pos="3600"/>
        </w:tabs>
        <w:ind w:left="3600" w:hanging="360"/>
      </w:pPr>
    </w:lvl>
    <w:lvl w:ilvl="5" w:tplc="14090005" w:tentative="1">
      <w:start w:val="1"/>
      <w:numFmt w:val="lowerRoman"/>
      <w:lvlText w:val="%6."/>
      <w:lvlJc w:val="right"/>
      <w:pPr>
        <w:tabs>
          <w:tab w:val="num" w:pos="4320"/>
        </w:tabs>
        <w:ind w:left="4320" w:hanging="180"/>
      </w:pPr>
    </w:lvl>
    <w:lvl w:ilvl="6" w:tplc="14090001" w:tentative="1">
      <w:start w:val="1"/>
      <w:numFmt w:val="decimal"/>
      <w:lvlText w:val="%7."/>
      <w:lvlJc w:val="left"/>
      <w:pPr>
        <w:tabs>
          <w:tab w:val="num" w:pos="5040"/>
        </w:tabs>
        <w:ind w:left="5040" w:hanging="360"/>
      </w:pPr>
    </w:lvl>
    <w:lvl w:ilvl="7" w:tplc="14090003" w:tentative="1">
      <w:start w:val="1"/>
      <w:numFmt w:val="lowerLetter"/>
      <w:lvlText w:val="%8."/>
      <w:lvlJc w:val="left"/>
      <w:pPr>
        <w:tabs>
          <w:tab w:val="num" w:pos="5760"/>
        </w:tabs>
        <w:ind w:left="5760" w:hanging="360"/>
      </w:pPr>
    </w:lvl>
    <w:lvl w:ilvl="8" w:tplc="14090005" w:tentative="1">
      <w:start w:val="1"/>
      <w:numFmt w:val="lowerRoman"/>
      <w:lvlText w:val="%9."/>
      <w:lvlJc w:val="right"/>
      <w:pPr>
        <w:tabs>
          <w:tab w:val="num" w:pos="6480"/>
        </w:tabs>
        <w:ind w:left="6480" w:hanging="180"/>
      </w:pPr>
    </w:lvl>
  </w:abstractNum>
  <w:num w:numId="1">
    <w:abstractNumId w:val="45"/>
  </w:num>
  <w:num w:numId="2">
    <w:abstractNumId w:val="28"/>
  </w:num>
  <w:num w:numId="3">
    <w:abstractNumId w:val="3"/>
  </w:num>
  <w:num w:numId="4">
    <w:abstractNumId w:val="6"/>
  </w:num>
  <w:num w:numId="5">
    <w:abstractNumId w:val="2"/>
  </w:num>
  <w:num w:numId="6">
    <w:abstractNumId w:val="0"/>
  </w:num>
  <w:num w:numId="7">
    <w:abstractNumId w:val="43"/>
  </w:num>
  <w:num w:numId="8">
    <w:abstractNumId w:val="31"/>
  </w:num>
  <w:num w:numId="9">
    <w:abstractNumId w:val="32"/>
  </w:num>
  <w:num w:numId="10">
    <w:abstractNumId w:val="33"/>
  </w:num>
  <w:num w:numId="11">
    <w:abstractNumId w:val="16"/>
  </w:num>
  <w:num w:numId="12">
    <w:abstractNumId w:val="13"/>
  </w:num>
  <w:num w:numId="13">
    <w:abstractNumId w:val="14"/>
  </w:num>
  <w:num w:numId="14">
    <w:abstractNumId w:val="10"/>
  </w:num>
  <w:num w:numId="15">
    <w:abstractNumId w:val="30"/>
  </w:num>
  <w:num w:numId="16">
    <w:abstractNumId w:val="19"/>
  </w:num>
  <w:num w:numId="17">
    <w:abstractNumId w:val="37"/>
  </w:num>
  <w:num w:numId="18">
    <w:abstractNumId w:val="15"/>
  </w:num>
  <w:num w:numId="19">
    <w:abstractNumId w:val="17"/>
  </w:num>
  <w:num w:numId="20">
    <w:abstractNumId w:val="1"/>
  </w:num>
  <w:num w:numId="21">
    <w:abstractNumId w:val="34"/>
  </w:num>
  <w:num w:numId="22">
    <w:abstractNumId w:val="22"/>
  </w:num>
  <w:num w:numId="23">
    <w:abstractNumId w:val="18"/>
  </w:num>
  <w:num w:numId="24">
    <w:abstractNumId w:val="29"/>
  </w:num>
  <w:num w:numId="25">
    <w:abstractNumId w:val="21"/>
  </w:num>
  <w:num w:numId="26">
    <w:abstractNumId w:val="26"/>
  </w:num>
  <w:num w:numId="27">
    <w:abstractNumId w:val="40"/>
  </w:num>
  <w:num w:numId="28">
    <w:abstractNumId w:val="38"/>
  </w:num>
  <w:num w:numId="29">
    <w:abstractNumId w:val="4"/>
  </w:num>
  <w:num w:numId="30">
    <w:abstractNumId w:val="8"/>
  </w:num>
  <w:num w:numId="31">
    <w:abstractNumId w:val="23"/>
  </w:num>
  <w:num w:numId="32">
    <w:abstractNumId w:val="42"/>
  </w:num>
  <w:num w:numId="33">
    <w:abstractNumId w:val="25"/>
  </w:num>
  <w:num w:numId="34">
    <w:abstractNumId w:val="27"/>
  </w:num>
  <w:num w:numId="35">
    <w:abstractNumId w:val="35"/>
  </w:num>
  <w:num w:numId="36">
    <w:abstractNumId w:val="24"/>
  </w:num>
  <w:num w:numId="37">
    <w:abstractNumId w:val="12"/>
  </w:num>
  <w:num w:numId="38">
    <w:abstractNumId w:val="39"/>
  </w:num>
  <w:num w:numId="39">
    <w:abstractNumId w:val="44"/>
  </w:num>
  <w:num w:numId="40">
    <w:abstractNumId w:val="41"/>
  </w:num>
  <w:num w:numId="41">
    <w:abstractNumId w:val="5"/>
  </w:num>
  <w:num w:numId="42">
    <w:abstractNumId w:val="7"/>
  </w:num>
  <w:num w:numId="43">
    <w:abstractNumId w:val="36"/>
  </w:num>
  <w:num w:numId="44">
    <w:abstractNumId w:val="20"/>
  </w:num>
  <w:num w:numId="45">
    <w:abstractNumId w:val="9"/>
  </w:num>
  <w:num w:numId="4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NZ" w:vendorID="64" w:dllVersion="131078" w:nlCheck="1" w:checkStyle="1"/>
  <w:activeWritingStyle w:appName="MSWord" w:lang="en-AU" w:vendorID="64" w:dllVersion="131078" w:nlCheck="1" w:checkStyle="1"/>
  <w:activeWritingStyle w:appName="MSWord" w:lang="es-BO" w:vendorID="64" w:dllVersion="131078" w:nlCheck="1" w:checkStyle="1"/>
  <w:proofState w:spelling="clean" w:grammar="clean"/>
  <w:attachedTemplate r:id="rId1"/>
  <w:defaultTabStop w:val="720"/>
  <w:hyphenationZone w:val="425"/>
  <w:drawingGridHorizontalSpacing w:val="110"/>
  <w:displayHorizontalDrawingGridEvery w:val="2"/>
  <w:noPunctuationKerning/>
  <w:characterSpacingControl w:val="doNotCompress"/>
  <w:hdrShapeDefaults>
    <o:shapedefaults v:ext="edit" spidmax="2053">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078"/>
    <w:rsid w:val="0000037F"/>
    <w:rsid w:val="00000383"/>
    <w:rsid w:val="00000670"/>
    <w:rsid w:val="00000998"/>
    <w:rsid w:val="00000BE8"/>
    <w:rsid w:val="00000C84"/>
    <w:rsid w:val="00000EEB"/>
    <w:rsid w:val="0000102C"/>
    <w:rsid w:val="00001473"/>
    <w:rsid w:val="00001520"/>
    <w:rsid w:val="000018EA"/>
    <w:rsid w:val="00001E71"/>
    <w:rsid w:val="00001FDF"/>
    <w:rsid w:val="00002024"/>
    <w:rsid w:val="00002058"/>
    <w:rsid w:val="000020FA"/>
    <w:rsid w:val="00003052"/>
    <w:rsid w:val="000033A0"/>
    <w:rsid w:val="00004019"/>
    <w:rsid w:val="00004020"/>
    <w:rsid w:val="00004394"/>
    <w:rsid w:val="000043D3"/>
    <w:rsid w:val="00004945"/>
    <w:rsid w:val="00004C18"/>
    <w:rsid w:val="000050E7"/>
    <w:rsid w:val="0000583C"/>
    <w:rsid w:val="0000592A"/>
    <w:rsid w:val="000066B8"/>
    <w:rsid w:val="00006E15"/>
    <w:rsid w:val="000070C9"/>
    <w:rsid w:val="00007221"/>
    <w:rsid w:val="00007783"/>
    <w:rsid w:val="00007AB3"/>
    <w:rsid w:val="00007C29"/>
    <w:rsid w:val="00010394"/>
    <w:rsid w:val="0001082B"/>
    <w:rsid w:val="000109DE"/>
    <w:rsid w:val="00010B02"/>
    <w:rsid w:val="00011B85"/>
    <w:rsid w:val="00011D15"/>
    <w:rsid w:val="0001254C"/>
    <w:rsid w:val="000125F0"/>
    <w:rsid w:val="000129AE"/>
    <w:rsid w:val="000129FA"/>
    <w:rsid w:val="00012A96"/>
    <w:rsid w:val="00012F36"/>
    <w:rsid w:val="0001309A"/>
    <w:rsid w:val="000132A1"/>
    <w:rsid w:val="00013BFB"/>
    <w:rsid w:val="00014468"/>
    <w:rsid w:val="00014555"/>
    <w:rsid w:val="0001457A"/>
    <w:rsid w:val="0001474A"/>
    <w:rsid w:val="00014852"/>
    <w:rsid w:val="00014ECA"/>
    <w:rsid w:val="0001586F"/>
    <w:rsid w:val="00015878"/>
    <w:rsid w:val="00015D8C"/>
    <w:rsid w:val="00016885"/>
    <w:rsid w:val="00020289"/>
    <w:rsid w:val="00020607"/>
    <w:rsid w:val="00020B87"/>
    <w:rsid w:val="00020C46"/>
    <w:rsid w:val="00020C93"/>
    <w:rsid w:val="00021126"/>
    <w:rsid w:val="00021149"/>
    <w:rsid w:val="0002132E"/>
    <w:rsid w:val="00021720"/>
    <w:rsid w:val="00021D3B"/>
    <w:rsid w:val="00021DBC"/>
    <w:rsid w:val="00022042"/>
    <w:rsid w:val="000220B4"/>
    <w:rsid w:val="00022B05"/>
    <w:rsid w:val="00022C1E"/>
    <w:rsid w:val="00022E3D"/>
    <w:rsid w:val="00022EF2"/>
    <w:rsid w:val="0002355E"/>
    <w:rsid w:val="00023D2E"/>
    <w:rsid w:val="00023DB8"/>
    <w:rsid w:val="00023F65"/>
    <w:rsid w:val="00024450"/>
    <w:rsid w:val="00024473"/>
    <w:rsid w:val="000246ED"/>
    <w:rsid w:val="00024956"/>
    <w:rsid w:val="00024F6D"/>
    <w:rsid w:val="00025714"/>
    <w:rsid w:val="00026539"/>
    <w:rsid w:val="000271E5"/>
    <w:rsid w:val="00027939"/>
    <w:rsid w:val="00027A2B"/>
    <w:rsid w:val="00030BE6"/>
    <w:rsid w:val="00030CDB"/>
    <w:rsid w:val="00031387"/>
    <w:rsid w:val="00031607"/>
    <w:rsid w:val="00031B4C"/>
    <w:rsid w:val="0003272B"/>
    <w:rsid w:val="0003289B"/>
    <w:rsid w:val="00032FEB"/>
    <w:rsid w:val="00033109"/>
    <w:rsid w:val="0003371D"/>
    <w:rsid w:val="0003385A"/>
    <w:rsid w:val="00033A03"/>
    <w:rsid w:val="00033C39"/>
    <w:rsid w:val="00033E60"/>
    <w:rsid w:val="00034FEE"/>
    <w:rsid w:val="00035189"/>
    <w:rsid w:val="000351F6"/>
    <w:rsid w:val="00035262"/>
    <w:rsid w:val="00035364"/>
    <w:rsid w:val="00035A05"/>
    <w:rsid w:val="00037DBA"/>
    <w:rsid w:val="000405C8"/>
    <w:rsid w:val="00040A1E"/>
    <w:rsid w:val="00040DF4"/>
    <w:rsid w:val="00040E8F"/>
    <w:rsid w:val="00041945"/>
    <w:rsid w:val="00041D49"/>
    <w:rsid w:val="000421B3"/>
    <w:rsid w:val="00042807"/>
    <w:rsid w:val="00042BAF"/>
    <w:rsid w:val="000436A8"/>
    <w:rsid w:val="00043D9F"/>
    <w:rsid w:val="00043E0F"/>
    <w:rsid w:val="00044462"/>
    <w:rsid w:val="000447EC"/>
    <w:rsid w:val="00044D84"/>
    <w:rsid w:val="00045F86"/>
    <w:rsid w:val="0004639F"/>
    <w:rsid w:val="000468BC"/>
    <w:rsid w:val="00046C78"/>
    <w:rsid w:val="0004725C"/>
    <w:rsid w:val="00047353"/>
    <w:rsid w:val="00047945"/>
    <w:rsid w:val="00047B85"/>
    <w:rsid w:val="00047C62"/>
    <w:rsid w:val="00047F6E"/>
    <w:rsid w:val="00050B1F"/>
    <w:rsid w:val="00051299"/>
    <w:rsid w:val="00051A3F"/>
    <w:rsid w:val="000527B5"/>
    <w:rsid w:val="00052CDA"/>
    <w:rsid w:val="00053F74"/>
    <w:rsid w:val="00054148"/>
    <w:rsid w:val="00054654"/>
    <w:rsid w:val="000546CA"/>
    <w:rsid w:val="00054B48"/>
    <w:rsid w:val="00054FFB"/>
    <w:rsid w:val="00055599"/>
    <w:rsid w:val="000556BE"/>
    <w:rsid w:val="00055A01"/>
    <w:rsid w:val="00055D93"/>
    <w:rsid w:val="00056038"/>
    <w:rsid w:val="00056118"/>
    <w:rsid w:val="0005620F"/>
    <w:rsid w:val="00056993"/>
    <w:rsid w:val="00056BA9"/>
    <w:rsid w:val="000572C6"/>
    <w:rsid w:val="000607EB"/>
    <w:rsid w:val="00060A2A"/>
    <w:rsid w:val="00060C4C"/>
    <w:rsid w:val="00060C59"/>
    <w:rsid w:val="00060E7C"/>
    <w:rsid w:val="00061549"/>
    <w:rsid w:val="00061931"/>
    <w:rsid w:val="00062816"/>
    <w:rsid w:val="00062C01"/>
    <w:rsid w:val="00062DA8"/>
    <w:rsid w:val="0006344F"/>
    <w:rsid w:val="00063720"/>
    <w:rsid w:val="00063B91"/>
    <w:rsid w:val="00064AB8"/>
    <w:rsid w:val="0006575D"/>
    <w:rsid w:val="00065FC7"/>
    <w:rsid w:val="000666DA"/>
    <w:rsid w:val="0006671A"/>
    <w:rsid w:val="00067E3F"/>
    <w:rsid w:val="00067EBA"/>
    <w:rsid w:val="00070968"/>
    <w:rsid w:val="00070CB0"/>
    <w:rsid w:val="000710F9"/>
    <w:rsid w:val="00071398"/>
    <w:rsid w:val="00071894"/>
    <w:rsid w:val="00073083"/>
    <w:rsid w:val="00073536"/>
    <w:rsid w:val="00073BA1"/>
    <w:rsid w:val="00074663"/>
    <w:rsid w:val="00074747"/>
    <w:rsid w:val="00075278"/>
    <w:rsid w:val="000753AF"/>
    <w:rsid w:val="00075516"/>
    <w:rsid w:val="000755D0"/>
    <w:rsid w:val="000755DF"/>
    <w:rsid w:val="000758B7"/>
    <w:rsid w:val="0007591A"/>
    <w:rsid w:val="0007598D"/>
    <w:rsid w:val="00075A58"/>
    <w:rsid w:val="00075B42"/>
    <w:rsid w:val="00075CAB"/>
    <w:rsid w:val="0007621E"/>
    <w:rsid w:val="0007646E"/>
    <w:rsid w:val="000773D8"/>
    <w:rsid w:val="00077575"/>
    <w:rsid w:val="0007765B"/>
    <w:rsid w:val="00080739"/>
    <w:rsid w:val="00080B29"/>
    <w:rsid w:val="00080C3F"/>
    <w:rsid w:val="000810BB"/>
    <w:rsid w:val="0008115C"/>
    <w:rsid w:val="000814BB"/>
    <w:rsid w:val="00081C3A"/>
    <w:rsid w:val="00081D78"/>
    <w:rsid w:val="00082909"/>
    <w:rsid w:val="00082ECE"/>
    <w:rsid w:val="0008306B"/>
    <w:rsid w:val="00083512"/>
    <w:rsid w:val="000843DF"/>
    <w:rsid w:val="00084E6B"/>
    <w:rsid w:val="00084F6F"/>
    <w:rsid w:val="000859E8"/>
    <w:rsid w:val="00085DD4"/>
    <w:rsid w:val="00086277"/>
    <w:rsid w:val="000869CC"/>
    <w:rsid w:val="00087399"/>
    <w:rsid w:val="00087687"/>
    <w:rsid w:val="00087B04"/>
    <w:rsid w:val="00087CDC"/>
    <w:rsid w:val="00090559"/>
    <w:rsid w:val="00090E77"/>
    <w:rsid w:val="000915C9"/>
    <w:rsid w:val="00092054"/>
    <w:rsid w:val="0009207B"/>
    <w:rsid w:val="000924C0"/>
    <w:rsid w:val="000926AD"/>
    <w:rsid w:val="00093D1C"/>
    <w:rsid w:val="000940F4"/>
    <w:rsid w:val="00094620"/>
    <w:rsid w:val="00094CBA"/>
    <w:rsid w:val="00094E04"/>
    <w:rsid w:val="00094E38"/>
    <w:rsid w:val="00094F08"/>
    <w:rsid w:val="00094F34"/>
    <w:rsid w:val="0009574C"/>
    <w:rsid w:val="00095979"/>
    <w:rsid w:val="00095A9C"/>
    <w:rsid w:val="000967BC"/>
    <w:rsid w:val="000A00E0"/>
    <w:rsid w:val="000A02D5"/>
    <w:rsid w:val="000A03FA"/>
    <w:rsid w:val="000A0BAE"/>
    <w:rsid w:val="000A10F9"/>
    <w:rsid w:val="000A12C6"/>
    <w:rsid w:val="000A1902"/>
    <w:rsid w:val="000A1BC8"/>
    <w:rsid w:val="000A1BE5"/>
    <w:rsid w:val="000A1E0E"/>
    <w:rsid w:val="000A1E1E"/>
    <w:rsid w:val="000A2862"/>
    <w:rsid w:val="000A2DD8"/>
    <w:rsid w:val="000A2E20"/>
    <w:rsid w:val="000A30F4"/>
    <w:rsid w:val="000A3946"/>
    <w:rsid w:val="000A3A4B"/>
    <w:rsid w:val="000A4FD6"/>
    <w:rsid w:val="000A5C86"/>
    <w:rsid w:val="000A6989"/>
    <w:rsid w:val="000A6AA9"/>
    <w:rsid w:val="000A6C07"/>
    <w:rsid w:val="000A7E4B"/>
    <w:rsid w:val="000B0030"/>
    <w:rsid w:val="000B038C"/>
    <w:rsid w:val="000B057C"/>
    <w:rsid w:val="000B18FA"/>
    <w:rsid w:val="000B19E2"/>
    <w:rsid w:val="000B1A09"/>
    <w:rsid w:val="000B1BEC"/>
    <w:rsid w:val="000B209E"/>
    <w:rsid w:val="000B20CE"/>
    <w:rsid w:val="000B2B5D"/>
    <w:rsid w:val="000B3875"/>
    <w:rsid w:val="000B4230"/>
    <w:rsid w:val="000B42F7"/>
    <w:rsid w:val="000B487E"/>
    <w:rsid w:val="000B4AD9"/>
    <w:rsid w:val="000B4B2B"/>
    <w:rsid w:val="000B4D2D"/>
    <w:rsid w:val="000B507F"/>
    <w:rsid w:val="000B543C"/>
    <w:rsid w:val="000B591F"/>
    <w:rsid w:val="000B6232"/>
    <w:rsid w:val="000B6281"/>
    <w:rsid w:val="000B62C0"/>
    <w:rsid w:val="000B642E"/>
    <w:rsid w:val="000B6F47"/>
    <w:rsid w:val="000B7451"/>
    <w:rsid w:val="000B7BDF"/>
    <w:rsid w:val="000C0404"/>
    <w:rsid w:val="000C0715"/>
    <w:rsid w:val="000C08CB"/>
    <w:rsid w:val="000C0CEC"/>
    <w:rsid w:val="000C0EFE"/>
    <w:rsid w:val="000C129D"/>
    <w:rsid w:val="000C150A"/>
    <w:rsid w:val="000C1715"/>
    <w:rsid w:val="000C184F"/>
    <w:rsid w:val="000C1AB6"/>
    <w:rsid w:val="000C1AD2"/>
    <w:rsid w:val="000C246E"/>
    <w:rsid w:val="000C2796"/>
    <w:rsid w:val="000C27DA"/>
    <w:rsid w:val="000C2B25"/>
    <w:rsid w:val="000C2F22"/>
    <w:rsid w:val="000C32EB"/>
    <w:rsid w:val="000C336F"/>
    <w:rsid w:val="000C362F"/>
    <w:rsid w:val="000C38DC"/>
    <w:rsid w:val="000C3C6C"/>
    <w:rsid w:val="000C3DF4"/>
    <w:rsid w:val="000C3F9C"/>
    <w:rsid w:val="000C3FFB"/>
    <w:rsid w:val="000C44A9"/>
    <w:rsid w:val="000C5051"/>
    <w:rsid w:val="000C562D"/>
    <w:rsid w:val="000C5854"/>
    <w:rsid w:val="000C5CC3"/>
    <w:rsid w:val="000C60EC"/>
    <w:rsid w:val="000C6729"/>
    <w:rsid w:val="000C757B"/>
    <w:rsid w:val="000C78E0"/>
    <w:rsid w:val="000C79B6"/>
    <w:rsid w:val="000C7DAC"/>
    <w:rsid w:val="000D019C"/>
    <w:rsid w:val="000D0571"/>
    <w:rsid w:val="000D0887"/>
    <w:rsid w:val="000D08CA"/>
    <w:rsid w:val="000D12ED"/>
    <w:rsid w:val="000D1B36"/>
    <w:rsid w:val="000D1CB7"/>
    <w:rsid w:val="000D1E76"/>
    <w:rsid w:val="000D278D"/>
    <w:rsid w:val="000D305A"/>
    <w:rsid w:val="000D3144"/>
    <w:rsid w:val="000D3272"/>
    <w:rsid w:val="000D362B"/>
    <w:rsid w:val="000D375C"/>
    <w:rsid w:val="000D3EE1"/>
    <w:rsid w:val="000D43C1"/>
    <w:rsid w:val="000D4987"/>
    <w:rsid w:val="000D4B2F"/>
    <w:rsid w:val="000D5211"/>
    <w:rsid w:val="000D65BE"/>
    <w:rsid w:val="000D6AF0"/>
    <w:rsid w:val="000D7283"/>
    <w:rsid w:val="000D75C5"/>
    <w:rsid w:val="000D75CB"/>
    <w:rsid w:val="000D78FD"/>
    <w:rsid w:val="000D7BA4"/>
    <w:rsid w:val="000E01DA"/>
    <w:rsid w:val="000E11D6"/>
    <w:rsid w:val="000E1361"/>
    <w:rsid w:val="000E1922"/>
    <w:rsid w:val="000E1D27"/>
    <w:rsid w:val="000E2061"/>
    <w:rsid w:val="000E20DF"/>
    <w:rsid w:val="000E238C"/>
    <w:rsid w:val="000E3E11"/>
    <w:rsid w:val="000E3E60"/>
    <w:rsid w:val="000E3ED7"/>
    <w:rsid w:val="000E4088"/>
    <w:rsid w:val="000E4D28"/>
    <w:rsid w:val="000E4F9F"/>
    <w:rsid w:val="000E5771"/>
    <w:rsid w:val="000E58DB"/>
    <w:rsid w:val="000E64AB"/>
    <w:rsid w:val="000E66AF"/>
    <w:rsid w:val="000E7227"/>
    <w:rsid w:val="000E7484"/>
    <w:rsid w:val="000E7ACB"/>
    <w:rsid w:val="000F086D"/>
    <w:rsid w:val="000F0F6A"/>
    <w:rsid w:val="000F1691"/>
    <w:rsid w:val="000F1D1E"/>
    <w:rsid w:val="000F23F0"/>
    <w:rsid w:val="000F25FD"/>
    <w:rsid w:val="000F302A"/>
    <w:rsid w:val="000F34EC"/>
    <w:rsid w:val="000F3591"/>
    <w:rsid w:val="000F39AE"/>
    <w:rsid w:val="000F3B83"/>
    <w:rsid w:val="000F3C5D"/>
    <w:rsid w:val="000F420B"/>
    <w:rsid w:val="000F4348"/>
    <w:rsid w:val="000F48D3"/>
    <w:rsid w:val="000F4C98"/>
    <w:rsid w:val="000F527F"/>
    <w:rsid w:val="000F569C"/>
    <w:rsid w:val="000F57F2"/>
    <w:rsid w:val="000F5EDF"/>
    <w:rsid w:val="000F685D"/>
    <w:rsid w:val="000F6A88"/>
    <w:rsid w:val="000F6E91"/>
    <w:rsid w:val="000F6F9F"/>
    <w:rsid w:val="000F74DF"/>
    <w:rsid w:val="000F77F4"/>
    <w:rsid w:val="000F78F0"/>
    <w:rsid w:val="000F7F2E"/>
    <w:rsid w:val="0010154E"/>
    <w:rsid w:val="00101D15"/>
    <w:rsid w:val="001024ED"/>
    <w:rsid w:val="00102FE5"/>
    <w:rsid w:val="00103100"/>
    <w:rsid w:val="0010357C"/>
    <w:rsid w:val="0010371F"/>
    <w:rsid w:val="00103F65"/>
    <w:rsid w:val="00105059"/>
    <w:rsid w:val="001051BC"/>
    <w:rsid w:val="00105A8B"/>
    <w:rsid w:val="00105E10"/>
    <w:rsid w:val="00107244"/>
    <w:rsid w:val="00107378"/>
    <w:rsid w:val="0010766C"/>
    <w:rsid w:val="00107ADF"/>
    <w:rsid w:val="00107F07"/>
    <w:rsid w:val="0011060E"/>
    <w:rsid w:val="00110DB2"/>
    <w:rsid w:val="00111026"/>
    <w:rsid w:val="001113BE"/>
    <w:rsid w:val="001113D9"/>
    <w:rsid w:val="00112DD4"/>
    <w:rsid w:val="001132C1"/>
    <w:rsid w:val="001136A9"/>
    <w:rsid w:val="00113936"/>
    <w:rsid w:val="00113CA0"/>
    <w:rsid w:val="00114413"/>
    <w:rsid w:val="00114A6F"/>
    <w:rsid w:val="00115220"/>
    <w:rsid w:val="001152FA"/>
    <w:rsid w:val="00115BEC"/>
    <w:rsid w:val="00115FF7"/>
    <w:rsid w:val="00116CA7"/>
    <w:rsid w:val="00116D7E"/>
    <w:rsid w:val="00117061"/>
    <w:rsid w:val="00117525"/>
    <w:rsid w:val="00117B2C"/>
    <w:rsid w:val="00120284"/>
    <w:rsid w:val="00120DE5"/>
    <w:rsid w:val="001210FB"/>
    <w:rsid w:val="0012149B"/>
    <w:rsid w:val="00121719"/>
    <w:rsid w:val="00121923"/>
    <w:rsid w:val="00121CD2"/>
    <w:rsid w:val="00122838"/>
    <w:rsid w:val="00122AEE"/>
    <w:rsid w:val="00123428"/>
    <w:rsid w:val="00123669"/>
    <w:rsid w:val="00123747"/>
    <w:rsid w:val="001245F5"/>
    <w:rsid w:val="00124719"/>
    <w:rsid w:val="00124810"/>
    <w:rsid w:val="001255DE"/>
    <w:rsid w:val="001257B7"/>
    <w:rsid w:val="0012615B"/>
    <w:rsid w:val="00126B53"/>
    <w:rsid w:val="00126D2F"/>
    <w:rsid w:val="001279F5"/>
    <w:rsid w:val="00127DF7"/>
    <w:rsid w:val="00130126"/>
    <w:rsid w:val="0013031F"/>
    <w:rsid w:val="00130553"/>
    <w:rsid w:val="00130A57"/>
    <w:rsid w:val="00131790"/>
    <w:rsid w:val="00131C82"/>
    <w:rsid w:val="001322AF"/>
    <w:rsid w:val="001324F0"/>
    <w:rsid w:val="001325EB"/>
    <w:rsid w:val="001329C1"/>
    <w:rsid w:val="001336E1"/>
    <w:rsid w:val="00133EDB"/>
    <w:rsid w:val="001344AB"/>
    <w:rsid w:val="00134759"/>
    <w:rsid w:val="00134E2F"/>
    <w:rsid w:val="00135308"/>
    <w:rsid w:val="00135BAF"/>
    <w:rsid w:val="00135CD7"/>
    <w:rsid w:val="00135F46"/>
    <w:rsid w:val="00136460"/>
    <w:rsid w:val="00136978"/>
    <w:rsid w:val="00136CA3"/>
    <w:rsid w:val="001370C3"/>
    <w:rsid w:val="00137380"/>
    <w:rsid w:val="00137F41"/>
    <w:rsid w:val="001401D2"/>
    <w:rsid w:val="001413C7"/>
    <w:rsid w:val="00141570"/>
    <w:rsid w:val="00141D25"/>
    <w:rsid w:val="00141F4B"/>
    <w:rsid w:val="001423B4"/>
    <w:rsid w:val="0014267C"/>
    <w:rsid w:val="00142907"/>
    <w:rsid w:val="00142FD6"/>
    <w:rsid w:val="001432D4"/>
    <w:rsid w:val="001435E0"/>
    <w:rsid w:val="00144755"/>
    <w:rsid w:val="00144DFB"/>
    <w:rsid w:val="001451F4"/>
    <w:rsid w:val="00145C41"/>
    <w:rsid w:val="00145CC1"/>
    <w:rsid w:val="00145D2E"/>
    <w:rsid w:val="00145F70"/>
    <w:rsid w:val="00146029"/>
    <w:rsid w:val="00146F0E"/>
    <w:rsid w:val="00147253"/>
    <w:rsid w:val="001475CC"/>
    <w:rsid w:val="001476C9"/>
    <w:rsid w:val="00147C57"/>
    <w:rsid w:val="0015016B"/>
    <w:rsid w:val="00150EA3"/>
    <w:rsid w:val="001511FF"/>
    <w:rsid w:val="00152291"/>
    <w:rsid w:val="00152407"/>
    <w:rsid w:val="001524A9"/>
    <w:rsid w:val="00152910"/>
    <w:rsid w:val="0015299A"/>
    <w:rsid w:val="00152E3D"/>
    <w:rsid w:val="0015329B"/>
    <w:rsid w:val="00153AB4"/>
    <w:rsid w:val="001542F8"/>
    <w:rsid w:val="00154C90"/>
    <w:rsid w:val="00154F3B"/>
    <w:rsid w:val="001553E6"/>
    <w:rsid w:val="0015562D"/>
    <w:rsid w:val="001556F4"/>
    <w:rsid w:val="00155C43"/>
    <w:rsid w:val="00155D05"/>
    <w:rsid w:val="001560D8"/>
    <w:rsid w:val="00156468"/>
    <w:rsid w:val="00156AFB"/>
    <w:rsid w:val="0015770C"/>
    <w:rsid w:val="0015784A"/>
    <w:rsid w:val="0016014E"/>
    <w:rsid w:val="001602E0"/>
    <w:rsid w:val="00160A53"/>
    <w:rsid w:val="00160A8B"/>
    <w:rsid w:val="00160B33"/>
    <w:rsid w:val="00160BAA"/>
    <w:rsid w:val="00161063"/>
    <w:rsid w:val="001614A0"/>
    <w:rsid w:val="0016245C"/>
    <w:rsid w:val="001627D6"/>
    <w:rsid w:val="00162BE8"/>
    <w:rsid w:val="00162C2D"/>
    <w:rsid w:val="001640A4"/>
    <w:rsid w:val="0016566F"/>
    <w:rsid w:val="00165995"/>
    <w:rsid w:val="001659E2"/>
    <w:rsid w:val="00165CFF"/>
    <w:rsid w:val="00166CFA"/>
    <w:rsid w:val="0016701F"/>
    <w:rsid w:val="001670B4"/>
    <w:rsid w:val="001675AE"/>
    <w:rsid w:val="00167854"/>
    <w:rsid w:val="001700C4"/>
    <w:rsid w:val="001701B1"/>
    <w:rsid w:val="0017067B"/>
    <w:rsid w:val="00170841"/>
    <w:rsid w:val="00170DE4"/>
    <w:rsid w:val="00170E62"/>
    <w:rsid w:val="00170F2B"/>
    <w:rsid w:val="0017121C"/>
    <w:rsid w:val="00172934"/>
    <w:rsid w:val="001729FC"/>
    <w:rsid w:val="00172AF2"/>
    <w:rsid w:val="00172DD4"/>
    <w:rsid w:val="0017364C"/>
    <w:rsid w:val="00173980"/>
    <w:rsid w:val="00174048"/>
    <w:rsid w:val="001745F3"/>
    <w:rsid w:val="00174742"/>
    <w:rsid w:val="00175762"/>
    <w:rsid w:val="00175AA2"/>
    <w:rsid w:val="00176648"/>
    <w:rsid w:val="00176E0D"/>
    <w:rsid w:val="0017757A"/>
    <w:rsid w:val="00177698"/>
    <w:rsid w:val="00177D08"/>
    <w:rsid w:val="00177F1B"/>
    <w:rsid w:val="00177F47"/>
    <w:rsid w:val="001804BD"/>
    <w:rsid w:val="001812A0"/>
    <w:rsid w:val="00181B8D"/>
    <w:rsid w:val="00181E96"/>
    <w:rsid w:val="00182179"/>
    <w:rsid w:val="00182B04"/>
    <w:rsid w:val="00182CC4"/>
    <w:rsid w:val="00182E84"/>
    <w:rsid w:val="00182F81"/>
    <w:rsid w:val="001833A0"/>
    <w:rsid w:val="00183BD0"/>
    <w:rsid w:val="00183BDE"/>
    <w:rsid w:val="00183BE1"/>
    <w:rsid w:val="00184023"/>
    <w:rsid w:val="00184287"/>
    <w:rsid w:val="00184EE7"/>
    <w:rsid w:val="001855E8"/>
    <w:rsid w:val="00185D2B"/>
    <w:rsid w:val="00186087"/>
    <w:rsid w:val="001861E9"/>
    <w:rsid w:val="00186CAF"/>
    <w:rsid w:val="00186CFA"/>
    <w:rsid w:val="00186D44"/>
    <w:rsid w:val="00187A04"/>
    <w:rsid w:val="001900F8"/>
    <w:rsid w:val="00190525"/>
    <w:rsid w:val="001905A4"/>
    <w:rsid w:val="00190C54"/>
    <w:rsid w:val="00191DAE"/>
    <w:rsid w:val="00192096"/>
    <w:rsid w:val="00192526"/>
    <w:rsid w:val="0019267A"/>
    <w:rsid w:val="00192ECD"/>
    <w:rsid w:val="00193288"/>
    <w:rsid w:val="00193854"/>
    <w:rsid w:val="00193C94"/>
    <w:rsid w:val="00194658"/>
    <w:rsid w:val="00194C45"/>
    <w:rsid w:val="00195566"/>
    <w:rsid w:val="00195864"/>
    <w:rsid w:val="00195AA5"/>
    <w:rsid w:val="001960B1"/>
    <w:rsid w:val="00196F70"/>
    <w:rsid w:val="001973C2"/>
    <w:rsid w:val="00197772"/>
    <w:rsid w:val="00197DDD"/>
    <w:rsid w:val="00197F4D"/>
    <w:rsid w:val="001A0114"/>
    <w:rsid w:val="001A0239"/>
    <w:rsid w:val="001A103B"/>
    <w:rsid w:val="001A1193"/>
    <w:rsid w:val="001A1736"/>
    <w:rsid w:val="001A1991"/>
    <w:rsid w:val="001A1A8F"/>
    <w:rsid w:val="001A1ACD"/>
    <w:rsid w:val="001A29ED"/>
    <w:rsid w:val="001A345B"/>
    <w:rsid w:val="001A3483"/>
    <w:rsid w:val="001A371C"/>
    <w:rsid w:val="001A3908"/>
    <w:rsid w:val="001A3AB8"/>
    <w:rsid w:val="001A422B"/>
    <w:rsid w:val="001A459E"/>
    <w:rsid w:val="001A4B03"/>
    <w:rsid w:val="001A4B8D"/>
    <w:rsid w:val="001A4C54"/>
    <w:rsid w:val="001A5163"/>
    <w:rsid w:val="001A66D2"/>
    <w:rsid w:val="001A67FC"/>
    <w:rsid w:val="001A71EA"/>
    <w:rsid w:val="001A7246"/>
    <w:rsid w:val="001B0C28"/>
    <w:rsid w:val="001B18CA"/>
    <w:rsid w:val="001B1A12"/>
    <w:rsid w:val="001B248B"/>
    <w:rsid w:val="001B290F"/>
    <w:rsid w:val="001B29C2"/>
    <w:rsid w:val="001B2EE9"/>
    <w:rsid w:val="001B2F59"/>
    <w:rsid w:val="001B3565"/>
    <w:rsid w:val="001B3590"/>
    <w:rsid w:val="001B397A"/>
    <w:rsid w:val="001B3EE0"/>
    <w:rsid w:val="001B3F41"/>
    <w:rsid w:val="001B40BA"/>
    <w:rsid w:val="001B49CC"/>
    <w:rsid w:val="001B4C63"/>
    <w:rsid w:val="001B4C76"/>
    <w:rsid w:val="001B4D05"/>
    <w:rsid w:val="001B5364"/>
    <w:rsid w:val="001B5D11"/>
    <w:rsid w:val="001B641D"/>
    <w:rsid w:val="001B6432"/>
    <w:rsid w:val="001B6DF1"/>
    <w:rsid w:val="001B6E9D"/>
    <w:rsid w:val="001C0192"/>
    <w:rsid w:val="001C0414"/>
    <w:rsid w:val="001C0A2A"/>
    <w:rsid w:val="001C0A2E"/>
    <w:rsid w:val="001C0B0F"/>
    <w:rsid w:val="001C0BEC"/>
    <w:rsid w:val="001C14E5"/>
    <w:rsid w:val="001C1595"/>
    <w:rsid w:val="001C1712"/>
    <w:rsid w:val="001C1E61"/>
    <w:rsid w:val="001C2EF1"/>
    <w:rsid w:val="001C3982"/>
    <w:rsid w:val="001C49CD"/>
    <w:rsid w:val="001C5363"/>
    <w:rsid w:val="001C6346"/>
    <w:rsid w:val="001C63C7"/>
    <w:rsid w:val="001C64F0"/>
    <w:rsid w:val="001C65D4"/>
    <w:rsid w:val="001C6684"/>
    <w:rsid w:val="001C6AE6"/>
    <w:rsid w:val="001C6B5C"/>
    <w:rsid w:val="001C730D"/>
    <w:rsid w:val="001D028D"/>
    <w:rsid w:val="001D02F8"/>
    <w:rsid w:val="001D166D"/>
    <w:rsid w:val="001D2294"/>
    <w:rsid w:val="001D26A9"/>
    <w:rsid w:val="001D295A"/>
    <w:rsid w:val="001D373D"/>
    <w:rsid w:val="001D37B7"/>
    <w:rsid w:val="001D3BE5"/>
    <w:rsid w:val="001D3CBC"/>
    <w:rsid w:val="001D41D8"/>
    <w:rsid w:val="001D43B3"/>
    <w:rsid w:val="001D474E"/>
    <w:rsid w:val="001D493A"/>
    <w:rsid w:val="001D4DDA"/>
    <w:rsid w:val="001D4E16"/>
    <w:rsid w:val="001D4E1A"/>
    <w:rsid w:val="001D58B2"/>
    <w:rsid w:val="001D6B9B"/>
    <w:rsid w:val="001D6DC4"/>
    <w:rsid w:val="001D7391"/>
    <w:rsid w:val="001D7596"/>
    <w:rsid w:val="001D77C7"/>
    <w:rsid w:val="001D7BB4"/>
    <w:rsid w:val="001D7BD7"/>
    <w:rsid w:val="001E004C"/>
    <w:rsid w:val="001E0134"/>
    <w:rsid w:val="001E0135"/>
    <w:rsid w:val="001E0774"/>
    <w:rsid w:val="001E0FD9"/>
    <w:rsid w:val="001E14EF"/>
    <w:rsid w:val="001E1FFE"/>
    <w:rsid w:val="001E2046"/>
    <w:rsid w:val="001E26F8"/>
    <w:rsid w:val="001E2C3A"/>
    <w:rsid w:val="001E2DF7"/>
    <w:rsid w:val="001E2E3C"/>
    <w:rsid w:val="001E2F05"/>
    <w:rsid w:val="001E364A"/>
    <w:rsid w:val="001E385F"/>
    <w:rsid w:val="001E4EB2"/>
    <w:rsid w:val="001E501C"/>
    <w:rsid w:val="001E54AA"/>
    <w:rsid w:val="001E58AA"/>
    <w:rsid w:val="001E5C66"/>
    <w:rsid w:val="001E62FC"/>
    <w:rsid w:val="001E65A6"/>
    <w:rsid w:val="001E7716"/>
    <w:rsid w:val="001E776B"/>
    <w:rsid w:val="001E796D"/>
    <w:rsid w:val="001E7BA7"/>
    <w:rsid w:val="001E7BCD"/>
    <w:rsid w:val="001F0E43"/>
    <w:rsid w:val="001F1033"/>
    <w:rsid w:val="001F1572"/>
    <w:rsid w:val="001F181E"/>
    <w:rsid w:val="001F1BFB"/>
    <w:rsid w:val="001F1EAC"/>
    <w:rsid w:val="001F2629"/>
    <w:rsid w:val="001F2E85"/>
    <w:rsid w:val="001F331A"/>
    <w:rsid w:val="001F3687"/>
    <w:rsid w:val="001F3AB2"/>
    <w:rsid w:val="001F3D15"/>
    <w:rsid w:val="001F3FC5"/>
    <w:rsid w:val="001F4B90"/>
    <w:rsid w:val="001F4C2C"/>
    <w:rsid w:val="001F4D99"/>
    <w:rsid w:val="001F4ECA"/>
    <w:rsid w:val="001F4F73"/>
    <w:rsid w:val="001F54EE"/>
    <w:rsid w:val="001F58E2"/>
    <w:rsid w:val="001F5BD3"/>
    <w:rsid w:val="001F5CBB"/>
    <w:rsid w:val="001F5E11"/>
    <w:rsid w:val="001F670B"/>
    <w:rsid w:val="001F6E3C"/>
    <w:rsid w:val="001F6E68"/>
    <w:rsid w:val="001F7F6B"/>
    <w:rsid w:val="00200360"/>
    <w:rsid w:val="002004DD"/>
    <w:rsid w:val="00200A83"/>
    <w:rsid w:val="00200F0A"/>
    <w:rsid w:val="00201311"/>
    <w:rsid w:val="00201687"/>
    <w:rsid w:val="00201722"/>
    <w:rsid w:val="00201CC7"/>
    <w:rsid w:val="00201DEC"/>
    <w:rsid w:val="002020D9"/>
    <w:rsid w:val="0020221F"/>
    <w:rsid w:val="00202498"/>
    <w:rsid w:val="00202D91"/>
    <w:rsid w:val="0020334A"/>
    <w:rsid w:val="00203621"/>
    <w:rsid w:val="0020398C"/>
    <w:rsid w:val="002046E2"/>
    <w:rsid w:val="0020646C"/>
    <w:rsid w:val="0020647E"/>
    <w:rsid w:val="00206C5E"/>
    <w:rsid w:val="00210426"/>
    <w:rsid w:val="00210570"/>
    <w:rsid w:val="002106E6"/>
    <w:rsid w:val="0021072C"/>
    <w:rsid w:val="00210D9D"/>
    <w:rsid w:val="0021142F"/>
    <w:rsid w:val="00211813"/>
    <w:rsid w:val="00212212"/>
    <w:rsid w:val="002122CF"/>
    <w:rsid w:val="002130F2"/>
    <w:rsid w:val="002132E4"/>
    <w:rsid w:val="0021397A"/>
    <w:rsid w:val="002144AD"/>
    <w:rsid w:val="002149BE"/>
    <w:rsid w:val="00214B5F"/>
    <w:rsid w:val="00214CB1"/>
    <w:rsid w:val="00214CBF"/>
    <w:rsid w:val="00215116"/>
    <w:rsid w:val="00215653"/>
    <w:rsid w:val="00215934"/>
    <w:rsid w:val="00215E3E"/>
    <w:rsid w:val="00215EC5"/>
    <w:rsid w:val="002160FA"/>
    <w:rsid w:val="002161A9"/>
    <w:rsid w:val="00216361"/>
    <w:rsid w:val="002167AC"/>
    <w:rsid w:val="00216B77"/>
    <w:rsid w:val="00216D93"/>
    <w:rsid w:val="00217396"/>
    <w:rsid w:val="00217683"/>
    <w:rsid w:val="0021796F"/>
    <w:rsid w:val="00217A10"/>
    <w:rsid w:val="00217C71"/>
    <w:rsid w:val="00217D50"/>
    <w:rsid w:val="002202F1"/>
    <w:rsid w:val="002212FC"/>
    <w:rsid w:val="002213C1"/>
    <w:rsid w:val="00221DA3"/>
    <w:rsid w:val="00222248"/>
    <w:rsid w:val="00222A1C"/>
    <w:rsid w:val="00222B35"/>
    <w:rsid w:val="00222C8A"/>
    <w:rsid w:val="00222EDE"/>
    <w:rsid w:val="002242DB"/>
    <w:rsid w:val="002250BE"/>
    <w:rsid w:val="0022560A"/>
    <w:rsid w:val="0022564D"/>
    <w:rsid w:val="00225950"/>
    <w:rsid w:val="00225E82"/>
    <w:rsid w:val="002260E7"/>
    <w:rsid w:val="00226316"/>
    <w:rsid w:val="0022671F"/>
    <w:rsid w:val="002268BF"/>
    <w:rsid w:val="00226950"/>
    <w:rsid w:val="00227541"/>
    <w:rsid w:val="00227A27"/>
    <w:rsid w:val="00227CFE"/>
    <w:rsid w:val="00227D16"/>
    <w:rsid w:val="00230213"/>
    <w:rsid w:val="0023054A"/>
    <w:rsid w:val="00230FA3"/>
    <w:rsid w:val="002322D4"/>
    <w:rsid w:val="00232C3B"/>
    <w:rsid w:val="002331A2"/>
    <w:rsid w:val="002331D2"/>
    <w:rsid w:val="002338D6"/>
    <w:rsid w:val="002338DD"/>
    <w:rsid w:val="00233CC2"/>
    <w:rsid w:val="002340D6"/>
    <w:rsid w:val="002346DE"/>
    <w:rsid w:val="002348C8"/>
    <w:rsid w:val="0023491C"/>
    <w:rsid w:val="00234E24"/>
    <w:rsid w:val="00234EE3"/>
    <w:rsid w:val="00235849"/>
    <w:rsid w:val="002358A5"/>
    <w:rsid w:val="0023603A"/>
    <w:rsid w:val="00236697"/>
    <w:rsid w:val="00236C20"/>
    <w:rsid w:val="002376F2"/>
    <w:rsid w:val="00237723"/>
    <w:rsid w:val="00237A96"/>
    <w:rsid w:val="00237B23"/>
    <w:rsid w:val="00237D4E"/>
    <w:rsid w:val="00237FAC"/>
    <w:rsid w:val="00240648"/>
    <w:rsid w:val="00240C68"/>
    <w:rsid w:val="00240F6C"/>
    <w:rsid w:val="00241326"/>
    <w:rsid w:val="0024194C"/>
    <w:rsid w:val="00241B4A"/>
    <w:rsid w:val="00241FD8"/>
    <w:rsid w:val="002421DC"/>
    <w:rsid w:val="002429FC"/>
    <w:rsid w:val="0024300A"/>
    <w:rsid w:val="00243CFC"/>
    <w:rsid w:val="00244115"/>
    <w:rsid w:val="00244C0D"/>
    <w:rsid w:val="00244FEE"/>
    <w:rsid w:val="0024502D"/>
    <w:rsid w:val="002450AA"/>
    <w:rsid w:val="00245166"/>
    <w:rsid w:val="0024568C"/>
    <w:rsid w:val="002457AA"/>
    <w:rsid w:val="00245AF1"/>
    <w:rsid w:val="0024666F"/>
    <w:rsid w:val="00246AF2"/>
    <w:rsid w:val="0024731A"/>
    <w:rsid w:val="002504AA"/>
    <w:rsid w:val="00250C7C"/>
    <w:rsid w:val="002510DF"/>
    <w:rsid w:val="00251468"/>
    <w:rsid w:val="002515A8"/>
    <w:rsid w:val="0025193B"/>
    <w:rsid w:val="00251FA8"/>
    <w:rsid w:val="00252103"/>
    <w:rsid w:val="002532D9"/>
    <w:rsid w:val="002535E1"/>
    <w:rsid w:val="0025377F"/>
    <w:rsid w:val="00253C14"/>
    <w:rsid w:val="00254560"/>
    <w:rsid w:val="00254F72"/>
    <w:rsid w:val="00255571"/>
    <w:rsid w:val="002555C7"/>
    <w:rsid w:val="00255692"/>
    <w:rsid w:val="00255820"/>
    <w:rsid w:val="00255DB6"/>
    <w:rsid w:val="00255FD5"/>
    <w:rsid w:val="00256000"/>
    <w:rsid w:val="00256CF6"/>
    <w:rsid w:val="00256E15"/>
    <w:rsid w:val="00257274"/>
    <w:rsid w:val="002575CE"/>
    <w:rsid w:val="00260889"/>
    <w:rsid w:val="00260965"/>
    <w:rsid w:val="00260C0A"/>
    <w:rsid w:val="00260C56"/>
    <w:rsid w:val="00260F85"/>
    <w:rsid w:val="002614BA"/>
    <w:rsid w:val="00261506"/>
    <w:rsid w:val="002616E0"/>
    <w:rsid w:val="00261855"/>
    <w:rsid w:val="002626E3"/>
    <w:rsid w:val="00262C2B"/>
    <w:rsid w:val="0026433D"/>
    <w:rsid w:val="002644DA"/>
    <w:rsid w:val="002647DD"/>
    <w:rsid w:val="00264A5C"/>
    <w:rsid w:val="00265797"/>
    <w:rsid w:val="00265AA9"/>
    <w:rsid w:val="0026631F"/>
    <w:rsid w:val="00266646"/>
    <w:rsid w:val="00266A2A"/>
    <w:rsid w:val="00266E66"/>
    <w:rsid w:val="002672CE"/>
    <w:rsid w:val="002677EE"/>
    <w:rsid w:val="00267900"/>
    <w:rsid w:val="00270A19"/>
    <w:rsid w:val="00270E9B"/>
    <w:rsid w:val="00271703"/>
    <w:rsid w:val="0027185D"/>
    <w:rsid w:val="00271AB3"/>
    <w:rsid w:val="00271B92"/>
    <w:rsid w:val="00271C30"/>
    <w:rsid w:val="00271CF0"/>
    <w:rsid w:val="00272693"/>
    <w:rsid w:val="0027270F"/>
    <w:rsid w:val="0027282B"/>
    <w:rsid w:val="00272F00"/>
    <w:rsid w:val="00273231"/>
    <w:rsid w:val="00273755"/>
    <w:rsid w:val="00273F7E"/>
    <w:rsid w:val="00274EAE"/>
    <w:rsid w:val="00274F83"/>
    <w:rsid w:val="00275DEF"/>
    <w:rsid w:val="002762E8"/>
    <w:rsid w:val="0027684E"/>
    <w:rsid w:val="002769D6"/>
    <w:rsid w:val="00277657"/>
    <w:rsid w:val="00277A74"/>
    <w:rsid w:val="00281035"/>
    <w:rsid w:val="00281325"/>
    <w:rsid w:val="00281625"/>
    <w:rsid w:val="002816B4"/>
    <w:rsid w:val="00281865"/>
    <w:rsid w:val="00282F7D"/>
    <w:rsid w:val="00284032"/>
    <w:rsid w:val="00284376"/>
    <w:rsid w:val="00284C73"/>
    <w:rsid w:val="00284D60"/>
    <w:rsid w:val="00284D9C"/>
    <w:rsid w:val="00286C53"/>
    <w:rsid w:val="00286CC5"/>
    <w:rsid w:val="00286F4B"/>
    <w:rsid w:val="0028704E"/>
    <w:rsid w:val="0028768B"/>
    <w:rsid w:val="00287A90"/>
    <w:rsid w:val="00287E8F"/>
    <w:rsid w:val="002900A4"/>
    <w:rsid w:val="00290207"/>
    <w:rsid w:val="002903C8"/>
    <w:rsid w:val="0029108B"/>
    <w:rsid w:val="00291B3F"/>
    <w:rsid w:val="002922FC"/>
    <w:rsid w:val="002926A0"/>
    <w:rsid w:val="00292742"/>
    <w:rsid w:val="002931BD"/>
    <w:rsid w:val="00293A43"/>
    <w:rsid w:val="00293AA0"/>
    <w:rsid w:val="00293C70"/>
    <w:rsid w:val="00293EC5"/>
    <w:rsid w:val="0029480F"/>
    <w:rsid w:val="00294A57"/>
    <w:rsid w:val="002956D0"/>
    <w:rsid w:val="002956D8"/>
    <w:rsid w:val="0029583A"/>
    <w:rsid w:val="002958CF"/>
    <w:rsid w:val="00295DAA"/>
    <w:rsid w:val="00296836"/>
    <w:rsid w:val="00296DAB"/>
    <w:rsid w:val="00297251"/>
    <w:rsid w:val="00297A42"/>
    <w:rsid w:val="002A0E60"/>
    <w:rsid w:val="002A1520"/>
    <w:rsid w:val="002A15F3"/>
    <w:rsid w:val="002A1AD0"/>
    <w:rsid w:val="002A1AF5"/>
    <w:rsid w:val="002A2001"/>
    <w:rsid w:val="002A2862"/>
    <w:rsid w:val="002A2BD6"/>
    <w:rsid w:val="002A3174"/>
    <w:rsid w:val="002A323D"/>
    <w:rsid w:val="002A4209"/>
    <w:rsid w:val="002A4705"/>
    <w:rsid w:val="002A4CA8"/>
    <w:rsid w:val="002A5927"/>
    <w:rsid w:val="002A5961"/>
    <w:rsid w:val="002A5A35"/>
    <w:rsid w:val="002A6121"/>
    <w:rsid w:val="002A63B4"/>
    <w:rsid w:val="002A64A3"/>
    <w:rsid w:val="002A6594"/>
    <w:rsid w:val="002A6D99"/>
    <w:rsid w:val="002B02CE"/>
    <w:rsid w:val="002B0550"/>
    <w:rsid w:val="002B119B"/>
    <w:rsid w:val="002B163B"/>
    <w:rsid w:val="002B16CC"/>
    <w:rsid w:val="002B1A7B"/>
    <w:rsid w:val="002B1CBB"/>
    <w:rsid w:val="002B2405"/>
    <w:rsid w:val="002B25F9"/>
    <w:rsid w:val="002B2E61"/>
    <w:rsid w:val="002B3240"/>
    <w:rsid w:val="002B34B8"/>
    <w:rsid w:val="002B3D0F"/>
    <w:rsid w:val="002B4401"/>
    <w:rsid w:val="002B4556"/>
    <w:rsid w:val="002B47F6"/>
    <w:rsid w:val="002B61DF"/>
    <w:rsid w:val="002B6272"/>
    <w:rsid w:val="002B629F"/>
    <w:rsid w:val="002B6876"/>
    <w:rsid w:val="002B68E3"/>
    <w:rsid w:val="002B6916"/>
    <w:rsid w:val="002B6A7F"/>
    <w:rsid w:val="002B6E82"/>
    <w:rsid w:val="002B6EB0"/>
    <w:rsid w:val="002B73F1"/>
    <w:rsid w:val="002B7672"/>
    <w:rsid w:val="002B77CB"/>
    <w:rsid w:val="002C0135"/>
    <w:rsid w:val="002C0349"/>
    <w:rsid w:val="002C0C77"/>
    <w:rsid w:val="002C0D54"/>
    <w:rsid w:val="002C0EDB"/>
    <w:rsid w:val="002C1358"/>
    <w:rsid w:val="002C166D"/>
    <w:rsid w:val="002C19BC"/>
    <w:rsid w:val="002C1DC1"/>
    <w:rsid w:val="002C1E21"/>
    <w:rsid w:val="002C1EE1"/>
    <w:rsid w:val="002C28EA"/>
    <w:rsid w:val="002C322E"/>
    <w:rsid w:val="002C46C7"/>
    <w:rsid w:val="002C541D"/>
    <w:rsid w:val="002C5630"/>
    <w:rsid w:val="002C5E04"/>
    <w:rsid w:val="002C5FBE"/>
    <w:rsid w:val="002C6B6A"/>
    <w:rsid w:val="002C6EB3"/>
    <w:rsid w:val="002C7458"/>
    <w:rsid w:val="002C75CD"/>
    <w:rsid w:val="002C775A"/>
    <w:rsid w:val="002C7F85"/>
    <w:rsid w:val="002D15D1"/>
    <w:rsid w:val="002D200F"/>
    <w:rsid w:val="002D2022"/>
    <w:rsid w:val="002D281A"/>
    <w:rsid w:val="002D2876"/>
    <w:rsid w:val="002D2D17"/>
    <w:rsid w:val="002D2DD3"/>
    <w:rsid w:val="002D31AB"/>
    <w:rsid w:val="002D31F1"/>
    <w:rsid w:val="002D353B"/>
    <w:rsid w:val="002D3731"/>
    <w:rsid w:val="002D52C1"/>
    <w:rsid w:val="002D5923"/>
    <w:rsid w:val="002D5F60"/>
    <w:rsid w:val="002D6147"/>
    <w:rsid w:val="002D6676"/>
    <w:rsid w:val="002D6B17"/>
    <w:rsid w:val="002D718F"/>
    <w:rsid w:val="002D7190"/>
    <w:rsid w:val="002D7278"/>
    <w:rsid w:val="002D740C"/>
    <w:rsid w:val="002D74E3"/>
    <w:rsid w:val="002D7C1B"/>
    <w:rsid w:val="002E0375"/>
    <w:rsid w:val="002E049A"/>
    <w:rsid w:val="002E04FD"/>
    <w:rsid w:val="002E0ACB"/>
    <w:rsid w:val="002E0F6E"/>
    <w:rsid w:val="002E1441"/>
    <w:rsid w:val="002E1CBC"/>
    <w:rsid w:val="002E1D0F"/>
    <w:rsid w:val="002E2563"/>
    <w:rsid w:val="002E2653"/>
    <w:rsid w:val="002E2908"/>
    <w:rsid w:val="002E2F91"/>
    <w:rsid w:val="002E3110"/>
    <w:rsid w:val="002E3757"/>
    <w:rsid w:val="002E3D56"/>
    <w:rsid w:val="002E4059"/>
    <w:rsid w:val="002E4B8A"/>
    <w:rsid w:val="002E4EC9"/>
    <w:rsid w:val="002E6493"/>
    <w:rsid w:val="002E6749"/>
    <w:rsid w:val="002E6ED6"/>
    <w:rsid w:val="002E7828"/>
    <w:rsid w:val="002E7B5D"/>
    <w:rsid w:val="002E7FC8"/>
    <w:rsid w:val="002F0316"/>
    <w:rsid w:val="002F0517"/>
    <w:rsid w:val="002F05F5"/>
    <w:rsid w:val="002F125D"/>
    <w:rsid w:val="002F1608"/>
    <w:rsid w:val="002F2047"/>
    <w:rsid w:val="002F2459"/>
    <w:rsid w:val="002F24F0"/>
    <w:rsid w:val="002F2820"/>
    <w:rsid w:val="002F2E40"/>
    <w:rsid w:val="002F2EAF"/>
    <w:rsid w:val="002F3762"/>
    <w:rsid w:val="002F3E8F"/>
    <w:rsid w:val="002F49C1"/>
    <w:rsid w:val="002F50AD"/>
    <w:rsid w:val="002F5AFD"/>
    <w:rsid w:val="002F5E17"/>
    <w:rsid w:val="002F6489"/>
    <w:rsid w:val="002F6928"/>
    <w:rsid w:val="002F705D"/>
    <w:rsid w:val="002F70B1"/>
    <w:rsid w:val="002F7127"/>
    <w:rsid w:val="002F7A77"/>
    <w:rsid w:val="002F7B12"/>
    <w:rsid w:val="002F7F72"/>
    <w:rsid w:val="003003C8"/>
    <w:rsid w:val="00301386"/>
    <w:rsid w:val="003013AF"/>
    <w:rsid w:val="00301BFC"/>
    <w:rsid w:val="00302332"/>
    <w:rsid w:val="00302773"/>
    <w:rsid w:val="00302A78"/>
    <w:rsid w:val="003034CB"/>
    <w:rsid w:val="00303D99"/>
    <w:rsid w:val="00303E53"/>
    <w:rsid w:val="003049A4"/>
    <w:rsid w:val="00304A58"/>
    <w:rsid w:val="00304BCC"/>
    <w:rsid w:val="00305D41"/>
    <w:rsid w:val="003062CF"/>
    <w:rsid w:val="003065FE"/>
    <w:rsid w:val="00306891"/>
    <w:rsid w:val="00306A0A"/>
    <w:rsid w:val="00306CB1"/>
    <w:rsid w:val="0030729D"/>
    <w:rsid w:val="003072AA"/>
    <w:rsid w:val="00310338"/>
    <w:rsid w:val="00310450"/>
    <w:rsid w:val="003109FB"/>
    <w:rsid w:val="00310A6C"/>
    <w:rsid w:val="00310A78"/>
    <w:rsid w:val="00310D8F"/>
    <w:rsid w:val="00310D9D"/>
    <w:rsid w:val="0031125A"/>
    <w:rsid w:val="00311ACB"/>
    <w:rsid w:val="00311C2F"/>
    <w:rsid w:val="003124DF"/>
    <w:rsid w:val="00312A0D"/>
    <w:rsid w:val="00313492"/>
    <w:rsid w:val="00313815"/>
    <w:rsid w:val="00313BD6"/>
    <w:rsid w:val="003141B9"/>
    <w:rsid w:val="00314E56"/>
    <w:rsid w:val="00315A6D"/>
    <w:rsid w:val="00315A9F"/>
    <w:rsid w:val="003163E4"/>
    <w:rsid w:val="00316B14"/>
    <w:rsid w:val="00316BD1"/>
    <w:rsid w:val="00316FDC"/>
    <w:rsid w:val="00317357"/>
    <w:rsid w:val="00317A85"/>
    <w:rsid w:val="00317A96"/>
    <w:rsid w:val="00317D35"/>
    <w:rsid w:val="00320666"/>
    <w:rsid w:val="00320FF6"/>
    <w:rsid w:val="003212FD"/>
    <w:rsid w:val="0032131A"/>
    <w:rsid w:val="00321328"/>
    <w:rsid w:val="00321919"/>
    <w:rsid w:val="003219B5"/>
    <w:rsid w:val="00321D13"/>
    <w:rsid w:val="003227A2"/>
    <w:rsid w:val="00322918"/>
    <w:rsid w:val="00323184"/>
    <w:rsid w:val="003231CB"/>
    <w:rsid w:val="00323B59"/>
    <w:rsid w:val="00323C10"/>
    <w:rsid w:val="003246D4"/>
    <w:rsid w:val="00325060"/>
    <w:rsid w:val="00325D16"/>
    <w:rsid w:val="0032650A"/>
    <w:rsid w:val="003268F2"/>
    <w:rsid w:val="00327358"/>
    <w:rsid w:val="003275CD"/>
    <w:rsid w:val="00327CA2"/>
    <w:rsid w:val="00330409"/>
    <w:rsid w:val="0033061E"/>
    <w:rsid w:val="00330E5D"/>
    <w:rsid w:val="003316E9"/>
    <w:rsid w:val="00331830"/>
    <w:rsid w:val="00331D26"/>
    <w:rsid w:val="00331ECC"/>
    <w:rsid w:val="003329E1"/>
    <w:rsid w:val="00332B51"/>
    <w:rsid w:val="00332B6A"/>
    <w:rsid w:val="0033342E"/>
    <w:rsid w:val="003339B0"/>
    <w:rsid w:val="00333D37"/>
    <w:rsid w:val="00333F06"/>
    <w:rsid w:val="0033493B"/>
    <w:rsid w:val="003350FD"/>
    <w:rsid w:val="00335417"/>
    <w:rsid w:val="00335433"/>
    <w:rsid w:val="00335898"/>
    <w:rsid w:val="003358F6"/>
    <w:rsid w:val="00335FA6"/>
    <w:rsid w:val="003364F1"/>
    <w:rsid w:val="00336543"/>
    <w:rsid w:val="003365FC"/>
    <w:rsid w:val="003368B3"/>
    <w:rsid w:val="00336D75"/>
    <w:rsid w:val="00337026"/>
    <w:rsid w:val="00337164"/>
    <w:rsid w:val="0033723A"/>
    <w:rsid w:val="003372E0"/>
    <w:rsid w:val="00337B83"/>
    <w:rsid w:val="00337CE9"/>
    <w:rsid w:val="00340016"/>
    <w:rsid w:val="00340679"/>
    <w:rsid w:val="00340C55"/>
    <w:rsid w:val="0034123E"/>
    <w:rsid w:val="003416AD"/>
    <w:rsid w:val="00342081"/>
    <w:rsid w:val="003424CB"/>
    <w:rsid w:val="00342649"/>
    <w:rsid w:val="0034280E"/>
    <w:rsid w:val="00342917"/>
    <w:rsid w:val="00342B51"/>
    <w:rsid w:val="0034324A"/>
    <w:rsid w:val="00343792"/>
    <w:rsid w:val="003440F2"/>
    <w:rsid w:val="003441A8"/>
    <w:rsid w:val="00344305"/>
    <w:rsid w:val="003444AE"/>
    <w:rsid w:val="00344EA0"/>
    <w:rsid w:val="00344F9A"/>
    <w:rsid w:val="003451BE"/>
    <w:rsid w:val="0034533C"/>
    <w:rsid w:val="003453C6"/>
    <w:rsid w:val="00345DC7"/>
    <w:rsid w:val="0034611C"/>
    <w:rsid w:val="0034618B"/>
    <w:rsid w:val="00346A14"/>
    <w:rsid w:val="00346D4B"/>
    <w:rsid w:val="00347971"/>
    <w:rsid w:val="00347D8C"/>
    <w:rsid w:val="00347F5B"/>
    <w:rsid w:val="003500F6"/>
    <w:rsid w:val="003501DE"/>
    <w:rsid w:val="003503BD"/>
    <w:rsid w:val="00350912"/>
    <w:rsid w:val="00350AD0"/>
    <w:rsid w:val="00350B2C"/>
    <w:rsid w:val="003511DD"/>
    <w:rsid w:val="00351435"/>
    <w:rsid w:val="003516D3"/>
    <w:rsid w:val="003517E0"/>
    <w:rsid w:val="003521CB"/>
    <w:rsid w:val="00352BEB"/>
    <w:rsid w:val="00353514"/>
    <w:rsid w:val="003535C8"/>
    <w:rsid w:val="00353712"/>
    <w:rsid w:val="00353A56"/>
    <w:rsid w:val="00353DEC"/>
    <w:rsid w:val="00353FCF"/>
    <w:rsid w:val="00353FF0"/>
    <w:rsid w:val="0035435F"/>
    <w:rsid w:val="00354D01"/>
    <w:rsid w:val="00354DCB"/>
    <w:rsid w:val="00355535"/>
    <w:rsid w:val="00355C62"/>
    <w:rsid w:val="00356622"/>
    <w:rsid w:val="0035664D"/>
    <w:rsid w:val="00356841"/>
    <w:rsid w:val="00356C8B"/>
    <w:rsid w:val="00357029"/>
    <w:rsid w:val="00357842"/>
    <w:rsid w:val="00357BD9"/>
    <w:rsid w:val="0036063D"/>
    <w:rsid w:val="00360BCF"/>
    <w:rsid w:val="00360DF8"/>
    <w:rsid w:val="003611B4"/>
    <w:rsid w:val="003611D8"/>
    <w:rsid w:val="00361826"/>
    <w:rsid w:val="0036193F"/>
    <w:rsid w:val="00361BD6"/>
    <w:rsid w:val="00361CC3"/>
    <w:rsid w:val="00362055"/>
    <w:rsid w:val="003621D4"/>
    <w:rsid w:val="003622C6"/>
    <w:rsid w:val="003627A7"/>
    <w:rsid w:val="00362A78"/>
    <w:rsid w:val="00364126"/>
    <w:rsid w:val="0036482D"/>
    <w:rsid w:val="003648A9"/>
    <w:rsid w:val="00365695"/>
    <w:rsid w:val="0036569E"/>
    <w:rsid w:val="003656C0"/>
    <w:rsid w:val="00365936"/>
    <w:rsid w:val="00365D19"/>
    <w:rsid w:val="00365DDE"/>
    <w:rsid w:val="00366105"/>
    <w:rsid w:val="003661CB"/>
    <w:rsid w:val="00366839"/>
    <w:rsid w:val="00366AA9"/>
    <w:rsid w:val="00370173"/>
    <w:rsid w:val="003705EF"/>
    <w:rsid w:val="00371891"/>
    <w:rsid w:val="003719F0"/>
    <w:rsid w:val="00371C70"/>
    <w:rsid w:val="003720F2"/>
    <w:rsid w:val="003724D6"/>
    <w:rsid w:val="00372CBE"/>
    <w:rsid w:val="00372E68"/>
    <w:rsid w:val="0037324E"/>
    <w:rsid w:val="003736E8"/>
    <w:rsid w:val="0037390C"/>
    <w:rsid w:val="00373D1F"/>
    <w:rsid w:val="00373F52"/>
    <w:rsid w:val="00374D1F"/>
    <w:rsid w:val="00374FA8"/>
    <w:rsid w:val="00375BB1"/>
    <w:rsid w:val="00375BC4"/>
    <w:rsid w:val="00376797"/>
    <w:rsid w:val="00377531"/>
    <w:rsid w:val="003775D1"/>
    <w:rsid w:val="0037780C"/>
    <w:rsid w:val="00377C74"/>
    <w:rsid w:val="00380A4F"/>
    <w:rsid w:val="00380DC4"/>
    <w:rsid w:val="003810BB"/>
    <w:rsid w:val="003810C7"/>
    <w:rsid w:val="00381429"/>
    <w:rsid w:val="003818AE"/>
    <w:rsid w:val="00381997"/>
    <w:rsid w:val="00381A8C"/>
    <w:rsid w:val="00381C52"/>
    <w:rsid w:val="00381CAA"/>
    <w:rsid w:val="00382C99"/>
    <w:rsid w:val="0038302D"/>
    <w:rsid w:val="00383CB7"/>
    <w:rsid w:val="00383D0A"/>
    <w:rsid w:val="00383F9C"/>
    <w:rsid w:val="00384071"/>
    <w:rsid w:val="0038414E"/>
    <w:rsid w:val="003843A9"/>
    <w:rsid w:val="00385132"/>
    <w:rsid w:val="0038531E"/>
    <w:rsid w:val="003855C1"/>
    <w:rsid w:val="0038560C"/>
    <w:rsid w:val="00385990"/>
    <w:rsid w:val="00385B7F"/>
    <w:rsid w:val="003865E7"/>
    <w:rsid w:val="0038661F"/>
    <w:rsid w:val="0038698D"/>
    <w:rsid w:val="00386EB2"/>
    <w:rsid w:val="00387024"/>
    <w:rsid w:val="00390116"/>
    <w:rsid w:val="00390E18"/>
    <w:rsid w:val="00390E70"/>
    <w:rsid w:val="00391511"/>
    <w:rsid w:val="003924EF"/>
    <w:rsid w:val="00392548"/>
    <w:rsid w:val="00392803"/>
    <w:rsid w:val="00392DAE"/>
    <w:rsid w:val="00393119"/>
    <w:rsid w:val="00393FAC"/>
    <w:rsid w:val="0039479C"/>
    <w:rsid w:val="0039481D"/>
    <w:rsid w:val="00394B2B"/>
    <w:rsid w:val="00394BA9"/>
    <w:rsid w:val="00394C0A"/>
    <w:rsid w:val="00394C0B"/>
    <w:rsid w:val="00394D9E"/>
    <w:rsid w:val="00394EDF"/>
    <w:rsid w:val="00395A77"/>
    <w:rsid w:val="00395B2F"/>
    <w:rsid w:val="00396872"/>
    <w:rsid w:val="00396AEF"/>
    <w:rsid w:val="00396B5F"/>
    <w:rsid w:val="00396C0F"/>
    <w:rsid w:val="00396F51"/>
    <w:rsid w:val="00397BD2"/>
    <w:rsid w:val="00397C01"/>
    <w:rsid w:val="00397C4C"/>
    <w:rsid w:val="00397C5E"/>
    <w:rsid w:val="003A0226"/>
    <w:rsid w:val="003A0358"/>
    <w:rsid w:val="003A08F6"/>
    <w:rsid w:val="003A0A2B"/>
    <w:rsid w:val="003A0FB5"/>
    <w:rsid w:val="003A1588"/>
    <w:rsid w:val="003A18F7"/>
    <w:rsid w:val="003A1AB2"/>
    <w:rsid w:val="003A1B73"/>
    <w:rsid w:val="003A1C67"/>
    <w:rsid w:val="003A2971"/>
    <w:rsid w:val="003A33B8"/>
    <w:rsid w:val="003A3705"/>
    <w:rsid w:val="003A441E"/>
    <w:rsid w:val="003A448F"/>
    <w:rsid w:val="003A4942"/>
    <w:rsid w:val="003A5087"/>
    <w:rsid w:val="003A50D9"/>
    <w:rsid w:val="003A5139"/>
    <w:rsid w:val="003A5228"/>
    <w:rsid w:val="003A567F"/>
    <w:rsid w:val="003A571B"/>
    <w:rsid w:val="003A5866"/>
    <w:rsid w:val="003A5C1E"/>
    <w:rsid w:val="003A5DCB"/>
    <w:rsid w:val="003A5EE2"/>
    <w:rsid w:val="003A6049"/>
    <w:rsid w:val="003A6936"/>
    <w:rsid w:val="003A69EA"/>
    <w:rsid w:val="003A6CF0"/>
    <w:rsid w:val="003A75C5"/>
    <w:rsid w:val="003B0B67"/>
    <w:rsid w:val="003B0D9E"/>
    <w:rsid w:val="003B1C22"/>
    <w:rsid w:val="003B2242"/>
    <w:rsid w:val="003B225A"/>
    <w:rsid w:val="003B2644"/>
    <w:rsid w:val="003B274E"/>
    <w:rsid w:val="003B2FF0"/>
    <w:rsid w:val="003B34AB"/>
    <w:rsid w:val="003B35BA"/>
    <w:rsid w:val="003B3834"/>
    <w:rsid w:val="003B3CCB"/>
    <w:rsid w:val="003B3DE4"/>
    <w:rsid w:val="003B466D"/>
    <w:rsid w:val="003B4D72"/>
    <w:rsid w:val="003B5096"/>
    <w:rsid w:val="003B5361"/>
    <w:rsid w:val="003B580E"/>
    <w:rsid w:val="003B5A68"/>
    <w:rsid w:val="003B5AD6"/>
    <w:rsid w:val="003B6198"/>
    <w:rsid w:val="003B65D7"/>
    <w:rsid w:val="003B7140"/>
    <w:rsid w:val="003B71B1"/>
    <w:rsid w:val="003B7452"/>
    <w:rsid w:val="003B762F"/>
    <w:rsid w:val="003B7A6F"/>
    <w:rsid w:val="003B7E60"/>
    <w:rsid w:val="003C06BC"/>
    <w:rsid w:val="003C0E63"/>
    <w:rsid w:val="003C19EA"/>
    <w:rsid w:val="003C1E1E"/>
    <w:rsid w:val="003C1F8B"/>
    <w:rsid w:val="003C2058"/>
    <w:rsid w:val="003C2216"/>
    <w:rsid w:val="003C24AB"/>
    <w:rsid w:val="003C28D1"/>
    <w:rsid w:val="003C2BBA"/>
    <w:rsid w:val="003C2FE7"/>
    <w:rsid w:val="003C3252"/>
    <w:rsid w:val="003C328A"/>
    <w:rsid w:val="003C34C6"/>
    <w:rsid w:val="003C36C0"/>
    <w:rsid w:val="003C44DE"/>
    <w:rsid w:val="003C5718"/>
    <w:rsid w:val="003C577C"/>
    <w:rsid w:val="003C5C3E"/>
    <w:rsid w:val="003C620B"/>
    <w:rsid w:val="003C623F"/>
    <w:rsid w:val="003C69FD"/>
    <w:rsid w:val="003D01F1"/>
    <w:rsid w:val="003D0277"/>
    <w:rsid w:val="003D06C8"/>
    <w:rsid w:val="003D10BE"/>
    <w:rsid w:val="003D1429"/>
    <w:rsid w:val="003D1B38"/>
    <w:rsid w:val="003D275A"/>
    <w:rsid w:val="003D27C1"/>
    <w:rsid w:val="003D3306"/>
    <w:rsid w:val="003D3E2E"/>
    <w:rsid w:val="003D42DD"/>
    <w:rsid w:val="003D4517"/>
    <w:rsid w:val="003D5351"/>
    <w:rsid w:val="003D53F2"/>
    <w:rsid w:val="003D582B"/>
    <w:rsid w:val="003D5A12"/>
    <w:rsid w:val="003D5AB7"/>
    <w:rsid w:val="003D7218"/>
    <w:rsid w:val="003D7D19"/>
    <w:rsid w:val="003E0344"/>
    <w:rsid w:val="003E05C4"/>
    <w:rsid w:val="003E0C13"/>
    <w:rsid w:val="003E11A2"/>
    <w:rsid w:val="003E1659"/>
    <w:rsid w:val="003E1CEC"/>
    <w:rsid w:val="003E20A4"/>
    <w:rsid w:val="003E214F"/>
    <w:rsid w:val="003E224D"/>
    <w:rsid w:val="003E26E7"/>
    <w:rsid w:val="003E28A0"/>
    <w:rsid w:val="003E2DB2"/>
    <w:rsid w:val="003E30CF"/>
    <w:rsid w:val="003E374A"/>
    <w:rsid w:val="003E38D5"/>
    <w:rsid w:val="003E4966"/>
    <w:rsid w:val="003E4975"/>
    <w:rsid w:val="003E4AB7"/>
    <w:rsid w:val="003E5043"/>
    <w:rsid w:val="003E5617"/>
    <w:rsid w:val="003E5C5E"/>
    <w:rsid w:val="003E5D68"/>
    <w:rsid w:val="003E69E0"/>
    <w:rsid w:val="003E6BC0"/>
    <w:rsid w:val="003E6D71"/>
    <w:rsid w:val="003F06B3"/>
    <w:rsid w:val="003F17D2"/>
    <w:rsid w:val="003F239B"/>
    <w:rsid w:val="003F255D"/>
    <w:rsid w:val="003F274A"/>
    <w:rsid w:val="003F3B66"/>
    <w:rsid w:val="003F3EF8"/>
    <w:rsid w:val="003F422E"/>
    <w:rsid w:val="003F4DE4"/>
    <w:rsid w:val="003F5F43"/>
    <w:rsid w:val="003F60C4"/>
    <w:rsid w:val="003F634C"/>
    <w:rsid w:val="003F69F3"/>
    <w:rsid w:val="003F7023"/>
    <w:rsid w:val="003F72B4"/>
    <w:rsid w:val="003F7677"/>
    <w:rsid w:val="003F7956"/>
    <w:rsid w:val="003F7C76"/>
    <w:rsid w:val="003F7D5B"/>
    <w:rsid w:val="00400469"/>
    <w:rsid w:val="004004C5"/>
    <w:rsid w:val="00400D07"/>
    <w:rsid w:val="00401F2F"/>
    <w:rsid w:val="00403094"/>
    <w:rsid w:val="00403EB6"/>
    <w:rsid w:val="00404F6A"/>
    <w:rsid w:val="00404FE5"/>
    <w:rsid w:val="00405020"/>
    <w:rsid w:val="00405ED6"/>
    <w:rsid w:val="00405F65"/>
    <w:rsid w:val="00407086"/>
    <w:rsid w:val="00407773"/>
    <w:rsid w:val="00407878"/>
    <w:rsid w:val="00407CB4"/>
    <w:rsid w:val="004105BE"/>
    <w:rsid w:val="00410A95"/>
    <w:rsid w:val="00410DDD"/>
    <w:rsid w:val="00410E52"/>
    <w:rsid w:val="0041105A"/>
    <w:rsid w:val="00411470"/>
    <w:rsid w:val="0041159B"/>
    <w:rsid w:val="0041213D"/>
    <w:rsid w:val="00412717"/>
    <w:rsid w:val="00413267"/>
    <w:rsid w:val="00413B41"/>
    <w:rsid w:val="00414127"/>
    <w:rsid w:val="0041464F"/>
    <w:rsid w:val="00414B4A"/>
    <w:rsid w:val="00414DB6"/>
    <w:rsid w:val="004150F7"/>
    <w:rsid w:val="0041547D"/>
    <w:rsid w:val="00415DB6"/>
    <w:rsid w:val="004165BA"/>
    <w:rsid w:val="00416673"/>
    <w:rsid w:val="00416807"/>
    <w:rsid w:val="00416CCF"/>
    <w:rsid w:val="00416F1B"/>
    <w:rsid w:val="00417002"/>
    <w:rsid w:val="0041730D"/>
    <w:rsid w:val="00417310"/>
    <w:rsid w:val="00417B5D"/>
    <w:rsid w:val="00417EEF"/>
    <w:rsid w:val="0042035F"/>
    <w:rsid w:val="0042044F"/>
    <w:rsid w:val="00420882"/>
    <w:rsid w:val="004208DA"/>
    <w:rsid w:val="00420C66"/>
    <w:rsid w:val="004210F6"/>
    <w:rsid w:val="0042197B"/>
    <w:rsid w:val="00421E64"/>
    <w:rsid w:val="00422117"/>
    <w:rsid w:val="004222E2"/>
    <w:rsid w:val="00423124"/>
    <w:rsid w:val="00423235"/>
    <w:rsid w:val="00423355"/>
    <w:rsid w:val="0042367C"/>
    <w:rsid w:val="00423A6F"/>
    <w:rsid w:val="00423FB7"/>
    <w:rsid w:val="0042415C"/>
    <w:rsid w:val="00424F0B"/>
    <w:rsid w:val="00424FDC"/>
    <w:rsid w:val="00425BD9"/>
    <w:rsid w:val="004260B5"/>
    <w:rsid w:val="004260C0"/>
    <w:rsid w:val="00426492"/>
    <w:rsid w:val="00426E73"/>
    <w:rsid w:val="00427699"/>
    <w:rsid w:val="00430374"/>
    <w:rsid w:val="004304F1"/>
    <w:rsid w:val="0043059B"/>
    <w:rsid w:val="00430CE9"/>
    <w:rsid w:val="00430EE0"/>
    <w:rsid w:val="00430FB0"/>
    <w:rsid w:val="0043105E"/>
    <w:rsid w:val="004315B0"/>
    <w:rsid w:val="00431B16"/>
    <w:rsid w:val="00431D06"/>
    <w:rsid w:val="0043243D"/>
    <w:rsid w:val="004327D3"/>
    <w:rsid w:val="0043376D"/>
    <w:rsid w:val="0043393C"/>
    <w:rsid w:val="004345A1"/>
    <w:rsid w:val="00434962"/>
    <w:rsid w:val="00435072"/>
    <w:rsid w:val="00435075"/>
    <w:rsid w:val="00435122"/>
    <w:rsid w:val="00435732"/>
    <w:rsid w:val="00436F68"/>
    <w:rsid w:val="00436F83"/>
    <w:rsid w:val="00437290"/>
    <w:rsid w:val="004373BF"/>
    <w:rsid w:val="004373DD"/>
    <w:rsid w:val="004376FC"/>
    <w:rsid w:val="00437DA7"/>
    <w:rsid w:val="00437DED"/>
    <w:rsid w:val="00437EA3"/>
    <w:rsid w:val="0044011D"/>
    <w:rsid w:val="0044023A"/>
    <w:rsid w:val="00440447"/>
    <w:rsid w:val="004409E6"/>
    <w:rsid w:val="0044108D"/>
    <w:rsid w:val="004414E7"/>
    <w:rsid w:val="00441516"/>
    <w:rsid w:val="00441A48"/>
    <w:rsid w:val="00441DCE"/>
    <w:rsid w:val="00442431"/>
    <w:rsid w:val="00442C8B"/>
    <w:rsid w:val="004432C7"/>
    <w:rsid w:val="004437C2"/>
    <w:rsid w:val="00443DA6"/>
    <w:rsid w:val="004452FF"/>
    <w:rsid w:val="0044590C"/>
    <w:rsid w:val="00445E35"/>
    <w:rsid w:val="00446092"/>
    <w:rsid w:val="004460D0"/>
    <w:rsid w:val="004461C4"/>
    <w:rsid w:val="00446B33"/>
    <w:rsid w:val="00447B7F"/>
    <w:rsid w:val="00450883"/>
    <w:rsid w:val="00450A7C"/>
    <w:rsid w:val="00450D40"/>
    <w:rsid w:val="00451AD4"/>
    <w:rsid w:val="004522C3"/>
    <w:rsid w:val="00452311"/>
    <w:rsid w:val="0045269A"/>
    <w:rsid w:val="004529DC"/>
    <w:rsid w:val="004531D0"/>
    <w:rsid w:val="004536C1"/>
    <w:rsid w:val="00454694"/>
    <w:rsid w:val="00454A31"/>
    <w:rsid w:val="0045588A"/>
    <w:rsid w:val="00455D3F"/>
    <w:rsid w:val="00455D72"/>
    <w:rsid w:val="00455FC5"/>
    <w:rsid w:val="0046000C"/>
    <w:rsid w:val="0046033D"/>
    <w:rsid w:val="004608D1"/>
    <w:rsid w:val="00460CA0"/>
    <w:rsid w:val="00461181"/>
    <w:rsid w:val="004616B9"/>
    <w:rsid w:val="00461746"/>
    <w:rsid w:val="00461A8E"/>
    <w:rsid w:val="004624F9"/>
    <w:rsid w:val="00463B4A"/>
    <w:rsid w:val="00463BC4"/>
    <w:rsid w:val="00464EA8"/>
    <w:rsid w:val="00464FE6"/>
    <w:rsid w:val="004651FA"/>
    <w:rsid w:val="00465358"/>
    <w:rsid w:val="0046539F"/>
    <w:rsid w:val="00465414"/>
    <w:rsid w:val="004664BC"/>
    <w:rsid w:val="004666FB"/>
    <w:rsid w:val="00466A48"/>
    <w:rsid w:val="00466B0D"/>
    <w:rsid w:val="0046716D"/>
    <w:rsid w:val="004674E1"/>
    <w:rsid w:val="00467FC5"/>
    <w:rsid w:val="004706A1"/>
    <w:rsid w:val="00470CB1"/>
    <w:rsid w:val="00470ED8"/>
    <w:rsid w:val="0047132D"/>
    <w:rsid w:val="00471486"/>
    <w:rsid w:val="0047148E"/>
    <w:rsid w:val="0047182F"/>
    <w:rsid w:val="004718DA"/>
    <w:rsid w:val="00471B99"/>
    <w:rsid w:val="00472039"/>
    <w:rsid w:val="0047220F"/>
    <w:rsid w:val="00472863"/>
    <w:rsid w:val="004731BD"/>
    <w:rsid w:val="004738D8"/>
    <w:rsid w:val="00473D29"/>
    <w:rsid w:val="00473F3E"/>
    <w:rsid w:val="004740B7"/>
    <w:rsid w:val="00474BB2"/>
    <w:rsid w:val="00475ADE"/>
    <w:rsid w:val="00475F2F"/>
    <w:rsid w:val="00475F7C"/>
    <w:rsid w:val="0047620D"/>
    <w:rsid w:val="00476632"/>
    <w:rsid w:val="004766EE"/>
    <w:rsid w:val="0047675D"/>
    <w:rsid w:val="00476A5C"/>
    <w:rsid w:val="00477475"/>
    <w:rsid w:val="004774CE"/>
    <w:rsid w:val="00477537"/>
    <w:rsid w:val="00477707"/>
    <w:rsid w:val="00477C80"/>
    <w:rsid w:val="00477D2B"/>
    <w:rsid w:val="00477F92"/>
    <w:rsid w:val="004805ED"/>
    <w:rsid w:val="004807D3"/>
    <w:rsid w:val="00480F04"/>
    <w:rsid w:val="00482C3F"/>
    <w:rsid w:val="00482DD7"/>
    <w:rsid w:val="004842AB"/>
    <w:rsid w:val="004856A0"/>
    <w:rsid w:val="00485CCC"/>
    <w:rsid w:val="0048609F"/>
    <w:rsid w:val="00486284"/>
    <w:rsid w:val="0048660C"/>
    <w:rsid w:val="00486B75"/>
    <w:rsid w:val="00486BB5"/>
    <w:rsid w:val="00486C6C"/>
    <w:rsid w:val="00487044"/>
    <w:rsid w:val="004871DE"/>
    <w:rsid w:val="00487AA7"/>
    <w:rsid w:val="00487E97"/>
    <w:rsid w:val="00487EFB"/>
    <w:rsid w:val="00490042"/>
    <w:rsid w:val="004900A0"/>
    <w:rsid w:val="004904A7"/>
    <w:rsid w:val="0049064C"/>
    <w:rsid w:val="004906B3"/>
    <w:rsid w:val="00490CC1"/>
    <w:rsid w:val="00490CC6"/>
    <w:rsid w:val="004910B9"/>
    <w:rsid w:val="00491307"/>
    <w:rsid w:val="004913BA"/>
    <w:rsid w:val="004918A3"/>
    <w:rsid w:val="00491C27"/>
    <w:rsid w:val="00491E98"/>
    <w:rsid w:val="0049231F"/>
    <w:rsid w:val="004923A7"/>
    <w:rsid w:val="00492D98"/>
    <w:rsid w:val="004931C7"/>
    <w:rsid w:val="00493539"/>
    <w:rsid w:val="00494523"/>
    <w:rsid w:val="004950D5"/>
    <w:rsid w:val="004952EB"/>
    <w:rsid w:val="004959CC"/>
    <w:rsid w:val="004959F2"/>
    <w:rsid w:val="00495A3A"/>
    <w:rsid w:val="00495E13"/>
    <w:rsid w:val="00495E8A"/>
    <w:rsid w:val="00496634"/>
    <w:rsid w:val="0049738E"/>
    <w:rsid w:val="0049790D"/>
    <w:rsid w:val="00497F5C"/>
    <w:rsid w:val="004A0DEA"/>
    <w:rsid w:val="004A1001"/>
    <w:rsid w:val="004A1119"/>
    <w:rsid w:val="004A141A"/>
    <w:rsid w:val="004A141F"/>
    <w:rsid w:val="004A1820"/>
    <w:rsid w:val="004A1B23"/>
    <w:rsid w:val="004A1C27"/>
    <w:rsid w:val="004A26C4"/>
    <w:rsid w:val="004A34A1"/>
    <w:rsid w:val="004A3C54"/>
    <w:rsid w:val="004A3D4B"/>
    <w:rsid w:val="004A3DD9"/>
    <w:rsid w:val="004A4069"/>
    <w:rsid w:val="004A4342"/>
    <w:rsid w:val="004A4532"/>
    <w:rsid w:val="004A4DBB"/>
    <w:rsid w:val="004A5903"/>
    <w:rsid w:val="004A5A03"/>
    <w:rsid w:val="004A5C24"/>
    <w:rsid w:val="004A6270"/>
    <w:rsid w:val="004A679F"/>
    <w:rsid w:val="004A6AED"/>
    <w:rsid w:val="004A779D"/>
    <w:rsid w:val="004B002F"/>
    <w:rsid w:val="004B0103"/>
    <w:rsid w:val="004B01FD"/>
    <w:rsid w:val="004B037F"/>
    <w:rsid w:val="004B062F"/>
    <w:rsid w:val="004B0E9A"/>
    <w:rsid w:val="004B10DF"/>
    <w:rsid w:val="004B1794"/>
    <w:rsid w:val="004B19B4"/>
    <w:rsid w:val="004B246A"/>
    <w:rsid w:val="004B2E4A"/>
    <w:rsid w:val="004B2E84"/>
    <w:rsid w:val="004B35AF"/>
    <w:rsid w:val="004B36AB"/>
    <w:rsid w:val="004B37DF"/>
    <w:rsid w:val="004B3C4D"/>
    <w:rsid w:val="004B40F5"/>
    <w:rsid w:val="004B4256"/>
    <w:rsid w:val="004B4719"/>
    <w:rsid w:val="004B4D5C"/>
    <w:rsid w:val="004B53F8"/>
    <w:rsid w:val="004B55C7"/>
    <w:rsid w:val="004B6104"/>
    <w:rsid w:val="004B6436"/>
    <w:rsid w:val="004B6899"/>
    <w:rsid w:val="004B7692"/>
    <w:rsid w:val="004B7693"/>
    <w:rsid w:val="004B781C"/>
    <w:rsid w:val="004B791F"/>
    <w:rsid w:val="004B7A1C"/>
    <w:rsid w:val="004B7E1E"/>
    <w:rsid w:val="004C0511"/>
    <w:rsid w:val="004C10AE"/>
    <w:rsid w:val="004C125F"/>
    <w:rsid w:val="004C1394"/>
    <w:rsid w:val="004C1521"/>
    <w:rsid w:val="004C1AEA"/>
    <w:rsid w:val="004C1B2D"/>
    <w:rsid w:val="004C1DC8"/>
    <w:rsid w:val="004C227D"/>
    <w:rsid w:val="004C22B9"/>
    <w:rsid w:val="004C29A1"/>
    <w:rsid w:val="004C363B"/>
    <w:rsid w:val="004C36C6"/>
    <w:rsid w:val="004C39DB"/>
    <w:rsid w:val="004C39ED"/>
    <w:rsid w:val="004C3C12"/>
    <w:rsid w:val="004C3EA9"/>
    <w:rsid w:val="004C4790"/>
    <w:rsid w:val="004C48EF"/>
    <w:rsid w:val="004C62F4"/>
    <w:rsid w:val="004C6758"/>
    <w:rsid w:val="004C6A9B"/>
    <w:rsid w:val="004C6E2C"/>
    <w:rsid w:val="004C7288"/>
    <w:rsid w:val="004D0633"/>
    <w:rsid w:val="004D0A9C"/>
    <w:rsid w:val="004D0AB8"/>
    <w:rsid w:val="004D124D"/>
    <w:rsid w:val="004D1469"/>
    <w:rsid w:val="004D18F9"/>
    <w:rsid w:val="004D19BD"/>
    <w:rsid w:val="004D1F01"/>
    <w:rsid w:val="004D2086"/>
    <w:rsid w:val="004D3147"/>
    <w:rsid w:val="004D3CA1"/>
    <w:rsid w:val="004D3EAF"/>
    <w:rsid w:val="004D3EDF"/>
    <w:rsid w:val="004D4941"/>
    <w:rsid w:val="004D4E93"/>
    <w:rsid w:val="004D5986"/>
    <w:rsid w:val="004D5B14"/>
    <w:rsid w:val="004D61D9"/>
    <w:rsid w:val="004D6720"/>
    <w:rsid w:val="004D6A59"/>
    <w:rsid w:val="004D6BA0"/>
    <w:rsid w:val="004D7AAF"/>
    <w:rsid w:val="004E00BF"/>
    <w:rsid w:val="004E01FF"/>
    <w:rsid w:val="004E040F"/>
    <w:rsid w:val="004E06C9"/>
    <w:rsid w:val="004E06F2"/>
    <w:rsid w:val="004E1756"/>
    <w:rsid w:val="004E1980"/>
    <w:rsid w:val="004E1E85"/>
    <w:rsid w:val="004E272E"/>
    <w:rsid w:val="004E2BE6"/>
    <w:rsid w:val="004E3526"/>
    <w:rsid w:val="004E4127"/>
    <w:rsid w:val="004E4962"/>
    <w:rsid w:val="004E49FD"/>
    <w:rsid w:val="004E4C66"/>
    <w:rsid w:val="004E4DD0"/>
    <w:rsid w:val="004E4FF1"/>
    <w:rsid w:val="004E5176"/>
    <w:rsid w:val="004E5664"/>
    <w:rsid w:val="004E6D01"/>
    <w:rsid w:val="004E6E57"/>
    <w:rsid w:val="004E71A5"/>
    <w:rsid w:val="004E7348"/>
    <w:rsid w:val="004E74A2"/>
    <w:rsid w:val="004F023D"/>
    <w:rsid w:val="004F0370"/>
    <w:rsid w:val="004F05EF"/>
    <w:rsid w:val="004F11E6"/>
    <w:rsid w:val="004F133D"/>
    <w:rsid w:val="004F13D3"/>
    <w:rsid w:val="004F14A6"/>
    <w:rsid w:val="004F2334"/>
    <w:rsid w:val="004F2685"/>
    <w:rsid w:val="004F28C7"/>
    <w:rsid w:val="004F29DB"/>
    <w:rsid w:val="004F3778"/>
    <w:rsid w:val="004F37F9"/>
    <w:rsid w:val="004F3913"/>
    <w:rsid w:val="004F4AF6"/>
    <w:rsid w:val="004F4D5E"/>
    <w:rsid w:val="004F4E79"/>
    <w:rsid w:val="004F5961"/>
    <w:rsid w:val="004F5C75"/>
    <w:rsid w:val="004F5F80"/>
    <w:rsid w:val="004F6299"/>
    <w:rsid w:val="004F63DA"/>
    <w:rsid w:val="004F6D50"/>
    <w:rsid w:val="004F6E86"/>
    <w:rsid w:val="004F6F99"/>
    <w:rsid w:val="004F7513"/>
    <w:rsid w:val="00500075"/>
    <w:rsid w:val="00500473"/>
    <w:rsid w:val="00500ACA"/>
    <w:rsid w:val="00500B49"/>
    <w:rsid w:val="00500DDF"/>
    <w:rsid w:val="00500FE8"/>
    <w:rsid w:val="00501425"/>
    <w:rsid w:val="00501519"/>
    <w:rsid w:val="0050182B"/>
    <w:rsid w:val="00501DC0"/>
    <w:rsid w:val="00502725"/>
    <w:rsid w:val="00502D51"/>
    <w:rsid w:val="00503894"/>
    <w:rsid w:val="00503E0B"/>
    <w:rsid w:val="00503F7D"/>
    <w:rsid w:val="00504320"/>
    <w:rsid w:val="005044D4"/>
    <w:rsid w:val="005049E3"/>
    <w:rsid w:val="00504A41"/>
    <w:rsid w:val="00504CD0"/>
    <w:rsid w:val="00504E48"/>
    <w:rsid w:val="0050518F"/>
    <w:rsid w:val="005065F2"/>
    <w:rsid w:val="00506606"/>
    <w:rsid w:val="005066B3"/>
    <w:rsid w:val="005068D1"/>
    <w:rsid w:val="0050704A"/>
    <w:rsid w:val="0050732F"/>
    <w:rsid w:val="00507348"/>
    <w:rsid w:val="00507390"/>
    <w:rsid w:val="00507439"/>
    <w:rsid w:val="00507772"/>
    <w:rsid w:val="00507CCC"/>
    <w:rsid w:val="00510337"/>
    <w:rsid w:val="00510647"/>
    <w:rsid w:val="00510E61"/>
    <w:rsid w:val="00511032"/>
    <w:rsid w:val="00511169"/>
    <w:rsid w:val="00512691"/>
    <w:rsid w:val="005132C3"/>
    <w:rsid w:val="0051362A"/>
    <w:rsid w:val="0051371C"/>
    <w:rsid w:val="00513D31"/>
    <w:rsid w:val="00514062"/>
    <w:rsid w:val="005141DC"/>
    <w:rsid w:val="005145AF"/>
    <w:rsid w:val="00514A5C"/>
    <w:rsid w:val="00514B51"/>
    <w:rsid w:val="00514EDE"/>
    <w:rsid w:val="005155FA"/>
    <w:rsid w:val="005160A8"/>
    <w:rsid w:val="005172D8"/>
    <w:rsid w:val="00517633"/>
    <w:rsid w:val="00517654"/>
    <w:rsid w:val="0052050F"/>
    <w:rsid w:val="00520904"/>
    <w:rsid w:val="00520B8A"/>
    <w:rsid w:val="00520CB5"/>
    <w:rsid w:val="00520E93"/>
    <w:rsid w:val="00521273"/>
    <w:rsid w:val="005213D3"/>
    <w:rsid w:val="00521B50"/>
    <w:rsid w:val="00521EB5"/>
    <w:rsid w:val="00522516"/>
    <w:rsid w:val="00522C40"/>
    <w:rsid w:val="00522DD5"/>
    <w:rsid w:val="0052319C"/>
    <w:rsid w:val="0052329D"/>
    <w:rsid w:val="00523ED7"/>
    <w:rsid w:val="00524293"/>
    <w:rsid w:val="0052484C"/>
    <w:rsid w:val="00524BB4"/>
    <w:rsid w:val="0052513D"/>
    <w:rsid w:val="005256FC"/>
    <w:rsid w:val="005258DD"/>
    <w:rsid w:val="00525C49"/>
    <w:rsid w:val="00526427"/>
    <w:rsid w:val="00526C46"/>
    <w:rsid w:val="00527169"/>
    <w:rsid w:val="00527503"/>
    <w:rsid w:val="00527C0C"/>
    <w:rsid w:val="00527F49"/>
    <w:rsid w:val="0053026B"/>
    <w:rsid w:val="005302CE"/>
    <w:rsid w:val="00530428"/>
    <w:rsid w:val="00530845"/>
    <w:rsid w:val="00530ADB"/>
    <w:rsid w:val="00530C37"/>
    <w:rsid w:val="00530D83"/>
    <w:rsid w:val="0053171B"/>
    <w:rsid w:val="00531A8E"/>
    <w:rsid w:val="00531E7C"/>
    <w:rsid w:val="00532476"/>
    <w:rsid w:val="00532B3A"/>
    <w:rsid w:val="00532E89"/>
    <w:rsid w:val="00532F14"/>
    <w:rsid w:val="00532F24"/>
    <w:rsid w:val="00533979"/>
    <w:rsid w:val="00533A96"/>
    <w:rsid w:val="0053459A"/>
    <w:rsid w:val="00534B37"/>
    <w:rsid w:val="00534D18"/>
    <w:rsid w:val="005351A0"/>
    <w:rsid w:val="00535815"/>
    <w:rsid w:val="00535C10"/>
    <w:rsid w:val="00535FED"/>
    <w:rsid w:val="00536280"/>
    <w:rsid w:val="0053661F"/>
    <w:rsid w:val="0053663D"/>
    <w:rsid w:val="0053681C"/>
    <w:rsid w:val="00536D38"/>
    <w:rsid w:val="00536FFF"/>
    <w:rsid w:val="00537A0F"/>
    <w:rsid w:val="00537BF8"/>
    <w:rsid w:val="00537FAD"/>
    <w:rsid w:val="00540EB0"/>
    <w:rsid w:val="00541548"/>
    <w:rsid w:val="00541760"/>
    <w:rsid w:val="0054189C"/>
    <w:rsid w:val="00541C80"/>
    <w:rsid w:val="00541C8C"/>
    <w:rsid w:val="00541DEC"/>
    <w:rsid w:val="00542001"/>
    <w:rsid w:val="005422CE"/>
    <w:rsid w:val="005423EC"/>
    <w:rsid w:val="0054269F"/>
    <w:rsid w:val="00542E2D"/>
    <w:rsid w:val="0054316F"/>
    <w:rsid w:val="005438B9"/>
    <w:rsid w:val="005438FE"/>
    <w:rsid w:val="00543EB2"/>
    <w:rsid w:val="005446C9"/>
    <w:rsid w:val="0054477E"/>
    <w:rsid w:val="00545827"/>
    <w:rsid w:val="00545B19"/>
    <w:rsid w:val="00546555"/>
    <w:rsid w:val="005468D9"/>
    <w:rsid w:val="00546916"/>
    <w:rsid w:val="00546F3A"/>
    <w:rsid w:val="00547746"/>
    <w:rsid w:val="00547C4D"/>
    <w:rsid w:val="00547E03"/>
    <w:rsid w:val="00547ED7"/>
    <w:rsid w:val="00547F89"/>
    <w:rsid w:val="0055070C"/>
    <w:rsid w:val="00550765"/>
    <w:rsid w:val="00550A84"/>
    <w:rsid w:val="00550BB7"/>
    <w:rsid w:val="00550E69"/>
    <w:rsid w:val="00550F9D"/>
    <w:rsid w:val="00551280"/>
    <w:rsid w:val="00551AF4"/>
    <w:rsid w:val="005525E1"/>
    <w:rsid w:val="00552B3F"/>
    <w:rsid w:val="00552C91"/>
    <w:rsid w:val="00552E7B"/>
    <w:rsid w:val="00554617"/>
    <w:rsid w:val="005547CB"/>
    <w:rsid w:val="005557B5"/>
    <w:rsid w:val="00555E42"/>
    <w:rsid w:val="005561F9"/>
    <w:rsid w:val="00556507"/>
    <w:rsid w:val="005565D4"/>
    <w:rsid w:val="005569F4"/>
    <w:rsid w:val="005577AD"/>
    <w:rsid w:val="00557895"/>
    <w:rsid w:val="00557EB6"/>
    <w:rsid w:val="00557FC2"/>
    <w:rsid w:val="0056004E"/>
    <w:rsid w:val="005602C0"/>
    <w:rsid w:val="0056183F"/>
    <w:rsid w:val="00561ACB"/>
    <w:rsid w:val="00562997"/>
    <w:rsid w:val="00562F21"/>
    <w:rsid w:val="00563184"/>
    <w:rsid w:val="005636BF"/>
    <w:rsid w:val="0056372F"/>
    <w:rsid w:val="00563E7B"/>
    <w:rsid w:val="00564487"/>
    <w:rsid w:val="005672C7"/>
    <w:rsid w:val="00567327"/>
    <w:rsid w:val="00567336"/>
    <w:rsid w:val="0056780C"/>
    <w:rsid w:val="00567ABF"/>
    <w:rsid w:val="00567C3E"/>
    <w:rsid w:val="00570B86"/>
    <w:rsid w:val="00570BFB"/>
    <w:rsid w:val="00570FE8"/>
    <w:rsid w:val="005716A2"/>
    <w:rsid w:val="0057172E"/>
    <w:rsid w:val="00571765"/>
    <w:rsid w:val="00571E99"/>
    <w:rsid w:val="0057251E"/>
    <w:rsid w:val="00572D97"/>
    <w:rsid w:val="00572FCA"/>
    <w:rsid w:val="00573118"/>
    <w:rsid w:val="00573906"/>
    <w:rsid w:val="005739B7"/>
    <w:rsid w:val="00573B38"/>
    <w:rsid w:val="0057459A"/>
    <w:rsid w:val="00574A2B"/>
    <w:rsid w:val="005753D4"/>
    <w:rsid w:val="005755BB"/>
    <w:rsid w:val="005756B2"/>
    <w:rsid w:val="00575E7B"/>
    <w:rsid w:val="00575FCE"/>
    <w:rsid w:val="00576509"/>
    <w:rsid w:val="00576663"/>
    <w:rsid w:val="0057714E"/>
    <w:rsid w:val="0057724C"/>
    <w:rsid w:val="00577618"/>
    <w:rsid w:val="00577C09"/>
    <w:rsid w:val="00577C67"/>
    <w:rsid w:val="00577E05"/>
    <w:rsid w:val="005802F8"/>
    <w:rsid w:val="005808F7"/>
    <w:rsid w:val="00580CBA"/>
    <w:rsid w:val="00581129"/>
    <w:rsid w:val="005812B8"/>
    <w:rsid w:val="00581372"/>
    <w:rsid w:val="0058176D"/>
    <w:rsid w:val="00581B84"/>
    <w:rsid w:val="00581F40"/>
    <w:rsid w:val="00582106"/>
    <w:rsid w:val="0058229C"/>
    <w:rsid w:val="005826EF"/>
    <w:rsid w:val="00582950"/>
    <w:rsid w:val="00582ACE"/>
    <w:rsid w:val="00582D24"/>
    <w:rsid w:val="0058366E"/>
    <w:rsid w:val="00583679"/>
    <w:rsid w:val="005839C9"/>
    <w:rsid w:val="00583BF7"/>
    <w:rsid w:val="00583C6C"/>
    <w:rsid w:val="0058422B"/>
    <w:rsid w:val="00584F2F"/>
    <w:rsid w:val="00585296"/>
    <w:rsid w:val="00585321"/>
    <w:rsid w:val="00586084"/>
    <w:rsid w:val="0058668D"/>
    <w:rsid w:val="00586969"/>
    <w:rsid w:val="00586A2D"/>
    <w:rsid w:val="00586D2A"/>
    <w:rsid w:val="005872C8"/>
    <w:rsid w:val="0058765A"/>
    <w:rsid w:val="005877C5"/>
    <w:rsid w:val="00587AD3"/>
    <w:rsid w:val="00587F4D"/>
    <w:rsid w:val="00587F72"/>
    <w:rsid w:val="00591012"/>
    <w:rsid w:val="005910D6"/>
    <w:rsid w:val="005918D8"/>
    <w:rsid w:val="00591AED"/>
    <w:rsid w:val="00591C30"/>
    <w:rsid w:val="00591DE9"/>
    <w:rsid w:val="00593369"/>
    <w:rsid w:val="005934EB"/>
    <w:rsid w:val="00593923"/>
    <w:rsid w:val="00594183"/>
    <w:rsid w:val="00594354"/>
    <w:rsid w:val="005949DF"/>
    <w:rsid w:val="00595441"/>
    <w:rsid w:val="005961CB"/>
    <w:rsid w:val="00596271"/>
    <w:rsid w:val="005962B0"/>
    <w:rsid w:val="00596340"/>
    <w:rsid w:val="005967AE"/>
    <w:rsid w:val="00596D40"/>
    <w:rsid w:val="00596DC6"/>
    <w:rsid w:val="005971FD"/>
    <w:rsid w:val="00597348"/>
    <w:rsid w:val="00597459"/>
    <w:rsid w:val="005A0156"/>
    <w:rsid w:val="005A0ED5"/>
    <w:rsid w:val="005A112D"/>
    <w:rsid w:val="005A173A"/>
    <w:rsid w:val="005A17BF"/>
    <w:rsid w:val="005A1BC2"/>
    <w:rsid w:val="005A1E71"/>
    <w:rsid w:val="005A2226"/>
    <w:rsid w:val="005A2533"/>
    <w:rsid w:val="005A27F0"/>
    <w:rsid w:val="005A2C93"/>
    <w:rsid w:val="005A3374"/>
    <w:rsid w:val="005A3743"/>
    <w:rsid w:val="005A3CDC"/>
    <w:rsid w:val="005A4546"/>
    <w:rsid w:val="005A46F7"/>
    <w:rsid w:val="005A4E08"/>
    <w:rsid w:val="005A57A8"/>
    <w:rsid w:val="005A5C09"/>
    <w:rsid w:val="005A5DF4"/>
    <w:rsid w:val="005A6640"/>
    <w:rsid w:val="005A66AA"/>
    <w:rsid w:val="005A6E01"/>
    <w:rsid w:val="005A7BCD"/>
    <w:rsid w:val="005A7FCF"/>
    <w:rsid w:val="005B030F"/>
    <w:rsid w:val="005B0A8F"/>
    <w:rsid w:val="005B0BDF"/>
    <w:rsid w:val="005B158D"/>
    <w:rsid w:val="005B15FA"/>
    <w:rsid w:val="005B22C9"/>
    <w:rsid w:val="005B233E"/>
    <w:rsid w:val="005B286E"/>
    <w:rsid w:val="005B2E7D"/>
    <w:rsid w:val="005B3386"/>
    <w:rsid w:val="005B35FF"/>
    <w:rsid w:val="005B38DE"/>
    <w:rsid w:val="005B3B3B"/>
    <w:rsid w:val="005B3C0E"/>
    <w:rsid w:val="005B3D2D"/>
    <w:rsid w:val="005B400C"/>
    <w:rsid w:val="005B4518"/>
    <w:rsid w:val="005B4557"/>
    <w:rsid w:val="005B50D7"/>
    <w:rsid w:val="005B5A16"/>
    <w:rsid w:val="005B60D8"/>
    <w:rsid w:val="005B6143"/>
    <w:rsid w:val="005B619E"/>
    <w:rsid w:val="005B6382"/>
    <w:rsid w:val="005B6509"/>
    <w:rsid w:val="005B6A21"/>
    <w:rsid w:val="005B6B24"/>
    <w:rsid w:val="005B6CFF"/>
    <w:rsid w:val="005B7261"/>
    <w:rsid w:val="005B7672"/>
    <w:rsid w:val="005B7AE0"/>
    <w:rsid w:val="005C0CDA"/>
    <w:rsid w:val="005C0D2C"/>
    <w:rsid w:val="005C1337"/>
    <w:rsid w:val="005C1716"/>
    <w:rsid w:val="005C17F8"/>
    <w:rsid w:val="005C18E5"/>
    <w:rsid w:val="005C2012"/>
    <w:rsid w:val="005C2336"/>
    <w:rsid w:val="005C23F2"/>
    <w:rsid w:val="005C2945"/>
    <w:rsid w:val="005C2C29"/>
    <w:rsid w:val="005C30D5"/>
    <w:rsid w:val="005C3424"/>
    <w:rsid w:val="005C37E3"/>
    <w:rsid w:val="005C3CCF"/>
    <w:rsid w:val="005C3D57"/>
    <w:rsid w:val="005C4567"/>
    <w:rsid w:val="005C47E5"/>
    <w:rsid w:val="005C483F"/>
    <w:rsid w:val="005C55B4"/>
    <w:rsid w:val="005C573F"/>
    <w:rsid w:val="005C5A06"/>
    <w:rsid w:val="005C5B74"/>
    <w:rsid w:val="005C649D"/>
    <w:rsid w:val="005C724F"/>
    <w:rsid w:val="005C7943"/>
    <w:rsid w:val="005C79AB"/>
    <w:rsid w:val="005D1054"/>
    <w:rsid w:val="005D18C1"/>
    <w:rsid w:val="005D3697"/>
    <w:rsid w:val="005D3FFE"/>
    <w:rsid w:val="005D4F96"/>
    <w:rsid w:val="005D56F2"/>
    <w:rsid w:val="005D5FF5"/>
    <w:rsid w:val="005D6081"/>
    <w:rsid w:val="005D618F"/>
    <w:rsid w:val="005D6270"/>
    <w:rsid w:val="005D628D"/>
    <w:rsid w:val="005D6341"/>
    <w:rsid w:val="005D6D6E"/>
    <w:rsid w:val="005D763A"/>
    <w:rsid w:val="005D7A4E"/>
    <w:rsid w:val="005D7EBC"/>
    <w:rsid w:val="005D7EF8"/>
    <w:rsid w:val="005E029D"/>
    <w:rsid w:val="005E069D"/>
    <w:rsid w:val="005E100E"/>
    <w:rsid w:val="005E1280"/>
    <w:rsid w:val="005E1AA2"/>
    <w:rsid w:val="005E1C71"/>
    <w:rsid w:val="005E1CC6"/>
    <w:rsid w:val="005E1EB3"/>
    <w:rsid w:val="005E233B"/>
    <w:rsid w:val="005E27CD"/>
    <w:rsid w:val="005E2B62"/>
    <w:rsid w:val="005E3699"/>
    <w:rsid w:val="005E415E"/>
    <w:rsid w:val="005E41C3"/>
    <w:rsid w:val="005E4770"/>
    <w:rsid w:val="005E5243"/>
    <w:rsid w:val="005E5D3C"/>
    <w:rsid w:val="005E5F1E"/>
    <w:rsid w:val="005E63B5"/>
    <w:rsid w:val="005E6627"/>
    <w:rsid w:val="005E6744"/>
    <w:rsid w:val="005E68ED"/>
    <w:rsid w:val="005E6D57"/>
    <w:rsid w:val="005E799B"/>
    <w:rsid w:val="005F00B9"/>
    <w:rsid w:val="005F01B0"/>
    <w:rsid w:val="005F02CF"/>
    <w:rsid w:val="005F0756"/>
    <w:rsid w:val="005F1F71"/>
    <w:rsid w:val="005F2486"/>
    <w:rsid w:val="005F25CA"/>
    <w:rsid w:val="005F2DDC"/>
    <w:rsid w:val="005F33FD"/>
    <w:rsid w:val="005F3446"/>
    <w:rsid w:val="005F3DDA"/>
    <w:rsid w:val="005F3F25"/>
    <w:rsid w:val="005F409C"/>
    <w:rsid w:val="005F40DC"/>
    <w:rsid w:val="005F41EB"/>
    <w:rsid w:val="005F43E2"/>
    <w:rsid w:val="005F4A57"/>
    <w:rsid w:val="005F50BB"/>
    <w:rsid w:val="005F5322"/>
    <w:rsid w:val="005F5422"/>
    <w:rsid w:val="005F5858"/>
    <w:rsid w:val="005F5AFF"/>
    <w:rsid w:val="005F6285"/>
    <w:rsid w:val="005F687F"/>
    <w:rsid w:val="005F6CEB"/>
    <w:rsid w:val="005F6D9A"/>
    <w:rsid w:val="005F74AB"/>
    <w:rsid w:val="005F7951"/>
    <w:rsid w:val="005F7B33"/>
    <w:rsid w:val="006000DD"/>
    <w:rsid w:val="00600A28"/>
    <w:rsid w:val="00600F33"/>
    <w:rsid w:val="006013B5"/>
    <w:rsid w:val="006014DB"/>
    <w:rsid w:val="00601766"/>
    <w:rsid w:val="006017F7"/>
    <w:rsid w:val="00601855"/>
    <w:rsid w:val="00601AEF"/>
    <w:rsid w:val="00601C63"/>
    <w:rsid w:val="00603385"/>
    <w:rsid w:val="0060423F"/>
    <w:rsid w:val="006049C5"/>
    <w:rsid w:val="006049FA"/>
    <w:rsid w:val="00604D9E"/>
    <w:rsid w:val="006052AF"/>
    <w:rsid w:val="006057D5"/>
    <w:rsid w:val="00605B28"/>
    <w:rsid w:val="0060602F"/>
    <w:rsid w:val="00606427"/>
    <w:rsid w:val="006064CE"/>
    <w:rsid w:val="00606A15"/>
    <w:rsid w:val="006073AD"/>
    <w:rsid w:val="0060757F"/>
    <w:rsid w:val="0060796B"/>
    <w:rsid w:val="00607C79"/>
    <w:rsid w:val="00607D79"/>
    <w:rsid w:val="00610023"/>
    <w:rsid w:val="006103AD"/>
    <w:rsid w:val="00610891"/>
    <w:rsid w:val="0061098F"/>
    <w:rsid w:val="0061141E"/>
    <w:rsid w:val="006116A1"/>
    <w:rsid w:val="00611DE9"/>
    <w:rsid w:val="006125B2"/>
    <w:rsid w:val="00612FE7"/>
    <w:rsid w:val="00613289"/>
    <w:rsid w:val="0061367A"/>
    <w:rsid w:val="0061367B"/>
    <w:rsid w:val="0061380C"/>
    <w:rsid w:val="00613B9B"/>
    <w:rsid w:val="00613C20"/>
    <w:rsid w:val="00613C47"/>
    <w:rsid w:val="00613E68"/>
    <w:rsid w:val="006146CC"/>
    <w:rsid w:val="00614BEF"/>
    <w:rsid w:val="00615122"/>
    <w:rsid w:val="006154B4"/>
    <w:rsid w:val="00615798"/>
    <w:rsid w:val="00615A61"/>
    <w:rsid w:val="00616448"/>
    <w:rsid w:val="006166F5"/>
    <w:rsid w:val="00616B25"/>
    <w:rsid w:val="00616B2A"/>
    <w:rsid w:val="00616CC1"/>
    <w:rsid w:val="00616D48"/>
    <w:rsid w:val="006172FF"/>
    <w:rsid w:val="00617516"/>
    <w:rsid w:val="006175B0"/>
    <w:rsid w:val="00617601"/>
    <w:rsid w:val="00617971"/>
    <w:rsid w:val="0062024B"/>
    <w:rsid w:val="00620866"/>
    <w:rsid w:val="00620CAD"/>
    <w:rsid w:val="00621064"/>
    <w:rsid w:val="006218C6"/>
    <w:rsid w:val="00621D08"/>
    <w:rsid w:val="00621E9D"/>
    <w:rsid w:val="0062205C"/>
    <w:rsid w:val="0062237D"/>
    <w:rsid w:val="0062278C"/>
    <w:rsid w:val="006227B2"/>
    <w:rsid w:val="00622B36"/>
    <w:rsid w:val="006234A3"/>
    <w:rsid w:val="00623807"/>
    <w:rsid w:val="00623D4C"/>
    <w:rsid w:val="006255AE"/>
    <w:rsid w:val="00625911"/>
    <w:rsid w:val="006262C8"/>
    <w:rsid w:val="00626532"/>
    <w:rsid w:val="00626BF1"/>
    <w:rsid w:val="0062728E"/>
    <w:rsid w:val="006272B7"/>
    <w:rsid w:val="00627BC2"/>
    <w:rsid w:val="00627D20"/>
    <w:rsid w:val="00630103"/>
    <w:rsid w:val="006304DE"/>
    <w:rsid w:val="00631A2F"/>
    <w:rsid w:val="00631E53"/>
    <w:rsid w:val="00632311"/>
    <w:rsid w:val="00632BA6"/>
    <w:rsid w:val="00632CF5"/>
    <w:rsid w:val="00633622"/>
    <w:rsid w:val="0063392D"/>
    <w:rsid w:val="00633B5C"/>
    <w:rsid w:val="00633F90"/>
    <w:rsid w:val="0063450A"/>
    <w:rsid w:val="00634AA6"/>
    <w:rsid w:val="00634C3E"/>
    <w:rsid w:val="0063511B"/>
    <w:rsid w:val="00635790"/>
    <w:rsid w:val="0063582E"/>
    <w:rsid w:val="00636546"/>
    <w:rsid w:val="00636633"/>
    <w:rsid w:val="00636CA1"/>
    <w:rsid w:val="006370A8"/>
    <w:rsid w:val="006370CA"/>
    <w:rsid w:val="00637116"/>
    <w:rsid w:val="00637513"/>
    <w:rsid w:val="006377D1"/>
    <w:rsid w:val="00637A9A"/>
    <w:rsid w:val="00640136"/>
    <w:rsid w:val="0064013A"/>
    <w:rsid w:val="006404C6"/>
    <w:rsid w:val="00640F93"/>
    <w:rsid w:val="006410A2"/>
    <w:rsid w:val="0064128F"/>
    <w:rsid w:val="00641972"/>
    <w:rsid w:val="00641998"/>
    <w:rsid w:val="00641F98"/>
    <w:rsid w:val="0064202D"/>
    <w:rsid w:val="006420D4"/>
    <w:rsid w:val="00642364"/>
    <w:rsid w:val="00642606"/>
    <w:rsid w:val="00644507"/>
    <w:rsid w:val="00645AA1"/>
    <w:rsid w:val="00645D4C"/>
    <w:rsid w:val="0064607E"/>
    <w:rsid w:val="00646455"/>
    <w:rsid w:val="006468FA"/>
    <w:rsid w:val="00647855"/>
    <w:rsid w:val="00650365"/>
    <w:rsid w:val="006504D5"/>
    <w:rsid w:val="006508F2"/>
    <w:rsid w:val="00651007"/>
    <w:rsid w:val="00651BEB"/>
    <w:rsid w:val="00651C01"/>
    <w:rsid w:val="006520F9"/>
    <w:rsid w:val="006523A5"/>
    <w:rsid w:val="006529EE"/>
    <w:rsid w:val="00652FE8"/>
    <w:rsid w:val="0065319D"/>
    <w:rsid w:val="006532A4"/>
    <w:rsid w:val="006537EB"/>
    <w:rsid w:val="0065380E"/>
    <w:rsid w:val="006538D6"/>
    <w:rsid w:val="006538E0"/>
    <w:rsid w:val="00653F63"/>
    <w:rsid w:val="0065548B"/>
    <w:rsid w:val="0065569C"/>
    <w:rsid w:val="006559C3"/>
    <w:rsid w:val="00655E2B"/>
    <w:rsid w:val="00656001"/>
    <w:rsid w:val="00656C1F"/>
    <w:rsid w:val="00656E47"/>
    <w:rsid w:val="006579F7"/>
    <w:rsid w:val="00660687"/>
    <w:rsid w:val="0066079E"/>
    <w:rsid w:val="0066083A"/>
    <w:rsid w:val="00660A7A"/>
    <w:rsid w:val="0066128E"/>
    <w:rsid w:val="00661337"/>
    <w:rsid w:val="0066157E"/>
    <w:rsid w:val="00661971"/>
    <w:rsid w:val="00662108"/>
    <w:rsid w:val="0066262A"/>
    <w:rsid w:val="006628F6"/>
    <w:rsid w:val="00662A87"/>
    <w:rsid w:val="00662AC8"/>
    <w:rsid w:val="00662F58"/>
    <w:rsid w:val="0066315B"/>
    <w:rsid w:val="00663A1B"/>
    <w:rsid w:val="00663B20"/>
    <w:rsid w:val="00663D25"/>
    <w:rsid w:val="006641B3"/>
    <w:rsid w:val="006651D8"/>
    <w:rsid w:val="006659DA"/>
    <w:rsid w:val="00666018"/>
    <w:rsid w:val="006660A6"/>
    <w:rsid w:val="006669D6"/>
    <w:rsid w:val="00666C18"/>
    <w:rsid w:val="00667429"/>
    <w:rsid w:val="00667550"/>
    <w:rsid w:val="00667682"/>
    <w:rsid w:val="006677B2"/>
    <w:rsid w:val="006677FA"/>
    <w:rsid w:val="00667B74"/>
    <w:rsid w:val="00667FAD"/>
    <w:rsid w:val="00670430"/>
    <w:rsid w:val="00670CC7"/>
    <w:rsid w:val="00671B27"/>
    <w:rsid w:val="00673420"/>
    <w:rsid w:val="0067371D"/>
    <w:rsid w:val="0067434A"/>
    <w:rsid w:val="00676413"/>
    <w:rsid w:val="006764AA"/>
    <w:rsid w:val="006767BE"/>
    <w:rsid w:val="00677361"/>
    <w:rsid w:val="00677D04"/>
    <w:rsid w:val="00677E89"/>
    <w:rsid w:val="00677FB3"/>
    <w:rsid w:val="0068029E"/>
    <w:rsid w:val="0068030D"/>
    <w:rsid w:val="0068041F"/>
    <w:rsid w:val="00680758"/>
    <w:rsid w:val="00680C61"/>
    <w:rsid w:val="00680D97"/>
    <w:rsid w:val="0068186E"/>
    <w:rsid w:val="00681F71"/>
    <w:rsid w:val="00682097"/>
    <w:rsid w:val="006824E1"/>
    <w:rsid w:val="006827C6"/>
    <w:rsid w:val="0068280E"/>
    <w:rsid w:val="00682D9A"/>
    <w:rsid w:val="00682EA9"/>
    <w:rsid w:val="00683AE4"/>
    <w:rsid w:val="0068451C"/>
    <w:rsid w:val="006857A2"/>
    <w:rsid w:val="00685D9A"/>
    <w:rsid w:val="00685E09"/>
    <w:rsid w:val="00685F28"/>
    <w:rsid w:val="00685FAB"/>
    <w:rsid w:val="00686E5B"/>
    <w:rsid w:val="006871CC"/>
    <w:rsid w:val="00687567"/>
    <w:rsid w:val="00687C3C"/>
    <w:rsid w:val="00687F5C"/>
    <w:rsid w:val="00690225"/>
    <w:rsid w:val="00690775"/>
    <w:rsid w:val="00690A74"/>
    <w:rsid w:val="00690A7D"/>
    <w:rsid w:val="00690C28"/>
    <w:rsid w:val="00690C30"/>
    <w:rsid w:val="006913BF"/>
    <w:rsid w:val="0069148D"/>
    <w:rsid w:val="00691536"/>
    <w:rsid w:val="006916AB"/>
    <w:rsid w:val="00691C92"/>
    <w:rsid w:val="00693681"/>
    <w:rsid w:val="006936E3"/>
    <w:rsid w:val="006943EE"/>
    <w:rsid w:val="006947D5"/>
    <w:rsid w:val="0069494A"/>
    <w:rsid w:val="00694B35"/>
    <w:rsid w:val="00694C02"/>
    <w:rsid w:val="00694F3A"/>
    <w:rsid w:val="00695C6E"/>
    <w:rsid w:val="00695FEA"/>
    <w:rsid w:val="006964CE"/>
    <w:rsid w:val="00696570"/>
    <w:rsid w:val="006968B1"/>
    <w:rsid w:val="00696E1E"/>
    <w:rsid w:val="006979FB"/>
    <w:rsid w:val="00697B5A"/>
    <w:rsid w:val="006A00EB"/>
    <w:rsid w:val="006A0194"/>
    <w:rsid w:val="006A031A"/>
    <w:rsid w:val="006A0749"/>
    <w:rsid w:val="006A1028"/>
    <w:rsid w:val="006A1194"/>
    <w:rsid w:val="006A12A5"/>
    <w:rsid w:val="006A1681"/>
    <w:rsid w:val="006A181F"/>
    <w:rsid w:val="006A18E3"/>
    <w:rsid w:val="006A1CEE"/>
    <w:rsid w:val="006A2892"/>
    <w:rsid w:val="006A293D"/>
    <w:rsid w:val="006A317A"/>
    <w:rsid w:val="006A3766"/>
    <w:rsid w:val="006A43E5"/>
    <w:rsid w:val="006A446C"/>
    <w:rsid w:val="006A55F3"/>
    <w:rsid w:val="006A561A"/>
    <w:rsid w:val="006A589E"/>
    <w:rsid w:val="006A6144"/>
    <w:rsid w:val="006A65AA"/>
    <w:rsid w:val="006A65AE"/>
    <w:rsid w:val="006A7728"/>
    <w:rsid w:val="006A7F8E"/>
    <w:rsid w:val="006B00DF"/>
    <w:rsid w:val="006B0556"/>
    <w:rsid w:val="006B0BC2"/>
    <w:rsid w:val="006B0C7E"/>
    <w:rsid w:val="006B0F02"/>
    <w:rsid w:val="006B104C"/>
    <w:rsid w:val="006B18C1"/>
    <w:rsid w:val="006B196B"/>
    <w:rsid w:val="006B1EBE"/>
    <w:rsid w:val="006B2D2B"/>
    <w:rsid w:val="006B2FE3"/>
    <w:rsid w:val="006B3019"/>
    <w:rsid w:val="006B3225"/>
    <w:rsid w:val="006B372F"/>
    <w:rsid w:val="006B3A3F"/>
    <w:rsid w:val="006B4237"/>
    <w:rsid w:val="006B432C"/>
    <w:rsid w:val="006B4357"/>
    <w:rsid w:val="006B4469"/>
    <w:rsid w:val="006B4D9B"/>
    <w:rsid w:val="006B4EB2"/>
    <w:rsid w:val="006B50CC"/>
    <w:rsid w:val="006B54C8"/>
    <w:rsid w:val="006B56AC"/>
    <w:rsid w:val="006B58A0"/>
    <w:rsid w:val="006B61A0"/>
    <w:rsid w:val="006B6FB6"/>
    <w:rsid w:val="006B714F"/>
    <w:rsid w:val="006B766D"/>
    <w:rsid w:val="006B7CC0"/>
    <w:rsid w:val="006C026C"/>
    <w:rsid w:val="006C08A1"/>
    <w:rsid w:val="006C0FFE"/>
    <w:rsid w:val="006C1376"/>
    <w:rsid w:val="006C1C8C"/>
    <w:rsid w:val="006C2C1D"/>
    <w:rsid w:val="006C2D95"/>
    <w:rsid w:val="006C300B"/>
    <w:rsid w:val="006C364A"/>
    <w:rsid w:val="006C36B9"/>
    <w:rsid w:val="006C396F"/>
    <w:rsid w:val="006C3BA5"/>
    <w:rsid w:val="006C3EEA"/>
    <w:rsid w:val="006C4476"/>
    <w:rsid w:val="006C4A28"/>
    <w:rsid w:val="006C4CA5"/>
    <w:rsid w:val="006C581A"/>
    <w:rsid w:val="006C5B6D"/>
    <w:rsid w:val="006C5CFF"/>
    <w:rsid w:val="006C5DFF"/>
    <w:rsid w:val="006C6575"/>
    <w:rsid w:val="006C6718"/>
    <w:rsid w:val="006C6972"/>
    <w:rsid w:val="006C6CA3"/>
    <w:rsid w:val="006C71B2"/>
    <w:rsid w:val="006C750B"/>
    <w:rsid w:val="006C76E4"/>
    <w:rsid w:val="006C79F6"/>
    <w:rsid w:val="006D0044"/>
    <w:rsid w:val="006D0175"/>
    <w:rsid w:val="006D06FF"/>
    <w:rsid w:val="006D073C"/>
    <w:rsid w:val="006D080A"/>
    <w:rsid w:val="006D0827"/>
    <w:rsid w:val="006D0987"/>
    <w:rsid w:val="006D0D2A"/>
    <w:rsid w:val="006D0DA9"/>
    <w:rsid w:val="006D1751"/>
    <w:rsid w:val="006D1B13"/>
    <w:rsid w:val="006D1C9E"/>
    <w:rsid w:val="006D2B43"/>
    <w:rsid w:val="006D2DAD"/>
    <w:rsid w:val="006D317A"/>
    <w:rsid w:val="006D3A63"/>
    <w:rsid w:val="006D424A"/>
    <w:rsid w:val="006D4380"/>
    <w:rsid w:val="006D49AB"/>
    <w:rsid w:val="006D4C70"/>
    <w:rsid w:val="006D5449"/>
    <w:rsid w:val="006D5FB8"/>
    <w:rsid w:val="006D6E9D"/>
    <w:rsid w:val="006D701E"/>
    <w:rsid w:val="006D79D5"/>
    <w:rsid w:val="006E0022"/>
    <w:rsid w:val="006E01AC"/>
    <w:rsid w:val="006E0A3E"/>
    <w:rsid w:val="006E14A9"/>
    <w:rsid w:val="006E2362"/>
    <w:rsid w:val="006E35DC"/>
    <w:rsid w:val="006E3758"/>
    <w:rsid w:val="006E3A0A"/>
    <w:rsid w:val="006E3BAF"/>
    <w:rsid w:val="006E4001"/>
    <w:rsid w:val="006E4258"/>
    <w:rsid w:val="006E4958"/>
    <w:rsid w:val="006E4B1A"/>
    <w:rsid w:val="006E51A4"/>
    <w:rsid w:val="006E51F0"/>
    <w:rsid w:val="006E62E3"/>
    <w:rsid w:val="006E68E6"/>
    <w:rsid w:val="006E786B"/>
    <w:rsid w:val="006F0B22"/>
    <w:rsid w:val="006F1835"/>
    <w:rsid w:val="006F1E40"/>
    <w:rsid w:val="006F1FB7"/>
    <w:rsid w:val="006F2B14"/>
    <w:rsid w:val="006F3013"/>
    <w:rsid w:val="006F3464"/>
    <w:rsid w:val="006F3BF2"/>
    <w:rsid w:val="006F3C17"/>
    <w:rsid w:val="006F4AA3"/>
    <w:rsid w:val="006F4CB7"/>
    <w:rsid w:val="006F5AB1"/>
    <w:rsid w:val="006F6018"/>
    <w:rsid w:val="006F62C5"/>
    <w:rsid w:val="006F6388"/>
    <w:rsid w:val="006F6D5C"/>
    <w:rsid w:val="006F725D"/>
    <w:rsid w:val="006F7AAD"/>
    <w:rsid w:val="007002C5"/>
    <w:rsid w:val="00700309"/>
    <w:rsid w:val="007003D3"/>
    <w:rsid w:val="00700683"/>
    <w:rsid w:val="007008D7"/>
    <w:rsid w:val="00700E3A"/>
    <w:rsid w:val="0070109F"/>
    <w:rsid w:val="0070196C"/>
    <w:rsid w:val="00701E7C"/>
    <w:rsid w:val="00701EEE"/>
    <w:rsid w:val="007022B4"/>
    <w:rsid w:val="00702516"/>
    <w:rsid w:val="007026D9"/>
    <w:rsid w:val="00703938"/>
    <w:rsid w:val="007041E4"/>
    <w:rsid w:val="00704CA3"/>
    <w:rsid w:val="0070569E"/>
    <w:rsid w:val="007057B5"/>
    <w:rsid w:val="007060E2"/>
    <w:rsid w:val="00706164"/>
    <w:rsid w:val="00706223"/>
    <w:rsid w:val="007064D6"/>
    <w:rsid w:val="00706B00"/>
    <w:rsid w:val="00707168"/>
    <w:rsid w:val="007076AF"/>
    <w:rsid w:val="00707A5B"/>
    <w:rsid w:val="00710963"/>
    <w:rsid w:val="0071140B"/>
    <w:rsid w:val="007114BF"/>
    <w:rsid w:val="007114C4"/>
    <w:rsid w:val="00711A34"/>
    <w:rsid w:val="0071204B"/>
    <w:rsid w:val="0071211F"/>
    <w:rsid w:val="007122C4"/>
    <w:rsid w:val="00712836"/>
    <w:rsid w:val="00712A5B"/>
    <w:rsid w:val="00712D08"/>
    <w:rsid w:val="00712F16"/>
    <w:rsid w:val="0071353F"/>
    <w:rsid w:val="00713775"/>
    <w:rsid w:val="0071427F"/>
    <w:rsid w:val="0071444A"/>
    <w:rsid w:val="00714BDA"/>
    <w:rsid w:val="00715403"/>
    <w:rsid w:val="00715553"/>
    <w:rsid w:val="0071567A"/>
    <w:rsid w:val="007157F1"/>
    <w:rsid w:val="00715F46"/>
    <w:rsid w:val="0071662F"/>
    <w:rsid w:val="0071683A"/>
    <w:rsid w:val="00717457"/>
    <w:rsid w:val="007176BE"/>
    <w:rsid w:val="007202F7"/>
    <w:rsid w:val="007206A7"/>
    <w:rsid w:val="00720806"/>
    <w:rsid w:val="00721077"/>
    <w:rsid w:val="00721337"/>
    <w:rsid w:val="0072167D"/>
    <w:rsid w:val="00722ADD"/>
    <w:rsid w:val="00722C67"/>
    <w:rsid w:val="00722DDE"/>
    <w:rsid w:val="00722F75"/>
    <w:rsid w:val="0072366C"/>
    <w:rsid w:val="0072398F"/>
    <w:rsid w:val="00724A93"/>
    <w:rsid w:val="00725735"/>
    <w:rsid w:val="00725C9F"/>
    <w:rsid w:val="00725DF5"/>
    <w:rsid w:val="00726071"/>
    <w:rsid w:val="0072621F"/>
    <w:rsid w:val="0072714A"/>
    <w:rsid w:val="00727A62"/>
    <w:rsid w:val="00727EC2"/>
    <w:rsid w:val="007302B9"/>
    <w:rsid w:val="007307F2"/>
    <w:rsid w:val="00730820"/>
    <w:rsid w:val="00730DD6"/>
    <w:rsid w:val="00731B39"/>
    <w:rsid w:val="00731CE0"/>
    <w:rsid w:val="007320EE"/>
    <w:rsid w:val="007321DA"/>
    <w:rsid w:val="00732662"/>
    <w:rsid w:val="00732D76"/>
    <w:rsid w:val="00732F15"/>
    <w:rsid w:val="0073329E"/>
    <w:rsid w:val="00733311"/>
    <w:rsid w:val="0073347D"/>
    <w:rsid w:val="007335B2"/>
    <w:rsid w:val="00733A09"/>
    <w:rsid w:val="0073435A"/>
    <w:rsid w:val="00734817"/>
    <w:rsid w:val="00734F6A"/>
    <w:rsid w:val="00735285"/>
    <w:rsid w:val="00735874"/>
    <w:rsid w:val="00735D57"/>
    <w:rsid w:val="00735FA0"/>
    <w:rsid w:val="00736508"/>
    <w:rsid w:val="007366E4"/>
    <w:rsid w:val="0073714D"/>
    <w:rsid w:val="0073764A"/>
    <w:rsid w:val="00737A2D"/>
    <w:rsid w:val="00737DF3"/>
    <w:rsid w:val="00740025"/>
    <w:rsid w:val="00740891"/>
    <w:rsid w:val="00740BFE"/>
    <w:rsid w:val="00740CEB"/>
    <w:rsid w:val="00740DFE"/>
    <w:rsid w:val="00741167"/>
    <w:rsid w:val="007415D4"/>
    <w:rsid w:val="007417DD"/>
    <w:rsid w:val="007418AD"/>
    <w:rsid w:val="00741964"/>
    <w:rsid w:val="00742D66"/>
    <w:rsid w:val="00743BC8"/>
    <w:rsid w:val="007448B1"/>
    <w:rsid w:val="00745AEF"/>
    <w:rsid w:val="00746DBB"/>
    <w:rsid w:val="00746EAE"/>
    <w:rsid w:val="00750593"/>
    <w:rsid w:val="00750787"/>
    <w:rsid w:val="007512BC"/>
    <w:rsid w:val="007515BA"/>
    <w:rsid w:val="007518E3"/>
    <w:rsid w:val="00752140"/>
    <w:rsid w:val="00752237"/>
    <w:rsid w:val="007522D2"/>
    <w:rsid w:val="0075250D"/>
    <w:rsid w:val="007529EB"/>
    <w:rsid w:val="0075387E"/>
    <w:rsid w:val="007538E4"/>
    <w:rsid w:val="007542F3"/>
    <w:rsid w:val="00754BEA"/>
    <w:rsid w:val="00754F85"/>
    <w:rsid w:val="00755425"/>
    <w:rsid w:val="007554AE"/>
    <w:rsid w:val="00755555"/>
    <w:rsid w:val="0075573F"/>
    <w:rsid w:val="007559AE"/>
    <w:rsid w:val="00755CD4"/>
    <w:rsid w:val="0075742C"/>
    <w:rsid w:val="00757B3A"/>
    <w:rsid w:val="0076039D"/>
    <w:rsid w:val="007604D4"/>
    <w:rsid w:val="00760C31"/>
    <w:rsid w:val="0076105B"/>
    <w:rsid w:val="007615A9"/>
    <w:rsid w:val="00761A64"/>
    <w:rsid w:val="00761A68"/>
    <w:rsid w:val="00762249"/>
    <w:rsid w:val="007630B8"/>
    <w:rsid w:val="0076332D"/>
    <w:rsid w:val="007633F4"/>
    <w:rsid w:val="0076356D"/>
    <w:rsid w:val="007637A5"/>
    <w:rsid w:val="00764A3A"/>
    <w:rsid w:val="00764AFC"/>
    <w:rsid w:val="00764B80"/>
    <w:rsid w:val="007652B4"/>
    <w:rsid w:val="007654CD"/>
    <w:rsid w:val="00765639"/>
    <w:rsid w:val="007659F9"/>
    <w:rsid w:val="00765D5D"/>
    <w:rsid w:val="0076608B"/>
    <w:rsid w:val="00766806"/>
    <w:rsid w:val="00767002"/>
    <w:rsid w:val="00767068"/>
    <w:rsid w:val="00767DF9"/>
    <w:rsid w:val="00770316"/>
    <w:rsid w:val="00770484"/>
    <w:rsid w:val="00771E70"/>
    <w:rsid w:val="00772226"/>
    <w:rsid w:val="00772346"/>
    <w:rsid w:val="00772401"/>
    <w:rsid w:val="00772E9A"/>
    <w:rsid w:val="00772EA6"/>
    <w:rsid w:val="007731D3"/>
    <w:rsid w:val="007732B1"/>
    <w:rsid w:val="0077365C"/>
    <w:rsid w:val="00773F8E"/>
    <w:rsid w:val="007741C3"/>
    <w:rsid w:val="007752DE"/>
    <w:rsid w:val="007753A5"/>
    <w:rsid w:val="00775787"/>
    <w:rsid w:val="00775D8D"/>
    <w:rsid w:val="00776178"/>
    <w:rsid w:val="00776CA2"/>
    <w:rsid w:val="00776D50"/>
    <w:rsid w:val="00777270"/>
    <w:rsid w:val="00777B73"/>
    <w:rsid w:val="00777CE9"/>
    <w:rsid w:val="0078027A"/>
    <w:rsid w:val="007811C8"/>
    <w:rsid w:val="00781872"/>
    <w:rsid w:val="0078196F"/>
    <w:rsid w:val="00781BDE"/>
    <w:rsid w:val="007821DD"/>
    <w:rsid w:val="00782A20"/>
    <w:rsid w:val="00783036"/>
    <w:rsid w:val="007840BD"/>
    <w:rsid w:val="00784389"/>
    <w:rsid w:val="007845D0"/>
    <w:rsid w:val="0078512E"/>
    <w:rsid w:val="0078565F"/>
    <w:rsid w:val="00785D30"/>
    <w:rsid w:val="00785DD0"/>
    <w:rsid w:val="00786166"/>
    <w:rsid w:val="00787435"/>
    <w:rsid w:val="007874ED"/>
    <w:rsid w:val="00787D60"/>
    <w:rsid w:val="00790018"/>
    <w:rsid w:val="0079019A"/>
    <w:rsid w:val="007902E8"/>
    <w:rsid w:val="00790585"/>
    <w:rsid w:val="00790670"/>
    <w:rsid w:val="00790EA7"/>
    <w:rsid w:val="00790FC6"/>
    <w:rsid w:val="0079124C"/>
    <w:rsid w:val="007912B4"/>
    <w:rsid w:val="007914C9"/>
    <w:rsid w:val="0079154D"/>
    <w:rsid w:val="00791C84"/>
    <w:rsid w:val="00792399"/>
    <w:rsid w:val="00792A74"/>
    <w:rsid w:val="00792D37"/>
    <w:rsid w:val="00793960"/>
    <w:rsid w:val="00793B5D"/>
    <w:rsid w:val="0079402D"/>
    <w:rsid w:val="00794A13"/>
    <w:rsid w:val="00794B86"/>
    <w:rsid w:val="00795533"/>
    <w:rsid w:val="00795FED"/>
    <w:rsid w:val="007961A4"/>
    <w:rsid w:val="00796952"/>
    <w:rsid w:val="00796D4D"/>
    <w:rsid w:val="00797223"/>
    <w:rsid w:val="007972F8"/>
    <w:rsid w:val="007973FB"/>
    <w:rsid w:val="00797D97"/>
    <w:rsid w:val="00797E60"/>
    <w:rsid w:val="007A02B9"/>
    <w:rsid w:val="007A06A4"/>
    <w:rsid w:val="007A0774"/>
    <w:rsid w:val="007A086F"/>
    <w:rsid w:val="007A1580"/>
    <w:rsid w:val="007A1F51"/>
    <w:rsid w:val="007A2DA3"/>
    <w:rsid w:val="007A2DF9"/>
    <w:rsid w:val="007A2EE1"/>
    <w:rsid w:val="007A31BE"/>
    <w:rsid w:val="007A3D2F"/>
    <w:rsid w:val="007A3D4D"/>
    <w:rsid w:val="007A3E98"/>
    <w:rsid w:val="007A3EA2"/>
    <w:rsid w:val="007A48C5"/>
    <w:rsid w:val="007A5B42"/>
    <w:rsid w:val="007A5E4C"/>
    <w:rsid w:val="007A6863"/>
    <w:rsid w:val="007A6A23"/>
    <w:rsid w:val="007A6E2A"/>
    <w:rsid w:val="007A7658"/>
    <w:rsid w:val="007B030C"/>
    <w:rsid w:val="007B0542"/>
    <w:rsid w:val="007B0810"/>
    <w:rsid w:val="007B0A40"/>
    <w:rsid w:val="007B0D66"/>
    <w:rsid w:val="007B0D68"/>
    <w:rsid w:val="007B13CC"/>
    <w:rsid w:val="007B18A3"/>
    <w:rsid w:val="007B1AFE"/>
    <w:rsid w:val="007B1B40"/>
    <w:rsid w:val="007B1C2F"/>
    <w:rsid w:val="007B2234"/>
    <w:rsid w:val="007B22A8"/>
    <w:rsid w:val="007B25F0"/>
    <w:rsid w:val="007B2A2F"/>
    <w:rsid w:val="007B2C63"/>
    <w:rsid w:val="007B2CC9"/>
    <w:rsid w:val="007B316F"/>
    <w:rsid w:val="007B31E1"/>
    <w:rsid w:val="007B3386"/>
    <w:rsid w:val="007B39B3"/>
    <w:rsid w:val="007B4073"/>
    <w:rsid w:val="007B45D7"/>
    <w:rsid w:val="007B48B3"/>
    <w:rsid w:val="007B4CC8"/>
    <w:rsid w:val="007B5294"/>
    <w:rsid w:val="007B5321"/>
    <w:rsid w:val="007B5A13"/>
    <w:rsid w:val="007B5A3F"/>
    <w:rsid w:val="007B6003"/>
    <w:rsid w:val="007B63E0"/>
    <w:rsid w:val="007B64FF"/>
    <w:rsid w:val="007B75E4"/>
    <w:rsid w:val="007B78FD"/>
    <w:rsid w:val="007B7B8E"/>
    <w:rsid w:val="007B7CE0"/>
    <w:rsid w:val="007C061F"/>
    <w:rsid w:val="007C090C"/>
    <w:rsid w:val="007C0A7B"/>
    <w:rsid w:val="007C0CFE"/>
    <w:rsid w:val="007C0DFB"/>
    <w:rsid w:val="007C0E63"/>
    <w:rsid w:val="007C101C"/>
    <w:rsid w:val="007C1048"/>
    <w:rsid w:val="007C2A48"/>
    <w:rsid w:val="007C2ED4"/>
    <w:rsid w:val="007C3620"/>
    <w:rsid w:val="007C3702"/>
    <w:rsid w:val="007C374A"/>
    <w:rsid w:val="007C3AEB"/>
    <w:rsid w:val="007C3F13"/>
    <w:rsid w:val="007C4B38"/>
    <w:rsid w:val="007C4D08"/>
    <w:rsid w:val="007C530D"/>
    <w:rsid w:val="007C53F3"/>
    <w:rsid w:val="007C57DB"/>
    <w:rsid w:val="007C67A3"/>
    <w:rsid w:val="007C6879"/>
    <w:rsid w:val="007C7027"/>
    <w:rsid w:val="007C7082"/>
    <w:rsid w:val="007C70E4"/>
    <w:rsid w:val="007C768D"/>
    <w:rsid w:val="007C7880"/>
    <w:rsid w:val="007C7942"/>
    <w:rsid w:val="007C7E17"/>
    <w:rsid w:val="007D0887"/>
    <w:rsid w:val="007D09A3"/>
    <w:rsid w:val="007D1388"/>
    <w:rsid w:val="007D1754"/>
    <w:rsid w:val="007D1A14"/>
    <w:rsid w:val="007D230E"/>
    <w:rsid w:val="007D231A"/>
    <w:rsid w:val="007D24E1"/>
    <w:rsid w:val="007D2AA1"/>
    <w:rsid w:val="007D33C9"/>
    <w:rsid w:val="007D3A43"/>
    <w:rsid w:val="007D3CE1"/>
    <w:rsid w:val="007D3FA0"/>
    <w:rsid w:val="007D41A7"/>
    <w:rsid w:val="007D41C7"/>
    <w:rsid w:val="007D43E4"/>
    <w:rsid w:val="007D452C"/>
    <w:rsid w:val="007D4919"/>
    <w:rsid w:val="007D4A00"/>
    <w:rsid w:val="007D4D1A"/>
    <w:rsid w:val="007D4F3F"/>
    <w:rsid w:val="007D4F80"/>
    <w:rsid w:val="007D559C"/>
    <w:rsid w:val="007D57EF"/>
    <w:rsid w:val="007D5857"/>
    <w:rsid w:val="007D5B4F"/>
    <w:rsid w:val="007D5B76"/>
    <w:rsid w:val="007D5CE9"/>
    <w:rsid w:val="007D6017"/>
    <w:rsid w:val="007D62F6"/>
    <w:rsid w:val="007D67E0"/>
    <w:rsid w:val="007D6FF3"/>
    <w:rsid w:val="007D72AE"/>
    <w:rsid w:val="007D72B8"/>
    <w:rsid w:val="007D7436"/>
    <w:rsid w:val="007E057C"/>
    <w:rsid w:val="007E088E"/>
    <w:rsid w:val="007E0DE4"/>
    <w:rsid w:val="007E14BA"/>
    <w:rsid w:val="007E16D9"/>
    <w:rsid w:val="007E2458"/>
    <w:rsid w:val="007E3187"/>
    <w:rsid w:val="007E32F6"/>
    <w:rsid w:val="007E39AB"/>
    <w:rsid w:val="007E3FE1"/>
    <w:rsid w:val="007E462C"/>
    <w:rsid w:val="007E4C50"/>
    <w:rsid w:val="007E4DCD"/>
    <w:rsid w:val="007E559F"/>
    <w:rsid w:val="007E5855"/>
    <w:rsid w:val="007E5A47"/>
    <w:rsid w:val="007E5EEA"/>
    <w:rsid w:val="007E660E"/>
    <w:rsid w:val="007E66E8"/>
    <w:rsid w:val="007E7A23"/>
    <w:rsid w:val="007E7AF7"/>
    <w:rsid w:val="007E7D98"/>
    <w:rsid w:val="007E7F91"/>
    <w:rsid w:val="007F035F"/>
    <w:rsid w:val="007F0B25"/>
    <w:rsid w:val="007F0F73"/>
    <w:rsid w:val="007F12FE"/>
    <w:rsid w:val="007F146B"/>
    <w:rsid w:val="007F2159"/>
    <w:rsid w:val="007F26E9"/>
    <w:rsid w:val="007F2AA1"/>
    <w:rsid w:val="007F2BB9"/>
    <w:rsid w:val="007F3185"/>
    <w:rsid w:val="007F321B"/>
    <w:rsid w:val="007F3238"/>
    <w:rsid w:val="007F3314"/>
    <w:rsid w:val="007F3511"/>
    <w:rsid w:val="007F4342"/>
    <w:rsid w:val="007F49CB"/>
    <w:rsid w:val="007F5573"/>
    <w:rsid w:val="007F560F"/>
    <w:rsid w:val="007F6051"/>
    <w:rsid w:val="007F62BF"/>
    <w:rsid w:val="007F640A"/>
    <w:rsid w:val="007F6459"/>
    <w:rsid w:val="007F6BDF"/>
    <w:rsid w:val="007F6CD1"/>
    <w:rsid w:val="007F6E43"/>
    <w:rsid w:val="007F727F"/>
    <w:rsid w:val="007F72C8"/>
    <w:rsid w:val="007F7669"/>
    <w:rsid w:val="007F7F95"/>
    <w:rsid w:val="00800319"/>
    <w:rsid w:val="00800380"/>
    <w:rsid w:val="00800BE2"/>
    <w:rsid w:val="00800D9D"/>
    <w:rsid w:val="00800E52"/>
    <w:rsid w:val="00800E98"/>
    <w:rsid w:val="00800EFC"/>
    <w:rsid w:val="0080149D"/>
    <w:rsid w:val="00801BD0"/>
    <w:rsid w:val="00801F61"/>
    <w:rsid w:val="0080284B"/>
    <w:rsid w:val="00802AD3"/>
    <w:rsid w:val="0080346B"/>
    <w:rsid w:val="00803BBE"/>
    <w:rsid w:val="00803EDD"/>
    <w:rsid w:val="00804180"/>
    <w:rsid w:val="008046A7"/>
    <w:rsid w:val="00804B57"/>
    <w:rsid w:val="0080509B"/>
    <w:rsid w:val="00805548"/>
    <w:rsid w:val="008059A2"/>
    <w:rsid w:val="00805C7A"/>
    <w:rsid w:val="00805C9B"/>
    <w:rsid w:val="00805CF6"/>
    <w:rsid w:val="00806151"/>
    <w:rsid w:val="00806869"/>
    <w:rsid w:val="008069B4"/>
    <w:rsid w:val="00806AC2"/>
    <w:rsid w:val="00806E09"/>
    <w:rsid w:val="00806E45"/>
    <w:rsid w:val="00806ED3"/>
    <w:rsid w:val="008076CF"/>
    <w:rsid w:val="008078DD"/>
    <w:rsid w:val="00807F2B"/>
    <w:rsid w:val="0081041D"/>
    <w:rsid w:val="008116D1"/>
    <w:rsid w:val="00811B0C"/>
    <w:rsid w:val="00811B69"/>
    <w:rsid w:val="00811B89"/>
    <w:rsid w:val="00811D49"/>
    <w:rsid w:val="00812EA6"/>
    <w:rsid w:val="00813383"/>
    <w:rsid w:val="00813460"/>
    <w:rsid w:val="0081384F"/>
    <w:rsid w:val="008148AF"/>
    <w:rsid w:val="00814D1C"/>
    <w:rsid w:val="00814F6F"/>
    <w:rsid w:val="008150FB"/>
    <w:rsid w:val="0081526E"/>
    <w:rsid w:val="00815396"/>
    <w:rsid w:val="008155FC"/>
    <w:rsid w:val="0081589E"/>
    <w:rsid w:val="008159A9"/>
    <w:rsid w:val="00815A2B"/>
    <w:rsid w:val="00816FF1"/>
    <w:rsid w:val="0081727D"/>
    <w:rsid w:val="008178B2"/>
    <w:rsid w:val="00817A7F"/>
    <w:rsid w:val="008201EC"/>
    <w:rsid w:val="0082078C"/>
    <w:rsid w:val="00820854"/>
    <w:rsid w:val="00820FB9"/>
    <w:rsid w:val="00821035"/>
    <w:rsid w:val="00821169"/>
    <w:rsid w:val="00821DCC"/>
    <w:rsid w:val="008228E1"/>
    <w:rsid w:val="00823237"/>
    <w:rsid w:val="00823870"/>
    <w:rsid w:val="00825743"/>
    <w:rsid w:val="0082604A"/>
    <w:rsid w:val="008263AC"/>
    <w:rsid w:val="008269BD"/>
    <w:rsid w:val="00826D92"/>
    <w:rsid w:val="00826E97"/>
    <w:rsid w:val="0082778F"/>
    <w:rsid w:val="008300A5"/>
    <w:rsid w:val="00830179"/>
    <w:rsid w:val="0083049B"/>
    <w:rsid w:val="00830BCE"/>
    <w:rsid w:val="008312DF"/>
    <w:rsid w:val="008313CF"/>
    <w:rsid w:val="008314EC"/>
    <w:rsid w:val="00831757"/>
    <w:rsid w:val="00831F19"/>
    <w:rsid w:val="00832499"/>
    <w:rsid w:val="00832666"/>
    <w:rsid w:val="0083289E"/>
    <w:rsid w:val="008329B4"/>
    <w:rsid w:val="00832C29"/>
    <w:rsid w:val="00832DC0"/>
    <w:rsid w:val="0083331A"/>
    <w:rsid w:val="0083387C"/>
    <w:rsid w:val="0083425E"/>
    <w:rsid w:val="00834542"/>
    <w:rsid w:val="00834894"/>
    <w:rsid w:val="00835B59"/>
    <w:rsid w:val="0083637C"/>
    <w:rsid w:val="008379D2"/>
    <w:rsid w:val="008400DC"/>
    <w:rsid w:val="008402C1"/>
    <w:rsid w:val="0084073E"/>
    <w:rsid w:val="00840A5C"/>
    <w:rsid w:val="008423EF"/>
    <w:rsid w:val="00842DE9"/>
    <w:rsid w:val="00842E31"/>
    <w:rsid w:val="00843505"/>
    <w:rsid w:val="00843E5A"/>
    <w:rsid w:val="00844AE8"/>
    <w:rsid w:val="00844B3B"/>
    <w:rsid w:val="00844DD9"/>
    <w:rsid w:val="00844FEC"/>
    <w:rsid w:val="008451BC"/>
    <w:rsid w:val="0084566A"/>
    <w:rsid w:val="00846A0E"/>
    <w:rsid w:val="00846FEC"/>
    <w:rsid w:val="00847070"/>
    <w:rsid w:val="0084743B"/>
    <w:rsid w:val="008509FC"/>
    <w:rsid w:val="00850CCF"/>
    <w:rsid w:val="0085119A"/>
    <w:rsid w:val="0085124F"/>
    <w:rsid w:val="008515B7"/>
    <w:rsid w:val="008517EC"/>
    <w:rsid w:val="00851B18"/>
    <w:rsid w:val="00851DEE"/>
    <w:rsid w:val="008525BE"/>
    <w:rsid w:val="00852CA0"/>
    <w:rsid w:val="008531BE"/>
    <w:rsid w:val="008533C8"/>
    <w:rsid w:val="00853B59"/>
    <w:rsid w:val="008540FE"/>
    <w:rsid w:val="008543AF"/>
    <w:rsid w:val="00854580"/>
    <w:rsid w:val="00854859"/>
    <w:rsid w:val="008549E1"/>
    <w:rsid w:val="00854A42"/>
    <w:rsid w:val="00855999"/>
    <w:rsid w:val="00855A1E"/>
    <w:rsid w:val="00855B97"/>
    <w:rsid w:val="00855C03"/>
    <w:rsid w:val="00855C40"/>
    <w:rsid w:val="00856098"/>
    <w:rsid w:val="008561D0"/>
    <w:rsid w:val="00856201"/>
    <w:rsid w:val="0085667F"/>
    <w:rsid w:val="008573AC"/>
    <w:rsid w:val="008575A3"/>
    <w:rsid w:val="008577E3"/>
    <w:rsid w:val="00857BF1"/>
    <w:rsid w:val="00857F86"/>
    <w:rsid w:val="00860431"/>
    <w:rsid w:val="0086054D"/>
    <w:rsid w:val="00860609"/>
    <w:rsid w:val="00860819"/>
    <w:rsid w:val="00861047"/>
    <w:rsid w:val="0086116C"/>
    <w:rsid w:val="00861526"/>
    <w:rsid w:val="00861B42"/>
    <w:rsid w:val="00861FFF"/>
    <w:rsid w:val="00862393"/>
    <w:rsid w:val="0086271D"/>
    <w:rsid w:val="0086283D"/>
    <w:rsid w:val="00862919"/>
    <w:rsid w:val="00862B27"/>
    <w:rsid w:val="00862CE5"/>
    <w:rsid w:val="00864123"/>
    <w:rsid w:val="008641C5"/>
    <w:rsid w:val="00865079"/>
    <w:rsid w:val="0086511C"/>
    <w:rsid w:val="00865728"/>
    <w:rsid w:val="00865F53"/>
    <w:rsid w:val="00865FB2"/>
    <w:rsid w:val="00866439"/>
    <w:rsid w:val="00866861"/>
    <w:rsid w:val="00866ED5"/>
    <w:rsid w:val="00870672"/>
    <w:rsid w:val="00870EA7"/>
    <w:rsid w:val="00871AC5"/>
    <w:rsid w:val="008720FA"/>
    <w:rsid w:val="008721CE"/>
    <w:rsid w:val="00872432"/>
    <w:rsid w:val="008725BA"/>
    <w:rsid w:val="00872720"/>
    <w:rsid w:val="00872CF0"/>
    <w:rsid w:val="00872D45"/>
    <w:rsid w:val="00872DD2"/>
    <w:rsid w:val="00872E01"/>
    <w:rsid w:val="00872F71"/>
    <w:rsid w:val="00873341"/>
    <w:rsid w:val="008734B2"/>
    <w:rsid w:val="00873BE5"/>
    <w:rsid w:val="00873F3D"/>
    <w:rsid w:val="008743B7"/>
    <w:rsid w:val="0087480F"/>
    <w:rsid w:val="00874C48"/>
    <w:rsid w:val="00874F4A"/>
    <w:rsid w:val="00874FEE"/>
    <w:rsid w:val="00875202"/>
    <w:rsid w:val="008752F6"/>
    <w:rsid w:val="00875704"/>
    <w:rsid w:val="00876964"/>
    <w:rsid w:val="00876982"/>
    <w:rsid w:val="00876C53"/>
    <w:rsid w:val="00876FC0"/>
    <w:rsid w:val="00877734"/>
    <w:rsid w:val="008778F2"/>
    <w:rsid w:val="00877ED9"/>
    <w:rsid w:val="008802B3"/>
    <w:rsid w:val="00880CCE"/>
    <w:rsid w:val="00881038"/>
    <w:rsid w:val="0088121D"/>
    <w:rsid w:val="00881E27"/>
    <w:rsid w:val="00881FEF"/>
    <w:rsid w:val="00882207"/>
    <w:rsid w:val="00883380"/>
    <w:rsid w:val="00883D4C"/>
    <w:rsid w:val="008844E3"/>
    <w:rsid w:val="0088480E"/>
    <w:rsid w:val="008849F1"/>
    <w:rsid w:val="008852DE"/>
    <w:rsid w:val="00885461"/>
    <w:rsid w:val="008856CF"/>
    <w:rsid w:val="0088600F"/>
    <w:rsid w:val="008867E8"/>
    <w:rsid w:val="00886A78"/>
    <w:rsid w:val="008874E5"/>
    <w:rsid w:val="00887623"/>
    <w:rsid w:val="008878F6"/>
    <w:rsid w:val="00887930"/>
    <w:rsid w:val="00887C0D"/>
    <w:rsid w:val="00890793"/>
    <w:rsid w:val="008913D6"/>
    <w:rsid w:val="00891716"/>
    <w:rsid w:val="00891800"/>
    <w:rsid w:val="00891806"/>
    <w:rsid w:val="00891945"/>
    <w:rsid w:val="00891B69"/>
    <w:rsid w:val="00891E10"/>
    <w:rsid w:val="00891F43"/>
    <w:rsid w:val="008925ED"/>
    <w:rsid w:val="008929BC"/>
    <w:rsid w:val="008932E4"/>
    <w:rsid w:val="008938DA"/>
    <w:rsid w:val="008939EF"/>
    <w:rsid w:val="00893A47"/>
    <w:rsid w:val="00894373"/>
    <w:rsid w:val="008945CD"/>
    <w:rsid w:val="00894809"/>
    <w:rsid w:val="00894C55"/>
    <w:rsid w:val="0089533D"/>
    <w:rsid w:val="00895603"/>
    <w:rsid w:val="00895BB9"/>
    <w:rsid w:val="0089602B"/>
    <w:rsid w:val="00896264"/>
    <w:rsid w:val="008964FD"/>
    <w:rsid w:val="008966CD"/>
    <w:rsid w:val="00896DDC"/>
    <w:rsid w:val="008971F1"/>
    <w:rsid w:val="008975CC"/>
    <w:rsid w:val="008976A9"/>
    <w:rsid w:val="008978E9"/>
    <w:rsid w:val="00897A03"/>
    <w:rsid w:val="008A0851"/>
    <w:rsid w:val="008A113D"/>
    <w:rsid w:val="008A14B5"/>
    <w:rsid w:val="008A1927"/>
    <w:rsid w:val="008A200F"/>
    <w:rsid w:val="008A276B"/>
    <w:rsid w:val="008A28BB"/>
    <w:rsid w:val="008A2B5E"/>
    <w:rsid w:val="008A2D96"/>
    <w:rsid w:val="008A302E"/>
    <w:rsid w:val="008A30E2"/>
    <w:rsid w:val="008A335C"/>
    <w:rsid w:val="008A3BAB"/>
    <w:rsid w:val="008A3C96"/>
    <w:rsid w:val="008A4513"/>
    <w:rsid w:val="008A495C"/>
    <w:rsid w:val="008A4E00"/>
    <w:rsid w:val="008A4F0E"/>
    <w:rsid w:val="008A50DB"/>
    <w:rsid w:val="008A5301"/>
    <w:rsid w:val="008A56EC"/>
    <w:rsid w:val="008A59E2"/>
    <w:rsid w:val="008A59EF"/>
    <w:rsid w:val="008A59FD"/>
    <w:rsid w:val="008A5D62"/>
    <w:rsid w:val="008A6476"/>
    <w:rsid w:val="008A689D"/>
    <w:rsid w:val="008A7158"/>
    <w:rsid w:val="008A7521"/>
    <w:rsid w:val="008A7987"/>
    <w:rsid w:val="008A7D57"/>
    <w:rsid w:val="008B00EC"/>
    <w:rsid w:val="008B01CB"/>
    <w:rsid w:val="008B0518"/>
    <w:rsid w:val="008B0825"/>
    <w:rsid w:val="008B0E74"/>
    <w:rsid w:val="008B1918"/>
    <w:rsid w:val="008B1C3D"/>
    <w:rsid w:val="008B1F3B"/>
    <w:rsid w:val="008B20E1"/>
    <w:rsid w:val="008B23B6"/>
    <w:rsid w:val="008B295C"/>
    <w:rsid w:val="008B29F2"/>
    <w:rsid w:val="008B2CCB"/>
    <w:rsid w:val="008B2EA2"/>
    <w:rsid w:val="008B386D"/>
    <w:rsid w:val="008B39AD"/>
    <w:rsid w:val="008B3FD7"/>
    <w:rsid w:val="008B49B9"/>
    <w:rsid w:val="008B4C23"/>
    <w:rsid w:val="008B4EB1"/>
    <w:rsid w:val="008B5A21"/>
    <w:rsid w:val="008B66FB"/>
    <w:rsid w:val="008B69E6"/>
    <w:rsid w:val="008B7391"/>
    <w:rsid w:val="008B7815"/>
    <w:rsid w:val="008B7A67"/>
    <w:rsid w:val="008B7BEF"/>
    <w:rsid w:val="008C01C1"/>
    <w:rsid w:val="008C071E"/>
    <w:rsid w:val="008C0804"/>
    <w:rsid w:val="008C0D35"/>
    <w:rsid w:val="008C0D85"/>
    <w:rsid w:val="008C133B"/>
    <w:rsid w:val="008C15C8"/>
    <w:rsid w:val="008C1696"/>
    <w:rsid w:val="008C18E7"/>
    <w:rsid w:val="008C21EF"/>
    <w:rsid w:val="008C263F"/>
    <w:rsid w:val="008C288B"/>
    <w:rsid w:val="008C2C13"/>
    <w:rsid w:val="008C2D17"/>
    <w:rsid w:val="008C2D46"/>
    <w:rsid w:val="008C459E"/>
    <w:rsid w:val="008C5172"/>
    <w:rsid w:val="008C521F"/>
    <w:rsid w:val="008C5626"/>
    <w:rsid w:val="008C5856"/>
    <w:rsid w:val="008C6870"/>
    <w:rsid w:val="008C6B59"/>
    <w:rsid w:val="008C6BF0"/>
    <w:rsid w:val="008C6F4B"/>
    <w:rsid w:val="008C7095"/>
    <w:rsid w:val="008C7397"/>
    <w:rsid w:val="008C7398"/>
    <w:rsid w:val="008D0191"/>
    <w:rsid w:val="008D06F7"/>
    <w:rsid w:val="008D08C7"/>
    <w:rsid w:val="008D0F14"/>
    <w:rsid w:val="008D0F33"/>
    <w:rsid w:val="008D10D6"/>
    <w:rsid w:val="008D14AC"/>
    <w:rsid w:val="008D16CB"/>
    <w:rsid w:val="008D1D14"/>
    <w:rsid w:val="008D1D28"/>
    <w:rsid w:val="008D1E96"/>
    <w:rsid w:val="008D200E"/>
    <w:rsid w:val="008D2455"/>
    <w:rsid w:val="008D2712"/>
    <w:rsid w:val="008D342A"/>
    <w:rsid w:val="008D3B49"/>
    <w:rsid w:val="008D3BB3"/>
    <w:rsid w:val="008D3E5C"/>
    <w:rsid w:val="008D3F3C"/>
    <w:rsid w:val="008D4786"/>
    <w:rsid w:val="008D4E50"/>
    <w:rsid w:val="008D5005"/>
    <w:rsid w:val="008D53B9"/>
    <w:rsid w:val="008D54D6"/>
    <w:rsid w:val="008D5597"/>
    <w:rsid w:val="008D5E91"/>
    <w:rsid w:val="008D5EBA"/>
    <w:rsid w:val="008D66F5"/>
    <w:rsid w:val="008D6821"/>
    <w:rsid w:val="008D6E92"/>
    <w:rsid w:val="008D7785"/>
    <w:rsid w:val="008D77E2"/>
    <w:rsid w:val="008D7B7C"/>
    <w:rsid w:val="008D7EF7"/>
    <w:rsid w:val="008E0520"/>
    <w:rsid w:val="008E0FA9"/>
    <w:rsid w:val="008E1437"/>
    <w:rsid w:val="008E1C00"/>
    <w:rsid w:val="008E1DF7"/>
    <w:rsid w:val="008E2094"/>
    <w:rsid w:val="008E2925"/>
    <w:rsid w:val="008E2D96"/>
    <w:rsid w:val="008E3246"/>
    <w:rsid w:val="008E35E9"/>
    <w:rsid w:val="008E42D5"/>
    <w:rsid w:val="008E445D"/>
    <w:rsid w:val="008E4DB5"/>
    <w:rsid w:val="008E5504"/>
    <w:rsid w:val="008E6341"/>
    <w:rsid w:val="008E6882"/>
    <w:rsid w:val="008E6F93"/>
    <w:rsid w:val="008E7313"/>
    <w:rsid w:val="008E7522"/>
    <w:rsid w:val="008E78C3"/>
    <w:rsid w:val="008E7DCC"/>
    <w:rsid w:val="008E7DF6"/>
    <w:rsid w:val="008F030C"/>
    <w:rsid w:val="008F066C"/>
    <w:rsid w:val="008F093D"/>
    <w:rsid w:val="008F0C07"/>
    <w:rsid w:val="008F1629"/>
    <w:rsid w:val="008F1A76"/>
    <w:rsid w:val="008F22A8"/>
    <w:rsid w:val="008F237C"/>
    <w:rsid w:val="008F276D"/>
    <w:rsid w:val="008F2CB7"/>
    <w:rsid w:val="008F2FB9"/>
    <w:rsid w:val="008F374C"/>
    <w:rsid w:val="008F38A0"/>
    <w:rsid w:val="008F38DF"/>
    <w:rsid w:val="008F3903"/>
    <w:rsid w:val="008F4184"/>
    <w:rsid w:val="008F45AF"/>
    <w:rsid w:val="008F4BFF"/>
    <w:rsid w:val="008F4FAB"/>
    <w:rsid w:val="008F54BA"/>
    <w:rsid w:val="008F6A3A"/>
    <w:rsid w:val="008F7C60"/>
    <w:rsid w:val="00900285"/>
    <w:rsid w:val="0090175A"/>
    <w:rsid w:val="00902368"/>
    <w:rsid w:val="00902B3A"/>
    <w:rsid w:val="00902E2E"/>
    <w:rsid w:val="009030B0"/>
    <w:rsid w:val="00903289"/>
    <w:rsid w:val="009033B4"/>
    <w:rsid w:val="00903BD3"/>
    <w:rsid w:val="009042F6"/>
    <w:rsid w:val="0090539F"/>
    <w:rsid w:val="009053D8"/>
    <w:rsid w:val="00905625"/>
    <w:rsid w:val="0090627C"/>
    <w:rsid w:val="0090649F"/>
    <w:rsid w:val="00906706"/>
    <w:rsid w:val="00906F1C"/>
    <w:rsid w:val="0090745B"/>
    <w:rsid w:val="00907631"/>
    <w:rsid w:val="00907A37"/>
    <w:rsid w:val="00907A38"/>
    <w:rsid w:val="00907B3F"/>
    <w:rsid w:val="00910C26"/>
    <w:rsid w:val="00911508"/>
    <w:rsid w:val="00912728"/>
    <w:rsid w:val="0091283B"/>
    <w:rsid w:val="00912C6C"/>
    <w:rsid w:val="00913119"/>
    <w:rsid w:val="0091329C"/>
    <w:rsid w:val="00913CCA"/>
    <w:rsid w:val="0091413E"/>
    <w:rsid w:val="009141E6"/>
    <w:rsid w:val="0091467B"/>
    <w:rsid w:val="009146EB"/>
    <w:rsid w:val="00914FA6"/>
    <w:rsid w:val="0091535C"/>
    <w:rsid w:val="00915932"/>
    <w:rsid w:val="00916688"/>
    <w:rsid w:val="00916A87"/>
    <w:rsid w:val="00916DBE"/>
    <w:rsid w:val="00917BF4"/>
    <w:rsid w:val="009206C1"/>
    <w:rsid w:val="00920E42"/>
    <w:rsid w:val="00920E54"/>
    <w:rsid w:val="00920EA6"/>
    <w:rsid w:val="00921136"/>
    <w:rsid w:val="009212FC"/>
    <w:rsid w:val="00921624"/>
    <w:rsid w:val="00921BEA"/>
    <w:rsid w:val="00921D3A"/>
    <w:rsid w:val="00922318"/>
    <w:rsid w:val="00923529"/>
    <w:rsid w:val="009236DC"/>
    <w:rsid w:val="00923D78"/>
    <w:rsid w:val="00924BDD"/>
    <w:rsid w:val="009250FD"/>
    <w:rsid w:val="00926074"/>
    <w:rsid w:val="009269A0"/>
    <w:rsid w:val="00927D9A"/>
    <w:rsid w:val="009300C6"/>
    <w:rsid w:val="0093057D"/>
    <w:rsid w:val="0093083D"/>
    <w:rsid w:val="00930B9C"/>
    <w:rsid w:val="00930FBB"/>
    <w:rsid w:val="0093120A"/>
    <w:rsid w:val="0093122A"/>
    <w:rsid w:val="00931335"/>
    <w:rsid w:val="00931639"/>
    <w:rsid w:val="00931A21"/>
    <w:rsid w:val="00933166"/>
    <w:rsid w:val="00933606"/>
    <w:rsid w:val="00933894"/>
    <w:rsid w:val="00933B21"/>
    <w:rsid w:val="00933DA6"/>
    <w:rsid w:val="00933E87"/>
    <w:rsid w:val="00933FD1"/>
    <w:rsid w:val="00934261"/>
    <w:rsid w:val="009345FD"/>
    <w:rsid w:val="00934912"/>
    <w:rsid w:val="009349E4"/>
    <w:rsid w:val="009349EE"/>
    <w:rsid w:val="00934B41"/>
    <w:rsid w:val="00934DC7"/>
    <w:rsid w:val="00934F9E"/>
    <w:rsid w:val="0093503D"/>
    <w:rsid w:val="009353BC"/>
    <w:rsid w:val="00935C38"/>
    <w:rsid w:val="00935D2E"/>
    <w:rsid w:val="0093724A"/>
    <w:rsid w:val="00937CC6"/>
    <w:rsid w:val="00937F31"/>
    <w:rsid w:val="00940356"/>
    <w:rsid w:val="00940793"/>
    <w:rsid w:val="009410E2"/>
    <w:rsid w:val="009410EA"/>
    <w:rsid w:val="009415BB"/>
    <w:rsid w:val="00942486"/>
    <w:rsid w:val="0094277A"/>
    <w:rsid w:val="009429F7"/>
    <w:rsid w:val="00942B26"/>
    <w:rsid w:val="00942D01"/>
    <w:rsid w:val="00943231"/>
    <w:rsid w:val="00943FAD"/>
    <w:rsid w:val="00944EED"/>
    <w:rsid w:val="00945523"/>
    <w:rsid w:val="00945821"/>
    <w:rsid w:val="00945FA1"/>
    <w:rsid w:val="00945FF5"/>
    <w:rsid w:val="0094613D"/>
    <w:rsid w:val="00946ACB"/>
    <w:rsid w:val="00947DEC"/>
    <w:rsid w:val="0095000A"/>
    <w:rsid w:val="00950D43"/>
    <w:rsid w:val="00950FC1"/>
    <w:rsid w:val="00951C05"/>
    <w:rsid w:val="00952717"/>
    <w:rsid w:val="009536F8"/>
    <w:rsid w:val="009537B6"/>
    <w:rsid w:val="00953980"/>
    <w:rsid w:val="00953B29"/>
    <w:rsid w:val="00953D67"/>
    <w:rsid w:val="00954420"/>
    <w:rsid w:val="009546AB"/>
    <w:rsid w:val="00955567"/>
    <w:rsid w:val="0095607B"/>
    <w:rsid w:val="00956A7A"/>
    <w:rsid w:val="00956C69"/>
    <w:rsid w:val="00956C9B"/>
    <w:rsid w:val="00956FF9"/>
    <w:rsid w:val="00957D2D"/>
    <w:rsid w:val="0096003C"/>
    <w:rsid w:val="009600AD"/>
    <w:rsid w:val="0096047C"/>
    <w:rsid w:val="00960D6E"/>
    <w:rsid w:val="00960E9C"/>
    <w:rsid w:val="0096142C"/>
    <w:rsid w:val="009614D6"/>
    <w:rsid w:val="00961A3D"/>
    <w:rsid w:val="00962839"/>
    <w:rsid w:val="00962970"/>
    <w:rsid w:val="00962CBA"/>
    <w:rsid w:val="009637BE"/>
    <w:rsid w:val="00963C13"/>
    <w:rsid w:val="009641A9"/>
    <w:rsid w:val="00964533"/>
    <w:rsid w:val="00965017"/>
    <w:rsid w:val="0096506D"/>
    <w:rsid w:val="0096664B"/>
    <w:rsid w:val="009669CD"/>
    <w:rsid w:val="009670A0"/>
    <w:rsid w:val="0096716B"/>
    <w:rsid w:val="00967428"/>
    <w:rsid w:val="00967790"/>
    <w:rsid w:val="00970C4B"/>
    <w:rsid w:val="009711AE"/>
    <w:rsid w:val="009714AC"/>
    <w:rsid w:val="009715B5"/>
    <w:rsid w:val="009719FA"/>
    <w:rsid w:val="009723C1"/>
    <w:rsid w:val="00972582"/>
    <w:rsid w:val="00972663"/>
    <w:rsid w:val="0097280D"/>
    <w:rsid w:val="00972ACA"/>
    <w:rsid w:val="00972C99"/>
    <w:rsid w:val="00972F91"/>
    <w:rsid w:val="009731A8"/>
    <w:rsid w:val="00973C1F"/>
    <w:rsid w:val="00973D72"/>
    <w:rsid w:val="00974284"/>
    <w:rsid w:val="009746A3"/>
    <w:rsid w:val="0097539F"/>
    <w:rsid w:val="0097571D"/>
    <w:rsid w:val="009757CC"/>
    <w:rsid w:val="009759F5"/>
    <w:rsid w:val="00976005"/>
    <w:rsid w:val="00976D69"/>
    <w:rsid w:val="00976F9F"/>
    <w:rsid w:val="00977243"/>
    <w:rsid w:val="009773D8"/>
    <w:rsid w:val="00980087"/>
    <w:rsid w:val="00980413"/>
    <w:rsid w:val="00980704"/>
    <w:rsid w:val="009807C6"/>
    <w:rsid w:val="00980893"/>
    <w:rsid w:val="00981A99"/>
    <w:rsid w:val="00981AA3"/>
    <w:rsid w:val="00981B20"/>
    <w:rsid w:val="00982ADE"/>
    <w:rsid w:val="00982E4C"/>
    <w:rsid w:val="00982FE6"/>
    <w:rsid w:val="00983320"/>
    <w:rsid w:val="009835F3"/>
    <w:rsid w:val="00983FAF"/>
    <w:rsid w:val="00984452"/>
    <w:rsid w:val="00984531"/>
    <w:rsid w:val="009845FC"/>
    <w:rsid w:val="009860E8"/>
    <w:rsid w:val="009864A3"/>
    <w:rsid w:val="009864BE"/>
    <w:rsid w:val="00986857"/>
    <w:rsid w:val="00986D7B"/>
    <w:rsid w:val="0098706C"/>
    <w:rsid w:val="0098716F"/>
    <w:rsid w:val="009876B8"/>
    <w:rsid w:val="00990513"/>
    <w:rsid w:val="00990534"/>
    <w:rsid w:val="00990535"/>
    <w:rsid w:val="009906AD"/>
    <w:rsid w:val="009906B0"/>
    <w:rsid w:val="0099146D"/>
    <w:rsid w:val="0099147A"/>
    <w:rsid w:val="009916FC"/>
    <w:rsid w:val="00992E74"/>
    <w:rsid w:val="0099312E"/>
    <w:rsid w:val="009937FC"/>
    <w:rsid w:val="009938AD"/>
    <w:rsid w:val="00993AB4"/>
    <w:rsid w:val="00993B67"/>
    <w:rsid w:val="00993C2E"/>
    <w:rsid w:val="00994272"/>
    <w:rsid w:val="0099477E"/>
    <w:rsid w:val="00995228"/>
    <w:rsid w:val="00995317"/>
    <w:rsid w:val="00995629"/>
    <w:rsid w:val="009956A7"/>
    <w:rsid w:val="00995B24"/>
    <w:rsid w:val="009961D3"/>
    <w:rsid w:val="00996232"/>
    <w:rsid w:val="00996998"/>
    <w:rsid w:val="0099744F"/>
    <w:rsid w:val="009A0335"/>
    <w:rsid w:val="009A08C4"/>
    <w:rsid w:val="009A1002"/>
    <w:rsid w:val="009A1096"/>
    <w:rsid w:val="009A1380"/>
    <w:rsid w:val="009A1A9C"/>
    <w:rsid w:val="009A1C5B"/>
    <w:rsid w:val="009A1CBA"/>
    <w:rsid w:val="009A2029"/>
    <w:rsid w:val="009A243D"/>
    <w:rsid w:val="009A2598"/>
    <w:rsid w:val="009A279D"/>
    <w:rsid w:val="009A27C9"/>
    <w:rsid w:val="009A297C"/>
    <w:rsid w:val="009A2C32"/>
    <w:rsid w:val="009A320A"/>
    <w:rsid w:val="009A4314"/>
    <w:rsid w:val="009A4747"/>
    <w:rsid w:val="009A4DBE"/>
    <w:rsid w:val="009A5497"/>
    <w:rsid w:val="009A5713"/>
    <w:rsid w:val="009A5835"/>
    <w:rsid w:val="009A5895"/>
    <w:rsid w:val="009A58F7"/>
    <w:rsid w:val="009A6121"/>
    <w:rsid w:val="009A618D"/>
    <w:rsid w:val="009A6783"/>
    <w:rsid w:val="009A682A"/>
    <w:rsid w:val="009A6BDB"/>
    <w:rsid w:val="009A7061"/>
    <w:rsid w:val="009A75EF"/>
    <w:rsid w:val="009B05BD"/>
    <w:rsid w:val="009B08CD"/>
    <w:rsid w:val="009B0A67"/>
    <w:rsid w:val="009B0B5B"/>
    <w:rsid w:val="009B0D0E"/>
    <w:rsid w:val="009B1722"/>
    <w:rsid w:val="009B17A1"/>
    <w:rsid w:val="009B1C57"/>
    <w:rsid w:val="009B1D9F"/>
    <w:rsid w:val="009B25D9"/>
    <w:rsid w:val="009B2C53"/>
    <w:rsid w:val="009B3A5F"/>
    <w:rsid w:val="009B3DA4"/>
    <w:rsid w:val="009B4021"/>
    <w:rsid w:val="009B4052"/>
    <w:rsid w:val="009B4099"/>
    <w:rsid w:val="009B479D"/>
    <w:rsid w:val="009B487A"/>
    <w:rsid w:val="009B4CE1"/>
    <w:rsid w:val="009B5290"/>
    <w:rsid w:val="009B53DF"/>
    <w:rsid w:val="009B5526"/>
    <w:rsid w:val="009B597E"/>
    <w:rsid w:val="009B5E7F"/>
    <w:rsid w:val="009B628B"/>
    <w:rsid w:val="009B73BB"/>
    <w:rsid w:val="009B73D6"/>
    <w:rsid w:val="009B7934"/>
    <w:rsid w:val="009B7EF4"/>
    <w:rsid w:val="009C0582"/>
    <w:rsid w:val="009C0EDD"/>
    <w:rsid w:val="009C17C6"/>
    <w:rsid w:val="009C1811"/>
    <w:rsid w:val="009C1B8C"/>
    <w:rsid w:val="009C216C"/>
    <w:rsid w:val="009C313F"/>
    <w:rsid w:val="009C320E"/>
    <w:rsid w:val="009C32F5"/>
    <w:rsid w:val="009C3AC7"/>
    <w:rsid w:val="009C3D7C"/>
    <w:rsid w:val="009C4450"/>
    <w:rsid w:val="009C4AC4"/>
    <w:rsid w:val="009C5102"/>
    <w:rsid w:val="009C589F"/>
    <w:rsid w:val="009C58F3"/>
    <w:rsid w:val="009C5B55"/>
    <w:rsid w:val="009C608A"/>
    <w:rsid w:val="009C6321"/>
    <w:rsid w:val="009C6500"/>
    <w:rsid w:val="009C6734"/>
    <w:rsid w:val="009C6971"/>
    <w:rsid w:val="009C6A1D"/>
    <w:rsid w:val="009C6A35"/>
    <w:rsid w:val="009C6E30"/>
    <w:rsid w:val="009C73CD"/>
    <w:rsid w:val="009C7984"/>
    <w:rsid w:val="009C7B0A"/>
    <w:rsid w:val="009D054F"/>
    <w:rsid w:val="009D0C63"/>
    <w:rsid w:val="009D1140"/>
    <w:rsid w:val="009D11FC"/>
    <w:rsid w:val="009D24EB"/>
    <w:rsid w:val="009D2A99"/>
    <w:rsid w:val="009D2CF1"/>
    <w:rsid w:val="009D358B"/>
    <w:rsid w:val="009D3C29"/>
    <w:rsid w:val="009D40A9"/>
    <w:rsid w:val="009D4A4A"/>
    <w:rsid w:val="009D4EE5"/>
    <w:rsid w:val="009D4F01"/>
    <w:rsid w:val="009D5C33"/>
    <w:rsid w:val="009D5C4F"/>
    <w:rsid w:val="009D62D8"/>
    <w:rsid w:val="009D63C4"/>
    <w:rsid w:val="009D684D"/>
    <w:rsid w:val="009D6B47"/>
    <w:rsid w:val="009D6DAB"/>
    <w:rsid w:val="009D7A24"/>
    <w:rsid w:val="009E1384"/>
    <w:rsid w:val="009E18A3"/>
    <w:rsid w:val="009E194B"/>
    <w:rsid w:val="009E1985"/>
    <w:rsid w:val="009E1B00"/>
    <w:rsid w:val="009E1C8B"/>
    <w:rsid w:val="009E1D2B"/>
    <w:rsid w:val="009E1DE5"/>
    <w:rsid w:val="009E2718"/>
    <w:rsid w:val="009E2AEF"/>
    <w:rsid w:val="009E2E5F"/>
    <w:rsid w:val="009E3132"/>
    <w:rsid w:val="009E34B7"/>
    <w:rsid w:val="009E3B2F"/>
    <w:rsid w:val="009E3BF2"/>
    <w:rsid w:val="009E419B"/>
    <w:rsid w:val="009E45FB"/>
    <w:rsid w:val="009E48BB"/>
    <w:rsid w:val="009E4DAC"/>
    <w:rsid w:val="009E4F49"/>
    <w:rsid w:val="009E57B0"/>
    <w:rsid w:val="009E5F5E"/>
    <w:rsid w:val="009E60FF"/>
    <w:rsid w:val="009E7451"/>
    <w:rsid w:val="009E78FC"/>
    <w:rsid w:val="009E7913"/>
    <w:rsid w:val="009E7D4D"/>
    <w:rsid w:val="009E7DDF"/>
    <w:rsid w:val="009E7E7D"/>
    <w:rsid w:val="009E7FA4"/>
    <w:rsid w:val="009F0587"/>
    <w:rsid w:val="009F08B6"/>
    <w:rsid w:val="009F0E1F"/>
    <w:rsid w:val="009F1121"/>
    <w:rsid w:val="009F122F"/>
    <w:rsid w:val="009F2309"/>
    <w:rsid w:val="009F3B17"/>
    <w:rsid w:val="009F3ECD"/>
    <w:rsid w:val="009F4971"/>
    <w:rsid w:val="009F4B55"/>
    <w:rsid w:val="009F56A4"/>
    <w:rsid w:val="009F57D2"/>
    <w:rsid w:val="009F57EE"/>
    <w:rsid w:val="009F58F5"/>
    <w:rsid w:val="009F606C"/>
    <w:rsid w:val="009F71F5"/>
    <w:rsid w:val="009F74B4"/>
    <w:rsid w:val="009F7F00"/>
    <w:rsid w:val="009F7F01"/>
    <w:rsid w:val="009F7F0E"/>
    <w:rsid w:val="00A00835"/>
    <w:rsid w:val="00A012F3"/>
    <w:rsid w:val="00A02528"/>
    <w:rsid w:val="00A02958"/>
    <w:rsid w:val="00A03584"/>
    <w:rsid w:val="00A03C4E"/>
    <w:rsid w:val="00A040AA"/>
    <w:rsid w:val="00A04233"/>
    <w:rsid w:val="00A04F30"/>
    <w:rsid w:val="00A0548F"/>
    <w:rsid w:val="00A0550C"/>
    <w:rsid w:val="00A055E1"/>
    <w:rsid w:val="00A05B2A"/>
    <w:rsid w:val="00A05C22"/>
    <w:rsid w:val="00A063FA"/>
    <w:rsid w:val="00A0654B"/>
    <w:rsid w:val="00A1070F"/>
    <w:rsid w:val="00A10855"/>
    <w:rsid w:val="00A10B44"/>
    <w:rsid w:val="00A10CA6"/>
    <w:rsid w:val="00A10FD2"/>
    <w:rsid w:val="00A12362"/>
    <w:rsid w:val="00A12ADD"/>
    <w:rsid w:val="00A12F96"/>
    <w:rsid w:val="00A13507"/>
    <w:rsid w:val="00A136B8"/>
    <w:rsid w:val="00A13716"/>
    <w:rsid w:val="00A138A1"/>
    <w:rsid w:val="00A139AD"/>
    <w:rsid w:val="00A13A1B"/>
    <w:rsid w:val="00A14605"/>
    <w:rsid w:val="00A14BB7"/>
    <w:rsid w:val="00A14C74"/>
    <w:rsid w:val="00A14CB6"/>
    <w:rsid w:val="00A14F00"/>
    <w:rsid w:val="00A15095"/>
    <w:rsid w:val="00A1578E"/>
    <w:rsid w:val="00A15845"/>
    <w:rsid w:val="00A15DDF"/>
    <w:rsid w:val="00A15E6D"/>
    <w:rsid w:val="00A15E9E"/>
    <w:rsid w:val="00A16080"/>
    <w:rsid w:val="00A169BF"/>
    <w:rsid w:val="00A169D4"/>
    <w:rsid w:val="00A17E5F"/>
    <w:rsid w:val="00A17FF4"/>
    <w:rsid w:val="00A2101D"/>
    <w:rsid w:val="00A21257"/>
    <w:rsid w:val="00A218DE"/>
    <w:rsid w:val="00A225E5"/>
    <w:rsid w:val="00A229C5"/>
    <w:rsid w:val="00A23FD5"/>
    <w:rsid w:val="00A245BA"/>
    <w:rsid w:val="00A24691"/>
    <w:rsid w:val="00A256FC"/>
    <w:rsid w:val="00A25872"/>
    <w:rsid w:val="00A259C0"/>
    <w:rsid w:val="00A25FA2"/>
    <w:rsid w:val="00A2645C"/>
    <w:rsid w:val="00A2738A"/>
    <w:rsid w:val="00A27A48"/>
    <w:rsid w:val="00A3018C"/>
    <w:rsid w:val="00A30358"/>
    <w:rsid w:val="00A30754"/>
    <w:rsid w:val="00A30F00"/>
    <w:rsid w:val="00A31052"/>
    <w:rsid w:val="00A313CA"/>
    <w:rsid w:val="00A317F0"/>
    <w:rsid w:val="00A3183C"/>
    <w:rsid w:val="00A3207D"/>
    <w:rsid w:val="00A32264"/>
    <w:rsid w:val="00A3247B"/>
    <w:rsid w:val="00A32821"/>
    <w:rsid w:val="00A32858"/>
    <w:rsid w:val="00A32A49"/>
    <w:rsid w:val="00A32B07"/>
    <w:rsid w:val="00A32C87"/>
    <w:rsid w:val="00A32F91"/>
    <w:rsid w:val="00A33802"/>
    <w:rsid w:val="00A3421E"/>
    <w:rsid w:val="00A343C5"/>
    <w:rsid w:val="00A34408"/>
    <w:rsid w:val="00A34901"/>
    <w:rsid w:val="00A3521E"/>
    <w:rsid w:val="00A355F0"/>
    <w:rsid w:val="00A35678"/>
    <w:rsid w:val="00A35FBD"/>
    <w:rsid w:val="00A361DC"/>
    <w:rsid w:val="00A36494"/>
    <w:rsid w:val="00A36E7B"/>
    <w:rsid w:val="00A3723F"/>
    <w:rsid w:val="00A37452"/>
    <w:rsid w:val="00A37D48"/>
    <w:rsid w:val="00A4037E"/>
    <w:rsid w:val="00A403F1"/>
    <w:rsid w:val="00A40770"/>
    <w:rsid w:val="00A408DE"/>
    <w:rsid w:val="00A40ED8"/>
    <w:rsid w:val="00A412DE"/>
    <w:rsid w:val="00A4139A"/>
    <w:rsid w:val="00A419F0"/>
    <w:rsid w:val="00A41C40"/>
    <w:rsid w:val="00A41F8F"/>
    <w:rsid w:val="00A43454"/>
    <w:rsid w:val="00A435C9"/>
    <w:rsid w:val="00A43B3A"/>
    <w:rsid w:val="00A44325"/>
    <w:rsid w:val="00A443BB"/>
    <w:rsid w:val="00A448AE"/>
    <w:rsid w:val="00A449F0"/>
    <w:rsid w:val="00A44A07"/>
    <w:rsid w:val="00A44C45"/>
    <w:rsid w:val="00A44FBF"/>
    <w:rsid w:val="00A45779"/>
    <w:rsid w:val="00A4670D"/>
    <w:rsid w:val="00A46AB8"/>
    <w:rsid w:val="00A471DD"/>
    <w:rsid w:val="00A47793"/>
    <w:rsid w:val="00A47CB7"/>
    <w:rsid w:val="00A47D37"/>
    <w:rsid w:val="00A47FD1"/>
    <w:rsid w:val="00A5001A"/>
    <w:rsid w:val="00A506CF"/>
    <w:rsid w:val="00A5096E"/>
    <w:rsid w:val="00A5102F"/>
    <w:rsid w:val="00A5141A"/>
    <w:rsid w:val="00A51585"/>
    <w:rsid w:val="00A517B7"/>
    <w:rsid w:val="00A51970"/>
    <w:rsid w:val="00A51A7A"/>
    <w:rsid w:val="00A51D46"/>
    <w:rsid w:val="00A51E95"/>
    <w:rsid w:val="00A51ECD"/>
    <w:rsid w:val="00A521CC"/>
    <w:rsid w:val="00A52603"/>
    <w:rsid w:val="00A52E20"/>
    <w:rsid w:val="00A531D6"/>
    <w:rsid w:val="00A535EA"/>
    <w:rsid w:val="00A538B5"/>
    <w:rsid w:val="00A55242"/>
    <w:rsid w:val="00A558F6"/>
    <w:rsid w:val="00A55C9D"/>
    <w:rsid w:val="00A56A4F"/>
    <w:rsid w:val="00A57682"/>
    <w:rsid w:val="00A57992"/>
    <w:rsid w:val="00A57F07"/>
    <w:rsid w:val="00A60383"/>
    <w:rsid w:val="00A6069C"/>
    <w:rsid w:val="00A608C4"/>
    <w:rsid w:val="00A608D7"/>
    <w:rsid w:val="00A60ABC"/>
    <w:rsid w:val="00A60EAC"/>
    <w:rsid w:val="00A61206"/>
    <w:rsid w:val="00A6133B"/>
    <w:rsid w:val="00A615AC"/>
    <w:rsid w:val="00A62091"/>
    <w:rsid w:val="00A630FD"/>
    <w:rsid w:val="00A631C4"/>
    <w:rsid w:val="00A63328"/>
    <w:rsid w:val="00A634FA"/>
    <w:rsid w:val="00A63514"/>
    <w:rsid w:val="00A63ED5"/>
    <w:rsid w:val="00A642AF"/>
    <w:rsid w:val="00A6472D"/>
    <w:rsid w:val="00A648F6"/>
    <w:rsid w:val="00A64AF6"/>
    <w:rsid w:val="00A64D0C"/>
    <w:rsid w:val="00A64DBF"/>
    <w:rsid w:val="00A656FD"/>
    <w:rsid w:val="00A65A83"/>
    <w:rsid w:val="00A65C6B"/>
    <w:rsid w:val="00A66611"/>
    <w:rsid w:val="00A66A03"/>
    <w:rsid w:val="00A6737A"/>
    <w:rsid w:val="00A6756E"/>
    <w:rsid w:val="00A6784E"/>
    <w:rsid w:val="00A7084D"/>
    <w:rsid w:val="00A709FC"/>
    <w:rsid w:val="00A70ADD"/>
    <w:rsid w:val="00A70FA4"/>
    <w:rsid w:val="00A711BA"/>
    <w:rsid w:val="00A723DB"/>
    <w:rsid w:val="00A7370A"/>
    <w:rsid w:val="00A73C65"/>
    <w:rsid w:val="00A74009"/>
    <w:rsid w:val="00A74076"/>
    <w:rsid w:val="00A74CA1"/>
    <w:rsid w:val="00A74CA2"/>
    <w:rsid w:val="00A753AF"/>
    <w:rsid w:val="00A75BF3"/>
    <w:rsid w:val="00A76E36"/>
    <w:rsid w:val="00A77227"/>
    <w:rsid w:val="00A77278"/>
    <w:rsid w:val="00A8057F"/>
    <w:rsid w:val="00A80B2F"/>
    <w:rsid w:val="00A80D26"/>
    <w:rsid w:val="00A8156A"/>
    <w:rsid w:val="00A8216F"/>
    <w:rsid w:val="00A8227F"/>
    <w:rsid w:val="00A82330"/>
    <w:rsid w:val="00A827F9"/>
    <w:rsid w:val="00A8326C"/>
    <w:rsid w:val="00A83570"/>
    <w:rsid w:val="00A83573"/>
    <w:rsid w:val="00A838D3"/>
    <w:rsid w:val="00A83B69"/>
    <w:rsid w:val="00A83E7D"/>
    <w:rsid w:val="00A84AF2"/>
    <w:rsid w:val="00A84BCA"/>
    <w:rsid w:val="00A84D27"/>
    <w:rsid w:val="00A8695E"/>
    <w:rsid w:val="00A86ABC"/>
    <w:rsid w:val="00A86DFB"/>
    <w:rsid w:val="00A87412"/>
    <w:rsid w:val="00A87521"/>
    <w:rsid w:val="00A87685"/>
    <w:rsid w:val="00A87E29"/>
    <w:rsid w:val="00A901AC"/>
    <w:rsid w:val="00A902D5"/>
    <w:rsid w:val="00A909C5"/>
    <w:rsid w:val="00A90B1C"/>
    <w:rsid w:val="00A90F90"/>
    <w:rsid w:val="00A915E2"/>
    <w:rsid w:val="00A91BFC"/>
    <w:rsid w:val="00A9241A"/>
    <w:rsid w:val="00A924D1"/>
    <w:rsid w:val="00A9254F"/>
    <w:rsid w:val="00A92954"/>
    <w:rsid w:val="00A92A89"/>
    <w:rsid w:val="00A92E28"/>
    <w:rsid w:val="00A9335D"/>
    <w:rsid w:val="00A9340F"/>
    <w:rsid w:val="00A93458"/>
    <w:rsid w:val="00A937E1"/>
    <w:rsid w:val="00A942FE"/>
    <w:rsid w:val="00A94E13"/>
    <w:rsid w:val="00A95531"/>
    <w:rsid w:val="00A95FA1"/>
    <w:rsid w:val="00A9623C"/>
    <w:rsid w:val="00A96361"/>
    <w:rsid w:val="00A9641B"/>
    <w:rsid w:val="00A96610"/>
    <w:rsid w:val="00A96735"/>
    <w:rsid w:val="00A96B33"/>
    <w:rsid w:val="00A96D5E"/>
    <w:rsid w:val="00A96F89"/>
    <w:rsid w:val="00A97710"/>
    <w:rsid w:val="00A9788F"/>
    <w:rsid w:val="00A97C60"/>
    <w:rsid w:val="00AA0187"/>
    <w:rsid w:val="00AA04A2"/>
    <w:rsid w:val="00AA086F"/>
    <w:rsid w:val="00AA0B93"/>
    <w:rsid w:val="00AA10A6"/>
    <w:rsid w:val="00AA190B"/>
    <w:rsid w:val="00AA1FD5"/>
    <w:rsid w:val="00AA215F"/>
    <w:rsid w:val="00AA2203"/>
    <w:rsid w:val="00AA22B8"/>
    <w:rsid w:val="00AA26E7"/>
    <w:rsid w:val="00AA289E"/>
    <w:rsid w:val="00AA2EDF"/>
    <w:rsid w:val="00AA2F67"/>
    <w:rsid w:val="00AA33B1"/>
    <w:rsid w:val="00AA35AD"/>
    <w:rsid w:val="00AA48E5"/>
    <w:rsid w:val="00AA4D17"/>
    <w:rsid w:val="00AA55E6"/>
    <w:rsid w:val="00AA5A03"/>
    <w:rsid w:val="00AA5AB9"/>
    <w:rsid w:val="00AA62B3"/>
    <w:rsid w:val="00AA6308"/>
    <w:rsid w:val="00AA67EF"/>
    <w:rsid w:val="00AA6B71"/>
    <w:rsid w:val="00AA6E4B"/>
    <w:rsid w:val="00AA789F"/>
    <w:rsid w:val="00AA7AEC"/>
    <w:rsid w:val="00AB028B"/>
    <w:rsid w:val="00AB039C"/>
    <w:rsid w:val="00AB0525"/>
    <w:rsid w:val="00AB087D"/>
    <w:rsid w:val="00AB0B1C"/>
    <w:rsid w:val="00AB13CE"/>
    <w:rsid w:val="00AB145C"/>
    <w:rsid w:val="00AB1E29"/>
    <w:rsid w:val="00AB2260"/>
    <w:rsid w:val="00AB25A2"/>
    <w:rsid w:val="00AB25A8"/>
    <w:rsid w:val="00AB268F"/>
    <w:rsid w:val="00AB29C5"/>
    <w:rsid w:val="00AB2C34"/>
    <w:rsid w:val="00AB3270"/>
    <w:rsid w:val="00AB4220"/>
    <w:rsid w:val="00AB49D0"/>
    <w:rsid w:val="00AB4E9E"/>
    <w:rsid w:val="00AB5545"/>
    <w:rsid w:val="00AB57D9"/>
    <w:rsid w:val="00AB583E"/>
    <w:rsid w:val="00AB5BE2"/>
    <w:rsid w:val="00AB61B6"/>
    <w:rsid w:val="00AB6806"/>
    <w:rsid w:val="00AB6921"/>
    <w:rsid w:val="00AB6CB2"/>
    <w:rsid w:val="00AB74D7"/>
    <w:rsid w:val="00AB7A8A"/>
    <w:rsid w:val="00AC05ED"/>
    <w:rsid w:val="00AC0F9B"/>
    <w:rsid w:val="00AC132C"/>
    <w:rsid w:val="00AC2070"/>
    <w:rsid w:val="00AC214F"/>
    <w:rsid w:val="00AC2475"/>
    <w:rsid w:val="00AC38D4"/>
    <w:rsid w:val="00AC39CE"/>
    <w:rsid w:val="00AC3EE8"/>
    <w:rsid w:val="00AC42DE"/>
    <w:rsid w:val="00AC4BE3"/>
    <w:rsid w:val="00AC604D"/>
    <w:rsid w:val="00AC621A"/>
    <w:rsid w:val="00AC6C37"/>
    <w:rsid w:val="00AC6EA3"/>
    <w:rsid w:val="00AC7FF7"/>
    <w:rsid w:val="00AD0232"/>
    <w:rsid w:val="00AD0889"/>
    <w:rsid w:val="00AD15AA"/>
    <w:rsid w:val="00AD1FB4"/>
    <w:rsid w:val="00AD20E2"/>
    <w:rsid w:val="00AD2336"/>
    <w:rsid w:val="00AD2BBA"/>
    <w:rsid w:val="00AD311B"/>
    <w:rsid w:val="00AD3854"/>
    <w:rsid w:val="00AD3D10"/>
    <w:rsid w:val="00AD41EB"/>
    <w:rsid w:val="00AD4A71"/>
    <w:rsid w:val="00AD5597"/>
    <w:rsid w:val="00AD5689"/>
    <w:rsid w:val="00AD5E36"/>
    <w:rsid w:val="00AD64D5"/>
    <w:rsid w:val="00AD670C"/>
    <w:rsid w:val="00AD6821"/>
    <w:rsid w:val="00AD7E13"/>
    <w:rsid w:val="00AE015C"/>
    <w:rsid w:val="00AE02A6"/>
    <w:rsid w:val="00AE02EE"/>
    <w:rsid w:val="00AE07B2"/>
    <w:rsid w:val="00AE0ADA"/>
    <w:rsid w:val="00AE0B19"/>
    <w:rsid w:val="00AE0CA5"/>
    <w:rsid w:val="00AE0FB7"/>
    <w:rsid w:val="00AE10DE"/>
    <w:rsid w:val="00AE15D0"/>
    <w:rsid w:val="00AE19E1"/>
    <w:rsid w:val="00AE19EC"/>
    <w:rsid w:val="00AE1B82"/>
    <w:rsid w:val="00AE20A1"/>
    <w:rsid w:val="00AE23CE"/>
    <w:rsid w:val="00AE2B5D"/>
    <w:rsid w:val="00AE2B7B"/>
    <w:rsid w:val="00AE321B"/>
    <w:rsid w:val="00AE3330"/>
    <w:rsid w:val="00AE344B"/>
    <w:rsid w:val="00AE38A6"/>
    <w:rsid w:val="00AE4679"/>
    <w:rsid w:val="00AE4896"/>
    <w:rsid w:val="00AE4AE0"/>
    <w:rsid w:val="00AE4B70"/>
    <w:rsid w:val="00AE4EB6"/>
    <w:rsid w:val="00AE4F89"/>
    <w:rsid w:val="00AE543F"/>
    <w:rsid w:val="00AE56BF"/>
    <w:rsid w:val="00AE6318"/>
    <w:rsid w:val="00AE67F2"/>
    <w:rsid w:val="00AE686E"/>
    <w:rsid w:val="00AE6A38"/>
    <w:rsid w:val="00AE71C8"/>
    <w:rsid w:val="00AE7258"/>
    <w:rsid w:val="00AE7340"/>
    <w:rsid w:val="00AE74BD"/>
    <w:rsid w:val="00AE7A3E"/>
    <w:rsid w:val="00AE7A82"/>
    <w:rsid w:val="00AE7EAF"/>
    <w:rsid w:val="00AF004B"/>
    <w:rsid w:val="00AF01E8"/>
    <w:rsid w:val="00AF0375"/>
    <w:rsid w:val="00AF04EB"/>
    <w:rsid w:val="00AF0C98"/>
    <w:rsid w:val="00AF151C"/>
    <w:rsid w:val="00AF1A2A"/>
    <w:rsid w:val="00AF23FA"/>
    <w:rsid w:val="00AF2490"/>
    <w:rsid w:val="00AF2593"/>
    <w:rsid w:val="00AF2BD7"/>
    <w:rsid w:val="00AF30BB"/>
    <w:rsid w:val="00AF3196"/>
    <w:rsid w:val="00AF32D4"/>
    <w:rsid w:val="00AF41D7"/>
    <w:rsid w:val="00AF44F0"/>
    <w:rsid w:val="00AF4EE1"/>
    <w:rsid w:val="00AF5775"/>
    <w:rsid w:val="00AF5929"/>
    <w:rsid w:val="00AF5D12"/>
    <w:rsid w:val="00AF5F55"/>
    <w:rsid w:val="00AF6361"/>
    <w:rsid w:val="00AF6F3B"/>
    <w:rsid w:val="00AF7854"/>
    <w:rsid w:val="00B0149B"/>
    <w:rsid w:val="00B01968"/>
    <w:rsid w:val="00B02102"/>
    <w:rsid w:val="00B02345"/>
    <w:rsid w:val="00B02438"/>
    <w:rsid w:val="00B02555"/>
    <w:rsid w:val="00B027DF"/>
    <w:rsid w:val="00B029C0"/>
    <w:rsid w:val="00B02BAC"/>
    <w:rsid w:val="00B02EA9"/>
    <w:rsid w:val="00B0342D"/>
    <w:rsid w:val="00B036EF"/>
    <w:rsid w:val="00B03DA9"/>
    <w:rsid w:val="00B03F7C"/>
    <w:rsid w:val="00B041E6"/>
    <w:rsid w:val="00B044C9"/>
    <w:rsid w:val="00B04BAE"/>
    <w:rsid w:val="00B05454"/>
    <w:rsid w:val="00B05CFB"/>
    <w:rsid w:val="00B06284"/>
    <w:rsid w:val="00B0632B"/>
    <w:rsid w:val="00B06668"/>
    <w:rsid w:val="00B06868"/>
    <w:rsid w:val="00B06981"/>
    <w:rsid w:val="00B06ADF"/>
    <w:rsid w:val="00B0755C"/>
    <w:rsid w:val="00B10124"/>
    <w:rsid w:val="00B1021F"/>
    <w:rsid w:val="00B10749"/>
    <w:rsid w:val="00B11759"/>
    <w:rsid w:val="00B118BF"/>
    <w:rsid w:val="00B1243E"/>
    <w:rsid w:val="00B126BC"/>
    <w:rsid w:val="00B12958"/>
    <w:rsid w:val="00B13012"/>
    <w:rsid w:val="00B1348B"/>
    <w:rsid w:val="00B139FB"/>
    <w:rsid w:val="00B13D40"/>
    <w:rsid w:val="00B14DBF"/>
    <w:rsid w:val="00B1545A"/>
    <w:rsid w:val="00B15531"/>
    <w:rsid w:val="00B15E92"/>
    <w:rsid w:val="00B162C9"/>
    <w:rsid w:val="00B16AF3"/>
    <w:rsid w:val="00B16FD2"/>
    <w:rsid w:val="00B17360"/>
    <w:rsid w:val="00B1737C"/>
    <w:rsid w:val="00B17554"/>
    <w:rsid w:val="00B176A5"/>
    <w:rsid w:val="00B17EC0"/>
    <w:rsid w:val="00B20A92"/>
    <w:rsid w:val="00B20B30"/>
    <w:rsid w:val="00B20DD7"/>
    <w:rsid w:val="00B2129E"/>
    <w:rsid w:val="00B212DE"/>
    <w:rsid w:val="00B21768"/>
    <w:rsid w:val="00B218A8"/>
    <w:rsid w:val="00B21C59"/>
    <w:rsid w:val="00B221DB"/>
    <w:rsid w:val="00B22838"/>
    <w:rsid w:val="00B2294B"/>
    <w:rsid w:val="00B22EC5"/>
    <w:rsid w:val="00B23026"/>
    <w:rsid w:val="00B236F8"/>
    <w:rsid w:val="00B242D4"/>
    <w:rsid w:val="00B25197"/>
    <w:rsid w:val="00B25FF1"/>
    <w:rsid w:val="00B264C4"/>
    <w:rsid w:val="00B267AC"/>
    <w:rsid w:val="00B26B04"/>
    <w:rsid w:val="00B26DC3"/>
    <w:rsid w:val="00B2746D"/>
    <w:rsid w:val="00B27CDF"/>
    <w:rsid w:val="00B27F4F"/>
    <w:rsid w:val="00B30EFC"/>
    <w:rsid w:val="00B3139A"/>
    <w:rsid w:val="00B32BEA"/>
    <w:rsid w:val="00B331BE"/>
    <w:rsid w:val="00B33384"/>
    <w:rsid w:val="00B33994"/>
    <w:rsid w:val="00B33E73"/>
    <w:rsid w:val="00B344B9"/>
    <w:rsid w:val="00B34A60"/>
    <w:rsid w:val="00B34C24"/>
    <w:rsid w:val="00B35296"/>
    <w:rsid w:val="00B35499"/>
    <w:rsid w:val="00B35AC5"/>
    <w:rsid w:val="00B35E64"/>
    <w:rsid w:val="00B35FB8"/>
    <w:rsid w:val="00B360EC"/>
    <w:rsid w:val="00B36DB5"/>
    <w:rsid w:val="00B370EC"/>
    <w:rsid w:val="00B372D4"/>
    <w:rsid w:val="00B379EC"/>
    <w:rsid w:val="00B37F17"/>
    <w:rsid w:val="00B401BB"/>
    <w:rsid w:val="00B40250"/>
    <w:rsid w:val="00B4080D"/>
    <w:rsid w:val="00B40823"/>
    <w:rsid w:val="00B40B65"/>
    <w:rsid w:val="00B4194A"/>
    <w:rsid w:val="00B41E5F"/>
    <w:rsid w:val="00B42C48"/>
    <w:rsid w:val="00B42E28"/>
    <w:rsid w:val="00B435B0"/>
    <w:rsid w:val="00B438BE"/>
    <w:rsid w:val="00B439F7"/>
    <w:rsid w:val="00B43DB6"/>
    <w:rsid w:val="00B442D1"/>
    <w:rsid w:val="00B444A3"/>
    <w:rsid w:val="00B455A4"/>
    <w:rsid w:val="00B455BE"/>
    <w:rsid w:val="00B45E16"/>
    <w:rsid w:val="00B465E0"/>
    <w:rsid w:val="00B4664F"/>
    <w:rsid w:val="00B46F3E"/>
    <w:rsid w:val="00B471C6"/>
    <w:rsid w:val="00B474EA"/>
    <w:rsid w:val="00B475A5"/>
    <w:rsid w:val="00B478C2"/>
    <w:rsid w:val="00B47B2C"/>
    <w:rsid w:val="00B47C17"/>
    <w:rsid w:val="00B50D56"/>
    <w:rsid w:val="00B5110C"/>
    <w:rsid w:val="00B517F3"/>
    <w:rsid w:val="00B518B6"/>
    <w:rsid w:val="00B51A69"/>
    <w:rsid w:val="00B51E7B"/>
    <w:rsid w:val="00B520BE"/>
    <w:rsid w:val="00B5225F"/>
    <w:rsid w:val="00B52DA2"/>
    <w:rsid w:val="00B534EE"/>
    <w:rsid w:val="00B5396B"/>
    <w:rsid w:val="00B53C74"/>
    <w:rsid w:val="00B54002"/>
    <w:rsid w:val="00B5424A"/>
    <w:rsid w:val="00B542FE"/>
    <w:rsid w:val="00B54654"/>
    <w:rsid w:val="00B54A23"/>
    <w:rsid w:val="00B55557"/>
    <w:rsid w:val="00B55BEC"/>
    <w:rsid w:val="00B5641B"/>
    <w:rsid w:val="00B57235"/>
    <w:rsid w:val="00B57370"/>
    <w:rsid w:val="00B57397"/>
    <w:rsid w:val="00B5764C"/>
    <w:rsid w:val="00B60012"/>
    <w:rsid w:val="00B6043F"/>
    <w:rsid w:val="00B609A2"/>
    <w:rsid w:val="00B60BD5"/>
    <w:rsid w:val="00B61061"/>
    <w:rsid w:val="00B612B1"/>
    <w:rsid w:val="00B61980"/>
    <w:rsid w:val="00B61FFE"/>
    <w:rsid w:val="00B62783"/>
    <w:rsid w:val="00B6278A"/>
    <w:rsid w:val="00B62BEE"/>
    <w:rsid w:val="00B62D5D"/>
    <w:rsid w:val="00B637BA"/>
    <w:rsid w:val="00B63D85"/>
    <w:rsid w:val="00B64207"/>
    <w:rsid w:val="00B64F5E"/>
    <w:rsid w:val="00B6543B"/>
    <w:rsid w:val="00B654E6"/>
    <w:rsid w:val="00B65633"/>
    <w:rsid w:val="00B65CDD"/>
    <w:rsid w:val="00B6665F"/>
    <w:rsid w:val="00B669A3"/>
    <w:rsid w:val="00B66A60"/>
    <w:rsid w:val="00B66D8D"/>
    <w:rsid w:val="00B66EB9"/>
    <w:rsid w:val="00B67394"/>
    <w:rsid w:val="00B67F63"/>
    <w:rsid w:val="00B70163"/>
    <w:rsid w:val="00B7016D"/>
    <w:rsid w:val="00B7089B"/>
    <w:rsid w:val="00B70931"/>
    <w:rsid w:val="00B70DA3"/>
    <w:rsid w:val="00B712E2"/>
    <w:rsid w:val="00B712EF"/>
    <w:rsid w:val="00B713AC"/>
    <w:rsid w:val="00B71AE9"/>
    <w:rsid w:val="00B71B4D"/>
    <w:rsid w:val="00B7247B"/>
    <w:rsid w:val="00B737B4"/>
    <w:rsid w:val="00B73B60"/>
    <w:rsid w:val="00B7416E"/>
    <w:rsid w:val="00B742D4"/>
    <w:rsid w:val="00B74CCD"/>
    <w:rsid w:val="00B74F57"/>
    <w:rsid w:val="00B75817"/>
    <w:rsid w:val="00B75C04"/>
    <w:rsid w:val="00B7650F"/>
    <w:rsid w:val="00B767AC"/>
    <w:rsid w:val="00B76B4E"/>
    <w:rsid w:val="00B76D6A"/>
    <w:rsid w:val="00B7755B"/>
    <w:rsid w:val="00B775C4"/>
    <w:rsid w:val="00B80187"/>
    <w:rsid w:val="00B80363"/>
    <w:rsid w:val="00B80404"/>
    <w:rsid w:val="00B80414"/>
    <w:rsid w:val="00B80483"/>
    <w:rsid w:val="00B8056E"/>
    <w:rsid w:val="00B8098D"/>
    <w:rsid w:val="00B80F90"/>
    <w:rsid w:val="00B82DD0"/>
    <w:rsid w:val="00B82DDD"/>
    <w:rsid w:val="00B82E2E"/>
    <w:rsid w:val="00B8390D"/>
    <w:rsid w:val="00B83A70"/>
    <w:rsid w:val="00B847C0"/>
    <w:rsid w:val="00B84B56"/>
    <w:rsid w:val="00B85042"/>
    <w:rsid w:val="00B850BA"/>
    <w:rsid w:val="00B8513D"/>
    <w:rsid w:val="00B85DE4"/>
    <w:rsid w:val="00B85FE0"/>
    <w:rsid w:val="00B8711B"/>
    <w:rsid w:val="00B872E8"/>
    <w:rsid w:val="00B87562"/>
    <w:rsid w:val="00B87A90"/>
    <w:rsid w:val="00B87E53"/>
    <w:rsid w:val="00B9002E"/>
    <w:rsid w:val="00B900C5"/>
    <w:rsid w:val="00B90397"/>
    <w:rsid w:val="00B904FC"/>
    <w:rsid w:val="00B906D3"/>
    <w:rsid w:val="00B909A8"/>
    <w:rsid w:val="00B90AC3"/>
    <w:rsid w:val="00B90CA2"/>
    <w:rsid w:val="00B9126E"/>
    <w:rsid w:val="00B91546"/>
    <w:rsid w:val="00B921F5"/>
    <w:rsid w:val="00B9289D"/>
    <w:rsid w:val="00B9303D"/>
    <w:rsid w:val="00B932AE"/>
    <w:rsid w:val="00B9342D"/>
    <w:rsid w:val="00B9433E"/>
    <w:rsid w:val="00B947A0"/>
    <w:rsid w:val="00B9480C"/>
    <w:rsid w:val="00B94D68"/>
    <w:rsid w:val="00B9513A"/>
    <w:rsid w:val="00B9539C"/>
    <w:rsid w:val="00B95AAE"/>
    <w:rsid w:val="00B95D37"/>
    <w:rsid w:val="00B95F76"/>
    <w:rsid w:val="00B965C6"/>
    <w:rsid w:val="00B96650"/>
    <w:rsid w:val="00B966E2"/>
    <w:rsid w:val="00B96B81"/>
    <w:rsid w:val="00B97BCB"/>
    <w:rsid w:val="00BA0003"/>
    <w:rsid w:val="00BA0087"/>
    <w:rsid w:val="00BA017B"/>
    <w:rsid w:val="00BA0461"/>
    <w:rsid w:val="00BA0948"/>
    <w:rsid w:val="00BA10AC"/>
    <w:rsid w:val="00BA1A2C"/>
    <w:rsid w:val="00BA2C48"/>
    <w:rsid w:val="00BA2DCA"/>
    <w:rsid w:val="00BA38D6"/>
    <w:rsid w:val="00BA3A44"/>
    <w:rsid w:val="00BA3A83"/>
    <w:rsid w:val="00BA3E2A"/>
    <w:rsid w:val="00BA3EF2"/>
    <w:rsid w:val="00BA3F63"/>
    <w:rsid w:val="00BA3F70"/>
    <w:rsid w:val="00BA3FD2"/>
    <w:rsid w:val="00BA442B"/>
    <w:rsid w:val="00BA46AE"/>
    <w:rsid w:val="00BA49AE"/>
    <w:rsid w:val="00BA4C71"/>
    <w:rsid w:val="00BA5701"/>
    <w:rsid w:val="00BA57B8"/>
    <w:rsid w:val="00BA5B7D"/>
    <w:rsid w:val="00BA7102"/>
    <w:rsid w:val="00BA758B"/>
    <w:rsid w:val="00BB0116"/>
    <w:rsid w:val="00BB050E"/>
    <w:rsid w:val="00BB0749"/>
    <w:rsid w:val="00BB12B7"/>
    <w:rsid w:val="00BB189C"/>
    <w:rsid w:val="00BB18C7"/>
    <w:rsid w:val="00BB1963"/>
    <w:rsid w:val="00BB1BF0"/>
    <w:rsid w:val="00BB1DAD"/>
    <w:rsid w:val="00BB2057"/>
    <w:rsid w:val="00BB2551"/>
    <w:rsid w:val="00BB365A"/>
    <w:rsid w:val="00BB372A"/>
    <w:rsid w:val="00BB4049"/>
    <w:rsid w:val="00BB40D5"/>
    <w:rsid w:val="00BB4441"/>
    <w:rsid w:val="00BB4C1B"/>
    <w:rsid w:val="00BB4DCF"/>
    <w:rsid w:val="00BB4DF8"/>
    <w:rsid w:val="00BB532A"/>
    <w:rsid w:val="00BB53F3"/>
    <w:rsid w:val="00BB57B2"/>
    <w:rsid w:val="00BB58ED"/>
    <w:rsid w:val="00BB68F7"/>
    <w:rsid w:val="00BB6FA6"/>
    <w:rsid w:val="00BB715A"/>
    <w:rsid w:val="00BB733C"/>
    <w:rsid w:val="00BB7562"/>
    <w:rsid w:val="00BB77B8"/>
    <w:rsid w:val="00BC00F4"/>
    <w:rsid w:val="00BC08A9"/>
    <w:rsid w:val="00BC13AC"/>
    <w:rsid w:val="00BC181C"/>
    <w:rsid w:val="00BC1845"/>
    <w:rsid w:val="00BC19C9"/>
    <w:rsid w:val="00BC1BE2"/>
    <w:rsid w:val="00BC28F3"/>
    <w:rsid w:val="00BC3122"/>
    <w:rsid w:val="00BC3DD9"/>
    <w:rsid w:val="00BC41D4"/>
    <w:rsid w:val="00BC4941"/>
    <w:rsid w:val="00BC5014"/>
    <w:rsid w:val="00BC5728"/>
    <w:rsid w:val="00BC5793"/>
    <w:rsid w:val="00BC5A73"/>
    <w:rsid w:val="00BC5C32"/>
    <w:rsid w:val="00BC5D4C"/>
    <w:rsid w:val="00BC5E78"/>
    <w:rsid w:val="00BC632E"/>
    <w:rsid w:val="00BC6907"/>
    <w:rsid w:val="00BC6C6A"/>
    <w:rsid w:val="00BC6D07"/>
    <w:rsid w:val="00BC701A"/>
    <w:rsid w:val="00BC7BA6"/>
    <w:rsid w:val="00BD0613"/>
    <w:rsid w:val="00BD068D"/>
    <w:rsid w:val="00BD0DED"/>
    <w:rsid w:val="00BD11AC"/>
    <w:rsid w:val="00BD16BC"/>
    <w:rsid w:val="00BD1CE1"/>
    <w:rsid w:val="00BD26EA"/>
    <w:rsid w:val="00BD2828"/>
    <w:rsid w:val="00BD2C62"/>
    <w:rsid w:val="00BD2D7D"/>
    <w:rsid w:val="00BD2EF6"/>
    <w:rsid w:val="00BD43A7"/>
    <w:rsid w:val="00BD45BC"/>
    <w:rsid w:val="00BD4696"/>
    <w:rsid w:val="00BD4B8D"/>
    <w:rsid w:val="00BD4F1C"/>
    <w:rsid w:val="00BD5316"/>
    <w:rsid w:val="00BD590B"/>
    <w:rsid w:val="00BD5D9C"/>
    <w:rsid w:val="00BD6287"/>
    <w:rsid w:val="00BD6448"/>
    <w:rsid w:val="00BD6604"/>
    <w:rsid w:val="00BD6FBE"/>
    <w:rsid w:val="00BD70DB"/>
    <w:rsid w:val="00BD7678"/>
    <w:rsid w:val="00BD7A9F"/>
    <w:rsid w:val="00BE00C8"/>
    <w:rsid w:val="00BE05D6"/>
    <w:rsid w:val="00BE137E"/>
    <w:rsid w:val="00BE19B9"/>
    <w:rsid w:val="00BE24BA"/>
    <w:rsid w:val="00BE2EB1"/>
    <w:rsid w:val="00BE3429"/>
    <w:rsid w:val="00BE364E"/>
    <w:rsid w:val="00BE3B22"/>
    <w:rsid w:val="00BE3D16"/>
    <w:rsid w:val="00BE4446"/>
    <w:rsid w:val="00BE4767"/>
    <w:rsid w:val="00BE4857"/>
    <w:rsid w:val="00BE4B37"/>
    <w:rsid w:val="00BE4B66"/>
    <w:rsid w:val="00BE4EC2"/>
    <w:rsid w:val="00BE516B"/>
    <w:rsid w:val="00BE5377"/>
    <w:rsid w:val="00BE5FCE"/>
    <w:rsid w:val="00BE63E6"/>
    <w:rsid w:val="00BE66C4"/>
    <w:rsid w:val="00BE688B"/>
    <w:rsid w:val="00BE7E79"/>
    <w:rsid w:val="00BE7E93"/>
    <w:rsid w:val="00BF01F4"/>
    <w:rsid w:val="00BF06AA"/>
    <w:rsid w:val="00BF06F2"/>
    <w:rsid w:val="00BF0B0E"/>
    <w:rsid w:val="00BF1CE9"/>
    <w:rsid w:val="00BF1DB1"/>
    <w:rsid w:val="00BF2813"/>
    <w:rsid w:val="00BF3AF8"/>
    <w:rsid w:val="00BF3E8B"/>
    <w:rsid w:val="00BF4045"/>
    <w:rsid w:val="00BF450A"/>
    <w:rsid w:val="00BF4547"/>
    <w:rsid w:val="00BF50DF"/>
    <w:rsid w:val="00BF5732"/>
    <w:rsid w:val="00BF5810"/>
    <w:rsid w:val="00BF5932"/>
    <w:rsid w:val="00BF5F0E"/>
    <w:rsid w:val="00BF6D4C"/>
    <w:rsid w:val="00C0001E"/>
    <w:rsid w:val="00C00615"/>
    <w:rsid w:val="00C00BB1"/>
    <w:rsid w:val="00C01252"/>
    <w:rsid w:val="00C01670"/>
    <w:rsid w:val="00C02373"/>
    <w:rsid w:val="00C02988"/>
    <w:rsid w:val="00C02C91"/>
    <w:rsid w:val="00C02F00"/>
    <w:rsid w:val="00C033A8"/>
    <w:rsid w:val="00C0353D"/>
    <w:rsid w:val="00C0373F"/>
    <w:rsid w:val="00C04328"/>
    <w:rsid w:val="00C04C2B"/>
    <w:rsid w:val="00C04C8F"/>
    <w:rsid w:val="00C0528A"/>
    <w:rsid w:val="00C0545D"/>
    <w:rsid w:val="00C06D63"/>
    <w:rsid w:val="00C07118"/>
    <w:rsid w:val="00C071EC"/>
    <w:rsid w:val="00C07307"/>
    <w:rsid w:val="00C078E4"/>
    <w:rsid w:val="00C100A9"/>
    <w:rsid w:val="00C11294"/>
    <w:rsid w:val="00C11E07"/>
    <w:rsid w:val="00C12356"/>
    <w:rsid w:val="00C12A05"/>
    <w:rsid w:val="00C131C3"/>
    <w:rsid w:val="00C13313"/>
    <w:rsid w:val="00C140FE"/>
    <w:rsid w:val="00C1430A"/>
    <w:rsid w:val="00C14360"/>
    <w:rsid w:val="00C14DFD"/>
    <w:rsid w:val="00C153D0"/>
    <w:rsid w:val="00C154D5"/>
    <w:rsid w:val="00C15710"/>
    <w:rsid w:val="00C15935"/>
    <w:rsid w:val="00C15E8D"/>
    <w:rsid w:val="00C165DF"/>
    <w:rsid w:val="00C170FB"/>
    <w:rsid w:val="00C17DA5"/>
    <w:rsid w:val="00C201AB"/>
    <w:rsid w:val="00C20A00"/>
    <w:rsid w:val="00C20B82"/>
    <w:rsid w:val="00C217FF"/>
    <w:rsid w:val="00C2194A"/>
    <w:rsid w:val="00C221CA"/>
    <w:rsid w:val="00C22290"/>
    <w:rsid w:val="00C22A18"/>
    <w:rsid w:val="00C22E23"/>
    <w:rsid w:val="00C22FA3"/>
    <w:rsid w:val="00C23282"/>
    <w:rsid w:val="00C23CC3"/>
    <w:rsid w:val="00C240AE"/>
    <w:rsid w:val="00C2457F"/>
    <w:rsid w:val="00C24728"/>
    <w:rsid w:val="00C248C3"/>
    <w:rsid w:val="00C24A67"/>
    <w:rsid w:val="00C25034"/>
    <w:rsid w:val="00C25EFC"/>
    <w:rsid w:val="00C264CB"/>
    <w:rsid w:val="00C26894"/>
    <w:rsid w:val="00C269CA"/>
    <w:rsid w:val="00C26B57"/>
    <w:rsid w:val="00C26CC4"/>
    <w:rsid w:val="00C26EE0"/>
    <w:rsid w:val="00C26FC4"/>
    <w:rsid w:val="00C27604"/>
    <w:rsid w:val="00C277E3"/>
    <w:rsid w:val="00C27874"/>
    <w:rsid w:val="00C27A3D"/>
    <w:rsid w:val="00C27ABE"/>
    <w:rsid w:val="00C27FE5"/>
    <w:rsid w:val="00C300CA"/>
    <w:rsid w:val="00C30CE1"/>
    <w:rsid w:val="00C3122F"/>
    <w:rsid w:val="00C320CD"/>
    <w:rsid w:val="00C32159"/>
    <w:rsid w:val="00C32F0A"/>
    <w:rsid w:val="00C339B8"/>
    <w:rsid w:val="00C3417C"/>
    <w:rsid w:val="00C3479F"/>
    <w:rsid w:val="00C34A3B"/>
    <w:rsid w:val="00C34DAC"/>
    <w:rsid w:val="00C34F30"/>
    <w:rsid w:val="00C34F9C"/>
    <w:rsid w:val="00C35173"/>
    <w:rsid w:val="00C3532B"/>
    <w:rsid w:val="00C35355"/>
    <w:rsid w:val="00C354A8"/>
    <w:rsid w:val="00C354FE"/>
    <w:rsid w:val="00C35868"/>
    <w:rsid w:val="00C358DF"/>
    <w:rsid w:val="00C35B2F"/>
    <w:rsid w:val="00C36057"/>
    <w:rsid w:val="00C36CBC"/>
    <w:rsid w:val="00C37171"/>
    <w:rsid w:val="00C371CA"/>
    <w:rsid w:val="00C3762C"/>
    <w:rsid w:val="00C37BD7"/>
    <w:rsid w:val="00C37F78"/>
    <w:rsid w:val="00C40063"/>
    <w:rsid w:val="00C4010C"/>
    <w:rsid w:val="00C4040E"/>
    <w:rsid w:val="00C41463"/>
    <w:rsid w:val="00C416B6"/>
    <w:rsid w:val="00C41B25"/>
    <w:rsid w:val="00C42349"/>
    <w:rsid w:val="00C42837"/>
    <w:rsid w:val="00C42BD8"/>
    <w:rsid w:val="00C4434B"/>
    <w:rsid w:val="00C4450A"/>
    <w:rsid w:val="00C4499A"/>
    <w:rsid w:val="00C44A5A"/>
    <w:rsid w:val="00C44D7E"/>
    <w:rsid w:val="00C454D1"/>
    <w:rsid w:val="00C45B71"/>
    <w:rsid w:val="00C45CEA"/>
    <w:rsid w:val="00C45FA8"/>
    <w:rsid w:val="00C4603C"/>
    <w:rsid w:val="00C46530"/>
    <w:rsid w:val="00C465ED"/>
    <w:rsid w:val="00C4699F"/>
    <w:rsid w:val="00C46F4D"/>
    <w:rsid w:val="00C47232"/>
    <w:rsid w:val="00C47686"/>
    <w:rsid w:val="00C477C6"/>
    <w:rsid w:val="00C47C27"/>
    <w:rsid w:val="00C47C2D"/>
    <w:rsid w:val="00C47D6C"/>
    <w:rsid w:val="00C47E57"/>
    <w:rsid w:val="00C50151"/>
    <w:rsid w:val="00C5049A"/>
    <w:rsid w:val="00C515DA"/>
    <w:rsid w:val="00C51E44"/>
    <w:rsid w:val="00C520A5"/>
    <w:rsid w:val="00C526DE"/>
    <w:rsid w:val="00C53373"/>
    <w:rsid w:val="00C53CDC"/>
    <w:rsid w:val="00C53D3B"/>
    <w:rsid w:val="00C53E56"/>
    <w:rsid w:val="00C54438"/>
    <w:rsid w:val="00C545D2"/>
    <w:rsid w:val="00C54839"/>
    <w:rsid w:val="00C54CBF"/>
    <w:rsid w:val="00C54FA2"/>
    <w:rsid w:val="00C54FB0"/>
    <w:rsid w:val="00C55658"/>
    <w:rsid w:val="00C55A86"/>
    <w:rsid w:val="00C55AD2"/>
    <w:rsid w:val="00C55C45"/>
    <w:rsid w:val="00C56311"/>
    <w:rsid w:val="00C5671C"/>
    <w:rsid w:val="00C5690A"/>
    <w:rsid w:val="00C57B8D"/>
    <w:rsid w:val="00C60044"/>
    <w:rsid w:val="00C600BF"/>
    <w:rsid w:val="00C60318"/>
    <w:rsid w:val="00C609FA"/>
    <w:rsid w:val="00C60E0C"/>
    <w:rsid w:val="00C6137F"/>
    <w:rsid w:val="00C6138D"/>
    <w:rsid w:val="00C61619"/>
    <w:rsid w:val="00C61901"/>
    <w:rsid w:val="00C61CA6"/>
    <w:rsid w:val="00C6205D"/>
    <w:rsid w:val="00C624B6"/>
    <w:rsid w:val="00C62719"/>
    <w:rsid w:val="00C62756"/>
    <w:rsid w:val="00C62CFD"/>
    <w:rsid w:val="00C62ECE"/>
    <w:rsid w:val="00C63818"/>
    <w:rsid w:val="00C63850"/>
    <w:rsid w:val="00C63961"/>
    <w:rsid w:val="00C64813"/>
    <w:rsid w:val="00C6555A"/>
    <w:rsid w:val="00C65FBE"/>
    <w:rsid w:val="00C67018"/>
    <w:rsid w:val="00C672DA"/>
    <w:rsid w:val="00C6753A"/>
    <w:rsid w:val="00C678A2"/>
    <w:rsid w:val="00C67E01"/>
    <w:rsid w:val="00C67FCA"/>
    <w:rsid w:val="00C70679"/>
    <w:rsid w:val="00C7085D"/>
    <w:rsid w:val="00C709C6"/>
    <w:rsid w:val="00C70A2D"/>
    <w:rsid w:val="00C711B0"/>
    <w:rsid w:val="00C7143E"/>
    <w:rsid w:val="00C718CC"/>
    <w:rsid w:val="00C7238B"/>
    <w:rsid w:val="00C72A0B"/>
    <w:rsid w:val="00C72D95"/>
    <w:rsid w:val="00C73575"/>
    <w:rsid w:val="00C73BFC"/>
    <w:rsid w:val="00C7439B"/>
    <w:rsid w:val="00C74545"/>
    <w:rsid w:val="00C74740"/>
    <w:rsid w:val="00C74C9E"/>
    <w:rsid w:val="00C74F35"/>
    <w:rsid w:val="00C752C9"/>
    <w:rsid w:val="00C753D6"/>
    <w:rsid w:val="00C7596E"/>
    <w:rsid w:val="00C75CF3"/>
    <w:rsid w:val="00C75DD0"/>
    <w:rsid w:val="00C75FC6"/>
    <w:rsid w:val="00C7626E"/>
    <w:rsid w:val="00C76913"/>
    <w:rsid w:val="00C76C8D"/>
    <w:rsid w:val="00C76DAF"/>
    <w:rsid w:val="00C76E6C"/>
    <w:rsid w:val="00C76FC8"/>
    <w:rsid w:val="00C7754B"/>
    <w:rsid w:val="00C77732"/>
    <w:rsid w:val="00C77A36"/>
    <w:rsid w:val="00C77F22"/>
    <w:rsid w:val="00C80281"/>
    <w:rsid w:val="00C803E9"/>
    <w:rsid w:val="00C804DF"/>
    <w:rsid w:val="00C807F0"/>
    <w:rsid w:val="00C80D3F"/>
    <w:rsid w:val="00C81348"/>
    <w:rsid w:val="00C81551"/>
    <w:rsid w:val="00C81997"/>
    <w:rsid w:val="00C830D1"/>
    <w:rsid w:val="00C83342"/>
    <w:rsid w:val="00C83BA1"/>
    <w:rsid w:val="00C846BD"/>
    <w:rsid w:val="00C855C7"/>
    <w:rsid w:val="00C85603"/>
    <w:rsid w:val="00C85807"/>
    <w:rsid w:val="00C85AE2"/>
    <w:rsid w:val="00C85FC5"/>
    <w:rsid w:val="00C865BC"/>
    <w:rsid w:val="00C86F87"/>
    <w:rsid w:val="00C870EB"/>
    <w:rsid w:val="00C9017D"/>
    <w:rsid w:val="00C90732"/>
    <w:rsid w:val="00C90938"/>
    <w:rsid w:val="00C91122"/>
    <w:rsid w:val="00C9134E"/>
    <w:rsid w:val="00C91369"/>
    <w:rsid w:val="00C916F3"/>
    <w:rsid w:val="00C925DF"/>
    <w:rsid w:val="00C92A88"/>
    <w:rsid w:val="00C92A89"/>
    <w:rsid w:val="00C92EF9"/>
    <w:rsid w:val="00C93675"/>
    <w:rsid w:val="00C93B4D"/>
    <w:rsid w:val="00C93E9C"/>
    <w:rsid w:val="00C94D6F"/>
    <w:rsid w:val="00C94E76"/>
    <w:rsid w:val="00C950FE"/>
    <w:rsid w:val="00C957D1"/>
    <w:rsid w:val="00C95E48"/>
    <w:rsid w:val="00C965D6"/>
    <w:rsid w:val="00C9679B"/>
    <w:rsid w:val="00C9681D"/>
    <w:rsid w:val="00C96D94"/>
    <w:rsid w:val="00C96F79"/>
    <w:rsid w:val="00C975B5"/>
    <w:rsid w:val="00C975D0"/>
    <w:rsid w:val="00C97CE0"/>
    <w:rsid w:val="00CA1341"/>
    <w:rsid w:val="00CA1935"/>
    <w:rsid w:val="00CA19FA"/>
    <w:rsid w:val="00CA1A99"/>
    <w:rsid w:val="00CA1B0F"/>
    <w:rsid w:val="00CA2B0D"/>
    <w:rsid w:val="00CA2CFD"/>
    <w:rsid w:val="00CA3A12"/>
    <w:rsid w:val="00CA3CD5"/>
    <w:rsid w:val="00CA3D60"/>
    <w:rsid w:val="00CA434C"/>
    <w:rsid w:val="00CA482D"/>
    <w:rsid w:val="00CA4E29"/>
    <w:rsid w:val="00CA5CF5"/>
    <w:rsid w:val="00CA672C"/>
    <w:rsid w:val="00CA68DC"/>
    <w:rsid w:val="00CA708A"/>
    <w:rsid w:val="00CA7602"/>
    <w:rsid w:val="00CB00E7"/>
    <w:rsid w:val="00CB0C9E"/>
    <w:rsid w:val="00CB100A"/>
    <w:rsid w:val="00CB114A"/>
    <w:rsid w:val="00CB1B8E"/>
    <w:rsid w:val="00CB20E4"/>
    <w:rsid w:val="00CB2353"/>
    <w:rsid w:val="00CB2562"/>
    <w:rsid w:val="00CB26E8"/>
    <w:rsid w:val="00CB2719"/>
    <w:rsid w:val="00CB29BD"/>
    <w:rsid w:val="00CB30C5"/>
    <w:rsid w:val="00CB34BA"/>
    <w:rsid w:val="00CB3C89"/>
    <w:rsid w:val="00CB3F40"/>
    <w:rsid w:val="00CB42AE"/>
    <w:rsid w:val="00CB469A"/>
    <w:rsid w:val="00CB470A"/>
    <w:rsid w:val="00CB4FFA"/>
    <w:rsid w:val="00CB5AA5"/>
    <w:rsid w:val="00CB5B05"/>
    <w:rsid w:val="00CB65E4"/>
    <w:rsid w:val="00CB6BAF"/>
    <w:rsid w:val="00CB6BB9"/>
    <w:rsid w:val="00CB6CE5"/>
    <w:rsid w:val="00CB7384"/>
    <w:rsid w:val="00CB7482"/>
    <w:rsid w:val="00CB7CF7"/>
    <w:rsid w:val="00CB7DE0"/>
    <w:rsid w:val="00CC0E85"/>
    <w:rsid w:val="00CC0F53"/>
    <w:rsid w:val="00CC135D"/>
    <w:rsid w:val="00CC17C6"/>
    <w:rsid w:val="00CC1CEA"/>
    <w:rsid w:val="00CC1F0C"/>
    <w:rsid w:val="00CC2B3D"/>
    <w:rsid w:val="00CC2EB1"/>
    <w:rsid w:val="00CC2F70"/>
    <w:rsid w:val="00CC32C8"/>
    <w:rsid w:val="00CC3D9D"/>
    <w:rsid w:val="00CC3EA6"/>
    <w:rsid w:val="00CC410F"/>
    <w:rsid w:val="00CC431E"/>
    <w:rsid w:val="00CC4459"/>
    <w:rsid w:val="00CC47A8"/>
    <w:rsid w:val="00CC4F25"/>
    <w:rsid w:val="00CC4F35"/>
    <w:rsid w:val="00CC5879"/>
    <w:rsid w:val="00CC5BBA"/>
    <w:rsid w:val="00CC5F42"/>
    <w:rsid w:val="00CC6772"/>
    <w:rsid w:val="00CC7A1E"/>
    <w:rsid w:val="00CC7C6D"/>
    <w:rsid w:val="00CD04E0"/>
    <w:rsid w:val="00CD0EBD"/>
    <w:rsid w:val="00CD1420"/>
    <w:rsid w:val="00CD1719"/>
    <w:rsid w:val="00CD189C"/>
    <w:rsid w:val="00CD18AE"/>
    <w:rsid w:val="00CD1DC9"/>
    <w:rsid w:val="00CD1EC1"/>
    <w:rsid w:val="00CD2360"/>
    <w:rsid w:val="00CD3017"/>
    <w:rsid w:val="00CD3A33"/>
    <w:rsid w:val="00CD3A4F"/>
    <w:rsid w:val="00CD3C83"/>
    <w:rsid w:val="00CD3CE9"/>
    <w:rsid w:val="00CD482C"/>
    <w:rsid w:val="00CD5039"/>
    <w:rsid w:val="00CD5406"/>
    <w:rsid w:val="00CD55B6"/>
    <w:rsid w:val="00CD6034"/>
    <w:rsid w:val="00CD6369"/>
    <w:rsid w:val="00CD660D"/>
    <w:rsid w:val="00CD6A02"/>
    <w:rsid w:val="00CD6C76"/>
    <w:rsid w:val="00CD6FA2"/>
    <w:rsid w:val="00CD7311"/>
    <w:rsid w:val="00CD7C70"/>
    <w:rsid w:val="00CD7F11"/>
    <w:rsid w:val="00CE1FC3"/>
    <w:rsid w:val="00CE26D5"/>
    <w:rsid w:val="00CE2D44"/>
    <w:rsid w:val="00CE3CAE"/>
    <w:rsid w:val="00CE41D7"/>
    <w:rsid w:val="00CE4B86"/>
    <w:rsid w:val="00CE4F58"/>
    <w:rsid w:val="00CE6072"/>
    <w:rsid w:val="00CE6485"/>
    <w:rsid w:val="00CE64EA"/>
    <w:rsid w:val="00CE6F7C"/>
    <w:rsid w:val="00CE712E"/>
    <w:rsid w:val="00CE748A"/>
    <w:rsid w:val="00CE7E04"/>
    <w:rsid w:val="00CF037E"/>
    <w:rsid w:val="00CF03E2"/>
    <w:rsid w:val="00CF06B5"/>
    <w:rsid w:val="00CF0749"/>
    <w:rsid w:val="00CF0A6F"/>
    <w:rsid w:val="00CF0C34"/>
    <w:rsid w:val="00CF0E2C"/>
    <w:rsid w:val="00CF1059"/>
    <w:rsid w:val="00CF11F4"/>
    <w:rsid w:val="00CF1E1D"/>
    <w:rsid w:val="00CF2509"/>
    <w:rsid w:val="00CF2517"/>
    <w:rsid w:val="00CF37BB"/>
    <w:rsid w:val="00CF381E"/>
    <w:rsid w:val="00CF38F3"/>
    <w:rsid w:val="00CF3947"/>
    <w:rsid w:val="00CF3CE9"/>
    <w:rsid w:val="00CF3FBE"/>
    <w:rsid w:val="00CF43B7"/>
    <w:rsid w:val="00CF484C"/>
    <w:rsid w:val="00CF4B27"/>
    <w:rsid w:val="00CF50D6"/>
    <w:rsid w:val="00CF522F"/>
    <w:rsid w:val="00CF68B3"/>
    <w:rsid w:val="00CF6A7C"/>
    <w:rsid w:val="00CF6C48"/>
    <w:rsid w:val="00CF7C26"/>
    <w:rsid w:val="00D0045F"/>
    <w:rsid w:val="00D00724"/>
    <w:rsid w:val="00D00815"/>
    <w:rsid w:val="00D0156F"/>
    <w:rsid w:val="00D0177C"/>
    <w:rsid w:val="00D02304"/>
    <w:rsid w:val="00D023BF"/>
    <w:rsid w:val="00D02A7F"/>
    <w:rsid w:val="00D03786"/>
    <w:rsid w:val="00D03BB5"/>
    <w:rsid w:val="00D04666"/>
    <w:rsid w:val="00D04682"/>
    <w:rsid w:val="00D046CF"/>
    <w:rsid w:val="00D04883"/>
    <w:rsid w:val="00D04962"/>
    <w:rsid w:val="00D04CD7"/>
    <w:rsid w:val="00D04E08"/>
    <w:rsid w:val="00D051B6"/>
    <w:rsid w:val="00D052AB"/>
    <w:rsid w:val="00D05664"/>
    <w:rsid w:val="00D056AE"/>
    <w:rsid w:val="00D061AB"/>
    <w:rsid w:val="00D065C2"/>
    <w:rsid w:val="00D0685E"/>
    <w:rsid w:val="00D0704E"/>
    <w:rsid w:val="00D07083"/>
    <w:rsid w:val="00D0753F"/>
    <w:rsid w:val="00D07796"/>
    <w:rsid w:val="00D07908"/>
    <w:rsid w:val="00D1086D"/>
    <w:rsid w:val="00D10944"/>
    <w:rsid w:val="00D10C70"/>
    <w:rsid w:val="00D10F76"/>
    <w:rsid w:val="00D12808"/>
    <w:rsid w:val="00D12D65"/>
    <w:rsid w:val="00D12E55"/>
    <w:rsid w:val="00D13138"/>
    <w:rsid w:val="00D13A7F"/>
    <w:rsid w:val="00D13C34"/>
    <w:rsid w:val="00D1403F"/>
    <w:rsid w:val="00D1496E"/>
    <w:rsid w:val="00D157F7"/>
    <w:rsid w:val="00D15E09"/>
    <w:rsid w:val="00D15E59"/>
    <w:rsid w:val="00D17189"/>
    <w:rsid w:val="00D171A6"/>
    <w:rsid w:val="00D17D03"/>
    <w:rsid w:val="00D17D5B"/>
    <w:rsid w:val="00D207E2"/>
    <w:rsid w:val="00D20E3C"/>
    <w:rsid w:val="00D21132"/>
    <w:rsid w:val="00D220F7"/>
    <w:rsid w:val="00D230E3"/>
    <w:rsid w:val="00D2314B"/>
    <w:rsid w:val="00D25C63"/>
    <w:rsid w:val="00D25CCE"/>
    <w:rsid w:val="00D2644E"/>
    <w:rsid w:val="00D2647D"/>
    <w:rsid w:val="00D266C7"/>
    <w:rsid w:val="00D26DAE"/>
    <w:rsid w:val="00D26EBA"/>
    <w:rsid w:val="00D26F6B"/>
    <w:rsid w:val="00D27694"/>
    <w:rsid w:val="00D279BD"/>
    <w:rsid w:val="00D27B0F"/>
    <w:rsid w:val="00D27F1F"/>
    <w:rsid w:val="00D27FC4"/>
    <w:rsid w:val="00D30614"/>
    <w:rsid w:val="00D30767"/>
    <w:rsid w:val="00D3087A"/>
    <w:rsid w:val="00D30B12"/>
    <w:rsid w:val="00D31308"/>
    <w:rsid w:val="00D313F1"/>
    <w:rsid w:val="00D316D3"/>
    <w:rsid w:val="00D317B1"/>
    <w:rsid w:val="00D318DD"/>
    <w:rsid w:val="00D31DA5"/>
    <w:rsid w:val="00D31FE3"/>
    <w:rsid w:val="00D3245E"/>
    <w:rsid w:val="00D325A6"/>
    <w:rsid w:val="00D32C06"/>
    <w:rsid w:val="00D331F8"/>
    <w:rsid w:val="00D3379F"/>
    <w:rsid w:val="00D337E0"/>
    <w:rsid w:val="00D3392B"/>
    <w:rsid w:val="00D345E6"/>
    <w:rsid w:val="00D348A3"/>
    <w:rsid w:val="00D35DB2"/>
    <w:rsid w:val="00D367D6"/>
    <w:rsid w:val="00D370E0"/>
    <w:rsid w:val="00D3741D"/>
    <w:rsid w:val="00D377DA"/>
    <w:rsid w:val="00D37D6D"/>
    <w:rsid w:val="00D40DB9"/>
    <w:rsid w:val="00D40F16"/>
    <w:rsid w:val="00D41E0B"/>
    <w:rsid w:val="00D42679"/>
    <w:rsid w:val="00D42A0D"/>
    <w:rsid w:val="00D42D59"/>
    <w:rsid w:val="00D430E0"/>
    <w:rsid w:val="00D431CE"/>
    <w:rsid w:val="00D43201"/>
    <w:rsid w:val="00D43A50"/>
    <w:rsid w:val="00D43D43"/>
    <w:rsid w:val="00D440E4"/>
    <w:rsid w:val="00D440F3"/>
    <w:rsid w:val="00D44584"/>
    <w:rsid w:val="00D44690"/>
    <w:rsid w:val="00D462DD"/>
    <w:rsid w:val="00D463BA"/>
    <w:rsid w:val="00D46B47"/>
    <w:rsid w:val="00D472B4"/>
    <w:rsid w:val="00D4782E"/>
    <w:rsid w:val="00D479C0"/>
    <w:rsid w:val="00D50003"/>
    <w:rsid w:val="00D50328"/>
    <w:rsid w:val="00D50EC4"/>
    <w:rsid w:val="00D511F8"/>
    <w:rsid w:val="00D51ED7"/>
    <w:rsid w:val="00D52466"/>
    <w:rsid w:val="00D52509"/>
    <w:rsid w:val="00D52548"/>
    <w:rsid w:val="00D52BC5"/>
    <w:rsid w:val="00D52FAA"/>
    <w:rsid w:val="00D536DE"/>
    <w:rsid w:val="00D53ED1"/>
    <w:rsid w:val="00D5438A"/>
    <w:rsid w:val="00D54BB2"/>
    <w:rsid w:val="00D5605B"/>
    <w:rsid w:val="00D56770"/>
    <w:rsid w:val="00D56C97"/>
    <w:rsid w:val="00D5709B"/>
    <w:rsid w:val="00D57134"/>
    <w:rsid w:val="00D573AD"/>
    <w:rsid w:val="00D57E5D"/>
    <w:rsid w:val="00D601A4"/>
    <w:rsid w:val="00D60925"/>
    <w:rsid w:val="00D60998"/>
    <w:rsid w:val="00D60B07"/>
    <w:rsid w:val="00D60C10"/>
    <w:rsid w:val="00D60E64"/>
    <w:rsid w:val="00D61C00"/>
    <w:rsid w:val="00D62617"/>
    <w:rsid w:val="00D62823"/>
    <w:rsid w:val="00D62F74"/>
    <w:rsid w:val="00D63047"/>
    <w:rsid w:val="00D637B4"/>
    <w:rsid w:val="00D63C01"/>
    <w:rsid w:val="00D63C4F"/>
    <w:rsid w:val="00D63D3E"/>
    <w:rsid w:val="00D6412A"/>
    <w:rsid w:val="00D6447F"/>
    <w:rsid w:val="00D653FF"/>
    <w:rsid w:val="00D65A0A"/>
    <w:rsid w:val="00D65A2E"/>
    <w:rsid w:val="00D6620B"/>
    <w:rsid w:val="00D665AD"/>
    <w:rsid w:val="00D666FB"/>
    <w:rsid w:val="00D66A84"/>
    <w:rsid w:val="00D670F8"/>
    <w:rsid w:val="00D675FE"/>
    <w:rsid w:val="00D708B6"/>
    <w:rsid w:val="00D70E78"/>
    <w:rsid w:val="00D70F09"/>
    <w:rsid w:val="00D71002"/>
    <w:rsid w:val="00D711F8"/>
    <w:rsid w:val="00D71926"/>
    <w:rsid w:val="00D721FF"/>
    <w:rsid w:val="00D724E0"/>
    <w:rsid w:val="00D73D7B"/>
    <w:rsid w:val="00D73E17"/>
    <w:rsid w:val="00D73ECA"/>
    <w:rsid w:val="00D742F9"/>
    <w:rsid w:val="00D74AEB"/>
    <w:rsid w:val="00D74E4D"/>
    <w:rsid w:val="00D75975"/>
    <w:rsid w:val="00D75D17"/>
    <w:rsid w:val="00D76061"/>
    <w:rsid w:val="00D760DA"/>
    <w:rsid w:val="00D764BC"/>
    <w:rsid w:val="00D76946"/>
    <w:rsid w:val="00D77747"/>
    <w:rsid w:val="00D77B49"/>
    <w:rsid w:val="00D77CAC"/>
    <w:rsid w:val="00D80264"/>
    <w:rsid w:val="00D80267"/>
    <w:rsid w:val="00D80617"/>
    <w:rsid w:val="00D80945"/>
    <w:rsid w:val="00D80E4B"/>
    <w:rsid w:val="00D81368"/>
    <w:rsid w:val="00D81477"/>
    <w:rsid w:val="00D81CE4"/>
    <w:rsid w:val="00D82B89"/>
    <w:rsid w:val="00D82E2A"/>
    <w:rsid w:val="00D84C6C"/>
    <w:rsid w:val="00D84CD1"/>
    <w:rsid w:val="00D84FA7"/>
    <w:rsid w:val="00D86284"/>
    <w:rsid w:val="00D86454"/>
    <w:rsid w:val="00D8736A"/>
    <w:rsid w:val="00D8744D"/>
    <w:rsid w:val="00D874AF"/>
    <w:rsid w:val="00D87989"/>
    <w:rsid w:val="00D87AE6"/>
    <w:rsid w:val="00D87EA2"/>
    <w:rsid w:val="00D87FAA"/>
    <w:rsid w:val="00D90222"/>
    <w:rsid w:val="00D9042A"/>
    <w:rsid w:val="00D90B60"/>
    <w:rsid w:val="00D90F7B"/>
    <w:rsid w:val="00D90F86"/>
    <w:rsid w:val="00D916B0"/>
    <w:rsid w:val="00D917D4"/>
    <w:rsid w:val="00D91843"/>
    <w:rsid w:val="00D91B21"/>
    <w:rsid w:val="00D920D6"/>
    <w:rsid w:val="00D92818"/>
    <w:rsid w:val="00D92B10"/>
    <w:rsid w:val="00D93153"/>
    <w:rsid w:val="00D93287"/>
    <w:rsid w:val="00D93AE0"/>
    <w:rsid w:val="00D93D7C"/>
    <w:rsid w:val="00D93DA8"/>
    <w:rsid w:val="00D94221"/>
    <w:rsid w:val="00D94AF4"/>
    <w:rsid w:val="00D952CD"/>
    <w:rsid w:val="00D9547B"/>
    <w:rsid w:val="00D9590F"/>
    <w:rsid w:val="00D95EE1"/>
    <w:rsid w:val="00D95F0B"/>
    <w:rsid w:val="00D96EA7"/>
    <w:rsid w:val="00D971EA"/>
    <w:rsid w:val="00D974E0"/>
    <w:rsid w:val="00D97639"/>
    <w:rsid w:val="00DA02A6"/>
    <w:rsid w:val="00DA09D5"/>
    <w:rsid w:val="00DA0BD6"/>
    <w:rsid w:val="00DA0D13"/>
    <w:rsid w:val="00DA1616"/>
    <w:rsid w:val="00DA1A1C"/>
    <w:rsid w:val="00DA1A80"/>
    <w:rsid w:val="00DA1FA2"/>
    <w:rsid w:val="00DA2AA4"/>
    <w:rsid w:val="00DA2AE0"/>
    <w:rsid w:val="00DA2FBC"/>
    <w:rsid w:val="00DA328D"/>
    <w:rsid w:val="00DA3FCC"/>
    <w:rsid w:val="00DA409F"/>
    <w:rsid w:val="00DA40BF"/>
    <w:rsid w:val="00DA4276"/>
    <w:rsid w:val="00DA438B"/>
    <w:rsid w:val="00DA451B"/>
    <w:rsid w:val="00DA47E5"/>
    <w:rsid w:val="00DA4AB5"/>
    <w:rsid w:val="00DA4C2C"/>
    <w:rsid w:val="00DA4E53"/>
    <w:rsid w:val="00DA503D"/>
    <w:rsid w:val="00DA57A5"/>
    <w:rsid w:val="00DA5A88"/>
    <w:rsid w:val="00DA6256"/>
    <w:rsid w:val="00DA7569"/>
    <w:rsid w:val="00DA7679"/>
    <w:rsid w:val="00DA770D"/>
    <w:rsid w:val="00DA7C2E"/>
    <w:rsid w:val="00DB0081"/>
    <w:rsid w:val="00DB0292"/>
    <w:rsid w:val="00DB0558"/>
    <w:rsid w:val="00DB0674"/>
    <w:rsid w:val="00DB127F"/>
    <w:rsid w:val="00DB1578"/>
    <w:rsid w:val="00DB172B"/>
    <w:rsid w:val="00DB1A1F"/>
    <w:rsid w:val="00DB1B76"/>
    <w:rsid w:val="00DB1E10"/>
    <w:rsid w:val="00DB2507"/>
    <w:rsid w:val="00DB3071"/>
    <w:rsid w:val="00DB31C3"/>
    <w:rsid w:val="00DB3872"/>
    <w:rsid w:val="00DB3D2E"/>
    <w:rsid w:val="00DB471A"/>
    <w:rsid w:val="00DB4959"/>
    <w:rsid w:val="00DB506A"/>
    <w:rsid w:val="00DB511D"/>
    <w:rsid w:val="00DB54CB"/>
    <w:rsid w:val="00DB66EB"/>
    <w:rsid w:val="00DB68B3"/>
    <w:rsid w:val="00DB68E3"/>
    <w:rsid w:val="00DB6AA2"/>
    <w:rsid w:val="00DB6F84"/>
    <w:rsid w:val="00DB70F6"/>
    <w:rsid w:val="00DB734C"/>
    <w:rsid w:val="00DC00CB"/>
    <w:rsid w:val="00DC0298"/>
    <w:rsid w:val="00DC0A81"/>
    <w:rsid w:val="00DC0CAE"/>
    <w:rsid w:val="00DC16A8"/>
    <w:rsid w:val="00DC1808"/>
    <w:rsid w:val="00DC193F"/>
    <w:rsid w:val="00DC1999"/>
    <w:rsid w:val="00DC1A41"/>
    <w:rsid w:val="00DC1E41"/>
    <w:rsid w:val="00DC1F7C"/>
    <w:rsid w:val="00DC29DC"/>
    <w:rsid w:val="00DC2D5E"/>
    <w:rsid w:val="00DC30BA"/>
    <w:rsid w:val="00DC3D7F"/>
    <w:rsid w:val="00DC3FC0"/>
    <w:rsid w:val="00DC41B4"/>
    <w:rsid w:val="00DC4680"/>
    <w:rsid w:val="00DC4BA5"/>
    <w:rsid w:val="00DC4C29"/>
    <w:rsid w:val="00DC4F89"/>
    <w:rsid w:val="00DC518B"/>
    <w:rsid w:val="00DC5494"/>
    <w:rsid w:val="00DC5C4A"/>
    <w:rsid w:val="00DC603E"/>
    <w:rsid w:val="00DC650F"/>
    <w:rsid w:val="00DC662C"/>
    <w:rsid w:val="00DC6961"/>
    <w:rsid w:val="00DC6A74"/>
    <w:rsid w:val="00DC7185"/>
    <w:rsid w:val="00DC71D9"/>
    <w:rsid w:val="00DC7542"/>
    <w:rsid w:val="00DC7BAB"/>
    <w:rsid w:val="00DC7E1E"/>
    <w:rsid w:val="00DC7F30"/>
    <w:rsid w:val="00DD0EAD"/>
    <w:rsid w:val="00DD0F27"/>
    <w:rsid w:val="00DD13D8"/>
    <w:rsid w:val="00DD1B1F"/>
    <w:rsid w:val="00DD1CF6"/>
    <w:rsid w:val="00DD222C"/>
    <w:rsid w:val="00DD2AD0"/>
    <w:rsid w:val="00DD2B84"/>
    <w:rsid w:val="00DD2D0D"/>
    <w:rsid w:val="00DD2D50"/>
    <w:rsid w:val="00DD2EB2"/>
    <w:rsid w:val="00DD3E62"/>
    <w:rsid w:val="00DD3ED7"/>
    <w:rsid w:val="00DD4A80"/>
    <w:rsid w:val="00DD504B"/>
    <w:rsid w:val="00DD5560"/>
    <w:rsid w:val="00DD57F1"/>
    <w:rsid w:val="00DD5E2E"/>
    <w:rsid w:val="00DD62F7"/>
    <w:rsid w:val="00DD64AF"/>
    <w:rsid w:val="00DD779C"/>
    <w:rsid w:val="00DD77F2"/>
    <w:rsid w:val="00DD7BED"/>
    <w:rsid w:val="00DE060D"/>
    <w:rsid w:val="00DE09EF"/>
    <w:rsid w:val="00DE0B1B"/>
    <w:rsid w:val="00DE0F22"/>
    <w:rsid w:val="00DE1313"/>
    <w:rsid w:val="00DE138D"/>
    <w:rsid w:val="00DE1487"/>
    <w:rsid w:val="00DE165D"/>
    <w:rsid w:val="00DE18F1"/>
    <w:rsid w:val="00DE1C5F"/>
    <w:rsid w:val="00DE1EA9"/>
    <w:rsid w:val="00DE215C"/>
    <w:rsid w:val="00DE25C1"/>
    <w:rsid w:val="00DE315D"/>
    <w:rsid w:val="00DE3387"/>
    <w:rsid w:val="00DE3809"/>
    <w:rsid w:val="00DE4FCA"/>
    <w:rsid w:val="00DE57D5"/>
    <w:rsid w:val="00DE5F4F"/>
    <w:rsid w:val="00DE616C"/>
    <w:rsid w:val="00DE68BC"/>
    <w:rsid w:val="00DE7297"/>
    <w:rsid w:val="00DE7961"/>
    <w:rsid w:val="00DE7A05"/>
    <w:rsid w:val="00DE7A48"/>
    <w:rsid w:val="00DE7C8C"/>
    <w:rsid w:val="00DF0177"/>
    <w:rsid w:val="00DF03EF"/>
    <w:rsid w:val="00DF0812"/>
    <w:rsid w:val="00DF1137"/>
    <w:rsid w:val="00DF1F13"/>
    <w:rsid w:val="00DF2178"/>
    <w:rsid w:val="00DF2F27"/>
    <w:rsid w:val="00DF3219"/>
    <w:rsid w:val="00DF3395"/>
    <w:rsid w:val="00DF364A"/>
    <w:rsid w:val="00DF3EA5"/>
    <w:rsid w:val="00DF4043"/>
    <w:rsid w:val="00DF406D"/>
    <w:rsid w:val="00DF4853"/>
    <w:rsid w:val="00DF4878"/>
    <w:rsid w:val="00DF4C79"/>
    <w:rsid w:val="00DF4CB0"/>
    <w:rsid w:val="00DF4F75"/>
    <w:rsid w:val="00DF530D"/>
    <w:rsid w:val="00DF5333"/>
    <w:rsid w:val="00DF559F"/>
    <w:rsid w:val="00DF5660"/>
    <w:rsid w:val="00DF5BFA"/>
    <w:rsid w:val="00DF67B8"/>
    <w:rsid w:val="00DF6FFF"/>
    <w:rsid w:val="00DF71A0"/>
    <w:rsid w:val="00DF73DA"/>
    <w:rsid w:val="00DF76DB"/>
    <w:rsid w:val="00E00178"/>
    <w:rsid w:val="00E00B01"/>
    <w:rsid w:val="00E00B4D"/>
    <w:rsid w:val="00E00C5E"/>
    <w:rsid w:val="00E01244"/>
    <w:rsid w:val="00E0161E"/>
    <w:rsid w:val="00E01C7D"/>
    <w:rsid w:val="00E02020"/>
    <w:rsid w:val="00E0277D"/>
    <w:rsid w:val="00E02824"/>
    <w:rsid w:val="00E02BA1"/>
    <w:rsid w:val="00E02BA9"/>
    <w:rsid w:val="00E02BF5"/>
    <w:rsid w:val="00E02F9F"/>
    <w:rsid w:val="00E03A5A"/>
    <w:rsid w:val="00E03B7B"/>
    <w:rsid w:val="00E0428F"/>
    <w:rsid w:val="00E048B0"/>
    <w:rsid w:val="00E04982"/>
    <w:rsid w:val="00E049EE"/>
    <w:rsid w:val="00E05DFA"/>
    <w:rsid w:val="00E05EC8"/>
    <w:rsid w:val="00E0666F"/>
    <w:rsid w:val="00E0677A"/>
    <w:rsid w:val="00E070A3"/>
    <w:rsid w:val="00E074D1"/>
    <w:rsid w:val="00E075AF"/>
    <w:rsid w:val="00E07AB7"/>
    <w:rsid w:val="00E07F03"/>
    <w:rsid w:val="00E10307"/>
    <w:rsid w:val="00E10CB2"/>
    <w:rsid w:val="00E10D8C"/>
    <w:rsid w:val="00E110A7"/>
    <w:rsid w:val="00E11981"/>
    <w:rsid w:val="00E11B69"/>
    <w:rsid w:val="00E11D07"/>
    <w:rsid w:val="00E11F4D"/>
    <w:rsid w:val="00E12497"/>
    <w:rsid w:val="00E125AD"/>
    <w:rsid w:val="00E12A78"/>
    <w:rsid w:val="00E136A6"/>
    <w:rsid w:val="00E1374D"/>
    <w:rsid w:val="00E1377D"/>
    <w:rsid w:val="00E13787"/>
    <w:rsid w:val="00E13836"/>
    <w:rsid w:val="00E13BB6"/>
    <w:rsid w:val="00E13CE5"/>
    <w:rsid w:val="00E13D8C"/>
    <w:rsid w:val="00E13FBE"/>
    <w:rsid w:val="00E140B8"/>
    <w:rsid w:val="00E14127"/>
    <w:rsid w:val="00E14937"/>
    <w:rsid w:val="00E14B39"/>
    <w:rsid w:val="00E14D05"/>
    <w:rsid w:val="00E158B6"/>
    <w:rsid w:val="00E160B8"/>
    <w:rsid w:val="00E162BC"/>
    <w:rsid w:val="00E16392"/>
    <w:rsid w:val="00E16A33"/>
    <w:rsid w:val="00E171F8"/>
    <w:rsid w:val="00E172FD"/>
    <w:rsid w:val="00E172FE"/>
    <w:rsid w:val="00E17375"/>
    <w:rsid w:val="00E17E16"/>
    <w:rsid w:val="00E202C4"/>
    <w:rsid w:val="00E205BA"/>
    <w:rsid w:val="00E20B59"/>
    <w:rsid w:val="00E20D93"/>
    <w:rsid w:val="00E2107F"/>
    <w:rsid w:val="00E215A1"/>
    <w:rsid w:val="00E22692"/>
    <w:rsid w:val="00E2287E"/>
    <w:rsid w:val="00E22C7E"/>
    <w:rsid w:val="00E2312C"/>
    <w:rsid w:val="00E2332B"/>
    <w:rsid w:val="00E23B56"/>
    <w:rsid w:val="00E24996"/>
    <w:rsid w:val="00E2563B"/>
    <w:rsid w:val="00E257E9"/>
    <w:rsid w:val="00E25ADA"/>
    <w:rsid w:val="00E25FE7"/>
    <w:rsid w:val="00E26226"/>
    <w:rsid w:val="00E262FD"/>
    <w:rsid w:val="00E2699A"/>
    <w:rsid w:val="00E269DD"/>
    <w:rsid w:val="00E27099"/>
    <w:rsid w:val="00E27113"/>
    <w:rsid w:val="00E27977"/>
    <w:rsid w:val="00E27DC0"/>
    <w:rsid w:val="00E30248"/>
    <w:rsid w:val="00E30538"/>
    <w:rsid w:val="00E31077"/>
    <w:rsid w:val="00E310EE"/>
    <w:rsid w:val="00E31347"/>
    <w:rsid w:val="00E317ED"/>
    <w:rsid w:val="00E3234A"/>
    <w:rsid w:val="00E32540"/>
    <w:rsid w:val="00E32C06"/>
    <w:rsid w:val="00E32E8F"/>
    <w:rsid w:val="00E33060"/>
    <w:rsid w:val="00E330D2"/>
    <w:rsid w:val="00E335F7"/>
    <w:rsid w:val="00E33B50"/>
    <w:rsid w:val="00E346CF"/>
    <w:rsid w:val="00E349A9"/>
    <w:rsid w:val="00E35093"/>
    <w:rsid w:val="00E3587E"/>
    <w:rsid w:val="00E35941"/>
    <w:rsid w:val="00E35AC9"/>
    <w:rsid w:val="00E35DD7"/>
    <w:rsid w:val="00E36408"/>
    <w:rsid w:val="00E36918"/>
    <w:rsid w:val="00E36D93"/>
    <w:rsid w:val="00E36DFB"/>
    <w:rsid w:val="00E37755"/>
    <w:rsid w:val="00E37D9F"/>
    <w:rsid w:val="00E40542"/>
    <w:rsid w:val="00E409DD"/>
    <w:rsid w:val="00E40DAB"/>
    <w:rsid w:val="00E41199"/>
    <w:rsid w:val="00E415AD"/>
    <w:rsid w:val="00E42324"/>
    <w:rsid w:val="00E434AA"/>
    <w:rsid w:val="00E43819"/>
    <w:rsid w:val="00E43840"/>
    <w:rsid w:val="00E43862"/>
    <w:rsid w:val="00E448D6"/>
    <w:rsid w:val="00E44923"/>
    <w:rsid w:val="00E449F9"/>
    <w:rsid w:val="00E44B17"/>
    <w:rsid w:val="00E44CE8"/>
    <w:rsid w:val="00E44D31"/>
    <w:rsid w:val="00E44EF5"/>
    <w:rsid w:val="00E456F4"/>
    <w:rsid w:val="00E457F3"/>
    <w:rsid w:val="00E46E4C"/>
    <w:rsid w:val="00E46ED6"/>
    <w:rsid w:val="00E473AE"/>
    <w:rsid w:val="00E476DD"/>
    <w:rsid w:val="00E477AB"/>
    <w:rsid w:val="00E4785B"/>
    <w:rsid w:val="00E47A09"/>
    <w:rsid w:val="00E47CB0"/>
    <w:rsid w:val="00E501C2"/>
    <w:rsid w:val="00E50246"/>
    <w:rsid w:val="00E50481"/>
    <w:rsid w:val="00E50CA6"/>
    <w:rsid w:val="00E50E31"/>
    <w:rsid w:val="00E50F4A"/>
    <w:rsid w:val="00E512D0"/>
    <w:rsid w:val="00E51315"/>
    <w:rsid w:val="00E513F7"/>
    <w:rsid w:val="00E51F81"/>
    <w:rsid w:val="00E52E66"/>
    <w:rsid w:val="00E52F75"/>
    <w:rsid w:val="00E534B3"/>
    <w:rsid w:val="00E5358C"/>
    <w:rsid w:val="00E5380E"/>
    <w:rsid w:val="00E54082"/>
    <w:rsid w:val="00E5451F"/>
    <w:rsid w:val="00E548F9"/>
    <w:rsid w:val="00E5528D"/>
    <w:rsid w:val="00E55DB1"/>
    <w:rsid w:val="00E55FA7"/>
    <w:rsid w:val="00E56E16"/>
    <w:rsid w:val="00E571E6"/>
    <w:rsid w:val="00E57E86"/>
    <w:rsid w:val="00E6002E"/>
    <w:rsid w:val="00E60C24"/>
    <w:rsid w:val="00E61911"/>
    <w:rsid w:val="00E61A6B"/>
    <w:rsid w:val="00E61CF7"/>
    <w:rsid w:val="00E62C44"/>
    <w:rsid w:val="00E62DC2"/>
    <w:rsid w:val="00E62F39"/>
    <w:rsid w:val="00E630A5"/>
    <w:rsid w:val="00E6312C"/>
    <w:rsid w:val="00E63450"/>
    <w:rsid w:val="00E63EE9"/>
    <w:rsid w:val="00E63F77"/>
    <w:rsid w:val="00E642BB"/>
    <w:rsid w:val="00E646B0"/>
    <w:rsid w:val="00E64861"/>
    <w:rsid w:val="00E64A17"/>
    <w:rsid w:val="00E64C9C"/>
    <w:rsid w:val="00E64E9C"/>
    <w:rsid w:val="00E6551E"/>
    <w:rsid w:val="00E65F50"/>
    <w:rsid w:val="00E66023"/>
    <w:rsid w:val="00E664A4"/>
    <w:rsid w:val="00E664E1"/>
    <w:rsid w:val="00E66895"/>
    <w:rsid w:val="00E66E5D"/>
    <w:rsid w:val="00E6739E"/>
    <w:rsid w:val="00E67AC7"/>
    <w:rsid w:val="00E67BDC"/>
    <w:rsid w:val="00E67CBA"/>
    <w:rsid w:val="00E67CDA"/>
    <w:rsid w:val="00E67DD0"/>
    <w:rsid w:val="00E67F38"/>
    <w:rsid w:val="00E67F81"/>
    <w:rsid w:val="00E67F94"/>
    <w:rsid w:val="00E67FE5"/>
    <w:rsid w:val="00E70411"/>
    <w:rsid w:val="00E70AD7"/>
    <w:rsid w:val="00E70C0C"/>
    <w:rsid w:val="00E70EF5"/>
    <w:rsid w:val="00E71034"/>
    <w:rsid w:val="00E7122E"/>
    <w:rsid w:val="00E71933"/>
    <w:rsid w:val="00E71951"/>
    <w:rsid w:val="00E71A70"/>
    <w:rsid w:val="00E72031"/>
    <w:rsid w:val="00E7239D"/>
    <w:rsid w:val="00E72482"/>
    <w:rsid w:val="00E7276C"/>
    <w:rsid w:val="00E72B0E"/>
    <w:rsid w:val="00E72C69"/>
    <w:rsid w:val="00E73056"/>
    <w:rsid w:val="00E730C7"/>
    <w:rsid w:val="00E73E8F"/>
    <w:rsid w:val="00E73F9C"/>
    <w:rsid w:val="00E74AE8"/>
    <w:rsid w:val="00E75156"/>
    <w:rsid w:val="00E751A1"/>
    <w:rsid w:val="00E7573D"/>
    <w:rsid w:val="00E75C7A"/>
    <w:rsid w:val="00E764EF"/>
    <w:rsid w:val="00E76EDC"/>
    <w:rsid w:val="00E77413"/>
    <w:rsid w:val="00E77737"/>
    <w:rsid w:val="00E77899"/>
    <w:rsid w:val="00E779E7"/>
    <w:rsid w:val="00E77CE3"/>
    <w:rsid w:val="00E77F71"/>
    <w:rsid w:val="00E8025F"/>
    <w:rsid w:val="00E803C6"/>
    <w:rsid w:val="00E80FAA"/>
    <w:rsid w:val="00E81535"/>
    <w:rsid w:val="00E81E32"/>
    <w:rsid w:val="00E82250"/>
    <w:rsid w:val="00E82403"/>
    <w:rsid w:val="00E831BA"/>
    <w:rsid w:val="00E83D25"/>
    <w:rsid w:val="00E84C32"/>
    <w:rsid w:val="00E85617"/>
    <w:rsid w:val="00E8617B"/>
    <w:rsid w:val="00E861C0"/>
    <w:rsid w:val="00E86CF3"/>
    <w:rsid w:val="00E86D0F"/>
    <w:rsid w:val="00E870E6"/>
    <w:rsid w:val="00E875C9"/>
    <w:rsid w:val="00E87711"/>
    <w:rsid w:val="00E87E11"/>
    <w:rsid w:val="00E900F0"/>
    <w:rsid w:val="00E9038D"/>
    <w:rsid w:val="00E904B7"/>
    <w:rsid w:val="00E90960"/>
    <w:rsid w:val="00E90A18"/>
    <w:rsid w:val="00E90E4A"/>
    <w:rsid w:val="00E91282"/>
    <w:rsid w:val="00E9201F"/>
    <w:rsid w:val="00E92A5F"/>
    <w:rsid w:val="00E9378D"/>
    <w:rsid w:val="00E93B29"/>
    <w:rsid w:val="00E93F38"/>
    <w:rsid w:val="00E94409"/>
    <w:rsid w:val="00E9441C"/>
    <w:rsid w:val="00E94B57"/>
    <w:rsid w:val="00E94F72"/>
    <w:rsid w:val="00E950E0"/>
    <w:rsid w:val="00E9553E"/>
    <w:rsid w:val="00E95A69"/>
    <w:rsid w:val="00E9662B"/>
    <w:rsid w:val="00E96AEA"/>
    <w:rsid w:val="00E96CAE"/>
    <w:rsid w:val="00E9712D"/>
    <w:rsid w:val="00E972DA"/>
    <w:rsid w:val="00E977EF"/>
    <w:rsid w:val="00E97997"/>
    <w:rsid w:val="00E97AB8"/>
    <w:rsid w:val="00EA00F9"/>
    <w:rsid w:val="00EA012E"/>
    <w:rsid w:val="00EA0178"/>
    <w:rsid w:val="00EA06AB"/>
    <w:rsid w:val="00EA06DC"/>
    <w:rsid w:val="00EA0BE7"/>
    <w:rsid w:val="00EA18F9"/>
    <w:rsid w:val="00EA257D"/>
    <w:rsid w:val="00EA3428"/>
    <w:rsid w:val="00EA350C"/>
    <w:rsid w:val="00EA3C52"/>
    <w:rsid w:val="00EA3E47"/>
    <w:rsid w:val="00EA4E15"/>
    <w:rsid w:val="00EA59B4"/>
    <w:rsid w:val="00EA6862"/>
    <w:rsid w:val="00EA6D8C"/>
    <w:rsid w:val="00EA76F9"/>
    <w:rsid w:val="00EA7C11"/>
    <w:rsid w:val="00EA7F0E"/>
    <w:rsid w:val="00EA7F1E"/>
    <w:rsid w:val="00EB01FF"/>
    <w:rsid w:val="00EB1021"/>
    <w:rsid w:val="00EB214C"/>
    <w:rsid w:val="00EB2443"/>
    <w:rsid w:val="00EB28DE"/>
    <w:rsid w:val="00EB290F"/>
    <w:rsid w:val="00EB29BA"/>
    <w:rsid w:val="00EB2B63"/>
    <w:rsid w:val="00EB2EA2"/>
    <w:rsid w:val="00EB3022"/>
    <w:rsid w:val="00EB322E"/>
    <w:rsid w:val="00EB346F"/>
    <w:rsid w:val="00EB36CD"/>
    <w:rsid w:val="00EB3AA6"/>
    <w:rsid w:val="00EB3E5A"/>
    <w:rsid w:val="00EB44F8"/>
    <w:rsid w:val="00EB4823"/>
    <w:rsid w:val="00EB4CAA"/>
    <w:rsid w:val="00EB4DDC"/>
    <w:rsid w:val="00EB4E2A"/>
    <w:rsid w:val="00EB5185"/>
    <w:rsid w:val="00EB6449"/>
    <w:rsid w:val="00EB66FD"/>
    <w:rsid w:val="00EB77DB"/>
    <w:rsid w:val="00EB7AB0"/>
    <w:rsid w:val="00EC0A7A"/>
    <w:rsid w:val="00EC0C61"/>
    <w:rsid w:val="00EC0E40"/>
    <w:rsid w:val="00EC1D18"/>
    <w:rsid w:val="00EC1E45"/>
    <w:rsid w:val="00EC20E8"/>
    <w:rsid w:val="00EC233C"/>
    <w:rsid w:val="00EC25AB"/>
    <w:rsid w:val="00EC262B"/>
    <w:rsid w:val="00EC289E"/>
    <w:rsid w:val="00EC2E39"/>
    <w:rsid w:val="00EC3425"/>
    <w:rsid w:val="00EC3692"/>
    <w:rsid w:val="00EC3D6E"/>
    <w:rsid w:val="00EC3F17"/>
    <w:rsid w:val="00EC3F68"/>
    <w:rsid w:val="00EC4758"/>
    <w:rsid w:val="00EC4834"/>
    <w:rsid w:val="00EC5734"/>
    <w:rsid w:val="00EC5C2D"/>
    <w:rsid w:val="00EC62F7"/>
    <w:rsid w:val="00EC6374"/>
    <w:rsid w:val="00EC676A"/>
    <w:rsid w:val="00EC68EE"/>
    <w:rsid w:val="00EC6B5E"/>
    <w:rsid w:val="00EC7084"/>
    <w:rsid w:val="00EC72B0"/>
    <w:rsid w:val="00EC72E5"/>
    <w:rsid w:val="00ED03FB"/>
    <w:rsid w:val="00ED096F"/>
    <w:rsid w:val="00ED122D"/>
    <w:rsid w:val="00ED2DD4"/>
    <w:rsid w:val="00ED3346"/>
    <w:rsid w:val="00ED35B5"/>
    <w:rsid w:val="00ED3712"/>
    <w:rsid w:val="00ED3771"/>
    <w:rsid w:val="00ED3FDB"/>
    <w:rsid w:val="00ED406F"/>
    <w:rsid w:val="00ED40E0"/>
    <w:rsid w:val="00ED438A"/>
    <w:rsid w:val="00ED4A5C"/>
    <w:rsid w:val="00ED4E32"/>
    <w:rsid w:val="00ED5727"/>
    <w:rsid w:val="00ED5DAA"/>
    <w:rsid w:val="00ED63B7"/>
    <w:rsid w:val="00EE0365"/>
    <w:rsid w:val="00EE04D6"/>
    <w:rsid w:val="00EE0C30"/>
    <w:rsid w:val="00EE0E38"/>
    <w:rsid w:val="00EE0F00"/>
    <w:rsid w:val="00EE143A"/>
    <w:rsid w:val="00EE26B6"/>
    <w:rsid w:val="00EE2B0B"/>
    <w:rsid w:val="00EE2B54"/>
    <w:rsid w:val="00EE2B8A"/>
    <w:rsid w:val="00EE34F2"/>
    <w:rsid w:val="00EE38DC"/>
    <w:rsid w:val="00EE3E89"/>
    <w:rsid w:val="00EE44AE"/>
    <w:rsid w:val="00EE518C"/>
    <w:rsid w:val="00EE5BDD"/>
    <w:rsid w:val="00EE5FFB"/>
    <w:rsid w:val="00EE6FFE"/>
    <w:rsid w:val="00EE7002"/>
    <w:rsid w:val="00EE7280"/>
    <w:rsid w:val="00EE77C5"/>
    <w:rsid w:val="00EE78B5"/>
    <w:rsid w:val="00EE7ACD"/>
    <w:rsid w:val="00EF00C1"/>
    <w:rsid w:val="00EF033A"/>
    <w:rsid w:val="00EF07EF"/>
    <w:rsid w:val="00EF0B5D"/>
    <w:rsid w:val="00EF0BF5"/>
    <w:rsid w:val="00EF157C"/>
    <w:rsid w:val="00EF25D4"/>
    <w:rsid w:val="00EF2E6A"/>
    <w:rsid w:val="00EF3C0F"/>
    <w:rsid w:val="00EF3F9D"/>
    <w:rsid w:val="00EF4F8C"/>
    <w:rsid w:val="00EF6693"/>
    <w:rsid w:val="00EF6EE7"/>
    <w:rsid w:val="00EF7274"/>
    <w:rsid w:val="00EF73AA"/>
    <w:rsid w:val="00EF758A"/>
    <w:rsid w:val="00EF77C5"/>
    <w:rsid w:val="00EF79E7"/>
    <w:rsid w:val="00EF7E16"/>
    <w:rsid w:val="00F004E8"/>
    <w:rsid w:val="00F005EF"/>
    <w:rsid w:val="00F00A1E"/>
    <w:rsid w:val="00F00A40"/>
    <w:rsid w:val="00F00C4F"/>
    <w:rsid w:val="00F0104A"/>
    <w:rsid w:val="00F01472"/>
    <w:rsid w:val="00F014F4"/>
    <w:rsid w:val="00F01661"/>
    <w:rsid w:val="00F01E36"/>
    <w:rsid w:val="00F020FC"/>
    <w:rsid w:val="00F022C1"/>
    <w:rsid w:val="00F0257E"/>
    <w:rsid w:val="00F02A50"/>
    <w:rsid w:val="00F0307E"/>
    <w:rsid w:val="00F0379F"/>
    <w:rsid w:val="00F03965"/>
    <w:rsid w:val="00F03FDA"/>
    <w:rsid w:val="00F040B4"/>
    <w:rsid w:val="00F05279"/>
    <w:rsid w:val="00F057BA"/>
    <w:rsid w:val="00F05943"/>
    <w:rsid w:val="00F05CE0"/>
    <w:rsid w:val="00F05DE3"/>
    <w:rsid w:val="00F062C2"/>
    <w:rsid w:val="00F06572"/>
    <w:rsid w:val="00F06A1A"/>
    <w:rsid w:val="00F06B31"/>
    <w:rsid w:val="00F072CD"/>
    <w:rsid w:val="00F07F42"/>
    <w:rsid w:val="00F10132"/>
    <w:rsid w:val="00F102D4"/>
    <w:rsid w:val="00F10A1B"/>
    <w:rsid w:val="00F11004"/>
    <w:rsid w:val="00F11435"/>
    <w:rsid w:val="00F11587"/>
    <w:rsid w:val="00F127F6"/>
    <w:rsid w:val="00F1313D"/>
    <w:rsid w:val="00F1360D"/>
    <w:rsid w:val="00F13E11"/>
    <w:rsid w:val="00F13FD4"/>
    <w:rsid w:val="00F14DD7"/>
    <w:rsid w:val="00F1507B"/>
    <w:rsid w:val="00F1523E"/>
    <w:rsid w:val="00F1544F"/>
    <w:rsid w:val="00F164B0"/>
    <w:rsid w:val="00F16750"/>
    <w:rsid w:val="00F172B9"/>
    <w:rsid w:val="00F17CD2"/>
    <w:rsid w:val="00F17F4B"/>
    <w:rsid w:val="00F20AAE"/>
    <w:rsid w:val="00F21014"/>
    <w:rsid w:val="00F212AD"/>
    <w:rsid w:val="00F21523"/>
    <w:rsid w:val="00F21BEE"/>
    <w:rsid w:val="00F21F79"/>
    <w:rsid w:val="00F221F3"/>
    <w:rsid w:val="00F22281"/>
    <w:rsid w:val="00F22850"/>
    <w:rsid w:val="00F22D53"/>
    <w:rsid w:val="00F22E32"/>
    <w:rsid w:val="00F2330E"/>
    <w:rsid w:val="00F234F8"/>
    <w:rsid w:val="00F23F8F"/>
    <w:rsid w:val="00F23FCE"/>
    <w:rsid w:val="00F2413D"/>
    <w:rsid w:val="00F24232"/>
    <w:rsid w:val="00F247CE"/>
    <w:rsid w:val="00F24DA1"/>
    <w:rsid w:val="00F254EF"/>
    <w:rsid w:val="00F25533"/>
    <w:rsid w:val="00F263A4"/>
    <w:rsid w:val="00F266C2"/>
    <w:rsid w:val="00F268DF"/>
    <w:rsid w:val="00F26BB6"/>
    <w:rsid w:val="00F271FB"/>
    <w:rsid w:val="00F27499"/>
    <w:rsid w:val="00F2752C"/>
    <w:rsid w:val="00F27F51"/>
    <w:rsid w:val="00F302C2"/>
    <w:rsid w:val="00F30854"/>
    <w:rsid w:val="00F313C3"/>
    <w:rsid w:val="00F314AE"/>
    <w:rsid w:val="00F31649"/>
    <w:rsid w:val="00F31F91"/>
    <w:rsid w:val="00F33655"/>
    <w:rsid w:val="00F33D49"/>
    <w:rsid w:val="00F34361"/>
    <w:rsid w:val="00F34492"/>
    <w:rsid w:val="00F34DF7"/>
    <w:rsid w:val="00F35008"/>
    <w:rsid w:val="00F35209"/>
    <w:rsid w:val="00F3529F"/>
    <w:rsid w:val="00F353DD"/>
    <w:rsid w:val="00F35CF1"/>
    <w:rsid w:val="00F362B0"/>
    <w:rsid w:val="00F36D37"/>
    <w:rsid w:val="00F3727F"/>
    <w:rsid w:val="00F37FD0"/>
    <w:rsid w:val="00F401CC"/>
    <w:rsid w:val="00F4034A"/>
    <w:rsid w:val="00F40592"/>
    <w:rsid w:val="00F4124A"/>
    <w:rsid w:val="00F41337"/>
    <w:rsid w:val="00F41C5B"/>
    <w:rsid w:val="00F41F1F"/>
    <w:rsid w:val="00F42332"/>
    <w:rsid w:val="00F42707"/>
    <w:rsid w:val="00F42A82"/>
    <w:rsid w:val="00F42C14"/>
    <w:rsid w:val="00F43086"/>
    <w:rsid w:val="00F435B5"/>
    <w:rsid w:val="00F442D9"/>
    <w:rsid w:val="00F4489F"/>
    <w:rsid w:val="00F463C5"/>
    <w:rsid w:val="00F4646F"/>
    <w:rsid w:val="00F46DF6"/>
    <w:rsid w:val="00F4723D"/>
    <w:rsid w:val="00F473FF"/>
    <w:rsid w:val="00F47D12"/>
    <w:rsid w:val="00F50D9E"/>
    <w:rsid w:val="00F512BB"/>
    <w:rsid w:val="00F51337"/>
    <w:rsid w:val="00F5170E"/>
    <w:rsid w:val="00F51AAE"/>
    <w:rsid w:val="00F51ADF"/>
    <w:rsid w:val="00F51C33"/>
    <w:rsid w:val="00F51E4A"/>
    <w:rsid w:val="00F52606"/>
    <w:rsid w:val="00F53869"/>
    <w:rsid w:val="00F53901"/>
    <w:rsid w:val="00F53CEF"/>
    <w:rsid w:val="00F53DAF"/>
    <w:rsid w:val="00F543C2"/>
    <w:rsid w:val="00F54894"/>
    <w:rsid w:val="00F55351"/>
    <w:rsid w:val="00F55A09"/>
    <w:rsid w:val="00F55E13"/>
    <w:rsid w:val="00F56284"/>
    <w:rsid w:val="00F56778"/>
    <w:rsid w:val="00F56891"/>
    <w:rsid w:val="00F56AAE"/>
    <w:rsid w:val="00F56C4F"/>
    <w:rsid w:val="00F56F9B"/>
    <w:rsid w:val="00F57991"/>
    <w:rsid w:val="00F57D7A"/>
    <w:rsid w:val="00F608F7"/>
    <w:rsid w:val="00F60ACD"/>
    <w:rsid w:val="00F6105E"/>
    <w:rsid w:val="00F61419"/>
    <w:rsid w:val="00F61922"/>
    <w:rsid w:val="00F61C15"/>
    <w:rsid w:val="00F626A3"/>
    <w:rsid w:val="00F626BB"/>
    <w:rsid w:val="00F62809"/>
    <w:rsid w:val="00F62D18"/>
    <w:rsid w:val="00F62E5C"/>
    <w:rsid w:val="00F62FDC"/>
    <w:rsid w:val="00F63351"/>
    <w:rsid w:val="00F6389B"/>
    <w:rsid w:val="00F63977"/>
    <w:rsid w:val="00F63D02"/>
    <w:rsid w:val="00F63D6D"/>
    <w:rsid w:val="00F64220"/>
    <w:rsid w:val="00F64311"/>
    <w:rsid w:val="00F647E6"/>
    <w:rsid w:val="00F65120"/>
    <w:rsid w:val="00F651E0"/>
    <w:rsid w:val="00F65400"/>
    <w:rsid w:val="00F6559E"/>
    <w:rsid w:val="00F65BA1"/>
    <w:rsid w:val="00F660AA"/>
    <w:rsid w:val="00F66184"/>
    <w:rsid w:val="00F666C2"/>
    <w:rsid w:val="00F66A62"/>
    <w:rsid w:val="00F66F15"/>
    <w:rsid w:val="00F6708C"/>
    <w:rsid w:val="00F673A2"/>
    <w:rsid w:val="00F67B0E"/>
    <w:rsid w:val="00F70339"/>
    <w:rsid w:val="00F705C7"/>
    <w:rsid w:val="00F71361"/>
    <w:rsid w:val="00F71C95"/>
    <w:rsid w:val="00F71EA2"/>
    <w:rsid w:val="00F71EE9"/>
    <w:rsid w:val="00F724D7"/>
    <w:rsid w:val="00F72A6D"/>
    <w:rsid w:val="00F72A7E"/>
    <w:rsid w:val="00F72DA3"/>
    <w:rsid w:val="00F72F5E"/>
    <w:rsid w:val="00F73C3D"/>
    <w:rsid w:val="00F73C81"/>
    <w:rsid w:val="00F73D79"/>
    <w:rsid w:val="00F73E11"/>
    <w:rsid w:val="00F73EF7"/>
    <w:rsid w:val="00F73FE8"/>
    <w:rsid w:val="00F74087"/>
    <w:rsid w:val="00F7429D"/>
    <w:rsid w:val="00F747CF"/>
    <w:rsid w:val="00F749C6"/>
    <w:rsid w:val="00F75364"/>
    <w:rsid w:val="00F75D96"/>
    <w:rsid w:val="00F768B3"/>
    <w:rsid w:val="00F769C5"/>
    <w:rsid w:val="00F76E8C"/>
    <w:rsid w:val="00F77273"/>
    <w:rsid w:val="00F7766B"/>
    <w:rsid w:val="00F779EA"/>
    <w:rsid w:val="00F77E28"/>
    <w:rsid w:val="00F803C4"/>
    <w:rsid w:val="00F80977"/>
    <w:rsid w:val="00F80B1D"/>
    <w:rsid w:val="00F80F38"/>
    <w:rsid w:val="00F80F61"/>
    <w:rsid w:val="00F814CC"/>
    <w:rsid w:val="00F82685"/>
    <w:rsid w:val="00F82CBB"/>
    <w:rsid w:val="00F83270"/>
    <w:rsid w:val="00F83657"/>
    <w:rsid w:val="00F83AEE"/>
    <w:rsid w:val="00F84495"/>
    <w:rsid w:val="00F8455F"/>
    <w:rsid w:val="00F84FAD"/>
    <w:rsid w:val="00F85398"/>
    <w:rsid w:val="00F86001"/>
    <w:rsid w:val="00F861DE"/>
    <w:rsid w:val="00F866E4"/>
    <w:rsid w:val="00F86D30"/>
    <w:rsid w:val="00F86D3C"/>
    <w:rsid w:val="00F86F4E"/>
    <w:rsid w:val="00F8724A"/>
    <w:rsid w:val="00F8729B"/>
    <w:rsid w:val="00F872CE"/>
    <w:rsid w:val="00F87B4E"/>
    <w:rsid w:val="00F87C81"/>
    <w:rsid w:val="00F904D9"/>
    <w:rsid w:val="00F90688"/>
    <w:rsid w:val="00F907C3"/>
    <w:rsid w:val="00F908D0"/>
    <w:rsid w:val="00F90905"/>
    <w:rsid w:val="00F909C4"/>
    <w:rsid w:val="00F90DA7"/>
    <w:rsid w:val="00F9173F"/>
    <w:rsid w:val="00F92001"/>
    <w:rsid w:val="00F920A6"/>
    <w:rsid w:val="00F92452"/>
    <w:rsid w:val="00F92B1F"/>
    <w:rsid w:val="00F92D58"/>
    <w:rsid w:val="00F9378C"/>
    <w:rsid w:val="00F937C4"/>
    <w:rsid w:val="00F93824"/>
    <w:rsid w:val="00F93EA2"/>
    <w:rsid w:val="00F947A2"/>
    <w:rsid w:val="00F94884"/>
    <w:rsid w:val="00F948EB"/>
    <w:rsid w:val="00F94E71"/>
    <w:rsid w:val="00F94EC2"/>
    <w:rsid w:val="00F95085"/>
    <w:rsid w:val="00F95F04"/>
    <w:rsid w:val="00F95F7B"/>
    <w:rsid w:val="00F9684E"/>
    <w:rsid w:val="00F96B8C"/>
    <w:rsid w:val="00F96BA1"/>
    <w:rsid w:val="00F96BB4"/>
    <w:rsid w:val="00F97531"/>
    <w:rsid w:val="00F97D40"/>
    <w:rsid w:val="00FA07AA"/>
    <w:rsid w:val="00FA0884"/>
    <w:rsid w:val="00FA09A7"/>
    <w:rsid w:val="00FA0AC4"/>
    <w:rsid w:val="00FA0C9D"/>
    <w:rsid w:val="00FA0E47"/>
    <w:rsid w:val="00FA119B"/>
    <w:rsid w:val="00FA18DB"/>
    <w:rsid w:val="00FA1D89"/>
    <w:rsid w:val="00FA22E8"/>
    <w:rsid w:val="00FA35E3"/>
    <w:rsid w:val="00FA381C"/>
    <w:rsid w:val="00FA4500"/>
    <w:rsid w:val="00FA4D5F"/>
    <w:rsid w:val="00FA50EB"/>
    <w:rsid w:val="00FA544B"/>
    <w:rsid w:val="00FA5597"/>
    <w:rsid w:val="00FA584C"/>
    <w:rsid w:val="00FA5EBD"/>
    <w:rsid w:val="00FA62B5"/>
    <w:rsid w:val="00FA6CF6"/>
    <w:rsid w:val="00FA746D"/>
    <w:rsid w:val="00FA77D3"/>
    <w:rsid w:val="00FA780E"/>
    <w:rsid w:val="00FA7BA0"/>
    <w:rsid w:val="00FB03C4"/>
    <w:rsid w:val="00FB052F"/>
    <w:rsid w:val="00FB068D"/>
    <w:rsid w:val="00FB09C4"/>
    <w:rsid w:val="00FB0F4F"/>
    <w:rsid w:val="00FB15DB"/>
    <w:rsid w:val="00FB2A81"/>
    <w:rsid w:val="00FB2DB1"/>
    <w:rsid w:val="00FB3586"/>
    <w:rsid w:val="00FB361D"/>
    <w:rsid w:val="00FB51C9"/>
    <w:rsid w:val="00FB5302"/>
    <w:rsid w:val="00FB5AA3"/>
    <w:rsid w:val="00FB64BF"/>
    <w:rsid w:val="00FB689B"/>
    <w:rsid w:val="00FB6D30"/>
    <w:rsid w:val="00FB6DB0"/>
    <w:rsid w:val="00FB7F59"/>
    <w:rsid w:val="00FC0C89"/>
    <w:rsid w:val="00FC1406"/>
    <w:rsid w:val="00FC1471"/>
    <w:rsid w:val="00FC166E"/>
    <w:rsid w:val="00FC1F03"/>
    <w:rsid w:val="00FC2541"/>
    <w:rsid w:val="00FC285A"/>
    <w:rsid w:val="00FC2869"/>
    <w:rsid w:val="00FC4004"/>
    <w:rsid w:val="00FC434C"/>
    <w:rsid w:val="00FC44EA"/>
    <w:rsid w:val="00FC50F4"/>
    <w:rsid w:val="00FC5340"/>
    <w:rsid w:val="00FC53DB"/>
    <w:rsid w:val="00FC545A"/>
    <w:rsid w:val="00FC580C"/>
    <w:rsid w:val="00FC5CD9"/>
    <w:rsid w:val="00FC6889"/>
    <w:rsid w:val="00FC6C4F"/>
    <w:rsid w:val="00FC6EDF"/>
    <w:rsid w:val="00FC709D"/>
    <w:rsid w:val="00FC7690"/>
    <w:rsid w:val="00FC78E5"/>
    <w:rsid w:val="00FC79E1"/>
    <w:rsid w:val="00FD09FC"/>
    <w:rsid w:val="00FD32F8"/>
    <w:rsid w:val="00FD3983"/>
    <w:rsid w:val="00FD40A9"/>
    <w:rsid w:val="00FD4C9B"/>
    <w:rsid w:val="00FD4D10"/>
    <w:rsid w:val="00FD4E11"/>
    <w:rsid w:val="00FD4F5E"/>
    <w:rsid w:val="00FD6364"/>
    <w:rsid w:val="00FD636A"/>
    <w:rsid w:val="00FD6A26"/>
    <w:rsid w:val="00FD6A4A"/>
    <w:rsid w:val="00FE0240"/>
    <w:rsid w:val="00FE04B6"/>
    <w:rsid w:val="00FE114F"/>
    <w:rsid w:val="00FE1C49"/>
    <w:rsid w:val="00FE1EC0"/>
    <w:rsid w:val="00FE3C26"/>
    <w:rsid w:val="00FE4179"/>
    <w:rsid w:val="00FE41C4"/>
    <w:rsid w:val="00FE4389"/>
    <w:rsid w:val="00FE4737"/>
    <w:rsid w:val="00FE5503"/>
    <w:rsid w:val="00FE5ABB"/>
    <w:rsid w:val="00FE5C32"/>
    <w:rsid w:val="00FE6530"/>
    <w:rsid w:val="00FE6D75"/>
    <w:rsid w:val="00FE7A3C"/>
    <w:rsid w:val="00FF035C"/>
    <w:rsid w:val="00FF07B0"/>
    <w:rsid w:val="00FF0C37"/>
    <w:rsid w:val="00FF0D01"/>
    <w:rsid w:val="00FF16EB"/>
    <w:rsid w:val="00FF1898"/>
    <w:rsid w:val="00FF18C2"/>
    <w:rsid w:val="00FF2CCD"/>
    <w:rsid w:val="00FF3BA5"/>
    <w:rsid w:val="00FF4A7B"/>
    <w:rsid w:val="00FF4AE8"/>
    <w:rsid w:val="00FF4C34"/>
    <w:rsid w:val="00FF4CD7"/>
    <w:rsid w:val="00FF52D2"/>
    <w:rsid w:val="00FF5484"/>
    <w:rsid w:val="00FF57FC"/>
    <w:rsid w:val="00FF5B2F"/>
    <w:rsid w:val="00FF5B5A"/>
    <w:rsid w:val="00FF65F5"/>
    <w:rsid w:val="00FF6EBE"/>
    <w:rsid w:val="00FF7560"/>
    <w:rsid w:val="00FF7D1A"/>
    <w:rsid w:val="00FF7D3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colormru v:ext="edit" colors="#ff5050,#ff7c80,#f99,#cfc,#ffc,#9cf,#fc6,#ff6"/>
    </o:shapedefaults>
    <o:shapelayout v:ext="edit">
      <o:idmap v:ext="edit" data="1"/>
    </o:shapelayout>
  </w:shapeDefaults>
  <w:decimalSymbol w:val="."/>
  <w:listSeparator w:val=","/>
  <w14:docId w14:val="11DFB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qFormat="1"/>
    <w:lsdException w:name="annotation text"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3D27C1"/>
    <w:pPr>
      <w:keepNext/>
      <w:spacing w:before="240" w:after="120"/>
      <w:outlineLvl w:val="1"/>
    </w:pPr>
    <w:rPr>
      <w:rFonts w:ascii="Times New Roman Bold" w:hAnsi="Times New Roman Bold"/>
      <w:b/>
      <w:iCs/>
    </w:rPr>
  </w:style>
  <w:style w:type="paragraph" w:styleId="Heading3">
    <w:name w:val="heading 3"/>
    <w:basedOn w:val="Normal"/>
    <w:next w:val="Normal"/>
    <w:link w:val="Heading3Char"/>
    <w:qFormat/>
    <w:rsid w:val="00316FDC"/>
    <w:pPr>
      <w:keepNext/>
      <w:spacing w:before="240" w:after="120"/>
      <w:outlineLvl w:val="2"/>
    </w:pPr>
    <w:rPr>
      <w:rFonts w:ascii="Times New Roman Bold" w:hAnsi="Times New Roman Bold"/>
      <w:b/>
      <w:bCs/>
    </w:rPr>
  </w:style>
  <w:style w:type="paragraph" w:styleId="Heading4">
    <w:name w:val="heading 4"/>
    <w:basedOn w:val="Normal"/>
    <w:next w:val="Normal"/>
    <w:link w:val="Heading4Char"/>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B06981"/>
    <w:pPr>
      <w:keepNext/>
      <w:ind w:left="720"/>
      <w:outlineLvl w:val="4"/>
    </w:pPr>
    <w:rPr>
      <w:b/>
      <w:bCs/>
    </w:rPr>
  </w:style>
  <w:style w:type="paragraph" w:styleId="Heading6">
    <w:name w:val="heading 6"/>
    <w:basedOn w:val="Normal"/>
    <w:next w:val="Normal"/>
    <w:link w:val="Heading6Char"/>
    <w:qFormat/>
    <w:rsid w:val="00B06981"/>
    <w:pPr>
      <w:keepNext/>
      <w:ind w:left="360"/>
      <w:outlineLvl w:val="5"/>
    </w:pPr>
    <w:rPr>
      <w:b/>
      <w:bCs/>
      <w:smallCaps/>
    </w:rPr>
  </w:style>
  <w:style w:type="paragraph" w:styleId="Heading7">
    <w:name w:val="heading 7"/>
    <w:basedOn w:val="Normal"/>
    <w:next w:val="Normal"/>
    <w:link w:val="Heading7Char"/>
    <w:qFormat/>
    <w:rsid w:val="00B06981"/>
    <w:pPr>
      <w:keepNext/>
      <w:outlineLvl w:val="6"/>
    </w:pPr>
    <w:rPr>
      <w:b/>
      <w:bCs/>
      <w:sz w:val="20"/>
    </w:rPr>
  </w:style>
  <w:style w:type="paragraph" w:styleId="Heading8">
    <w:name w:val="heading 8"/>
    <w:basedOn w:val="Normal"/>
    <w:next w:val="Normal"/>
    <w:link w:val="Heading8Char"/>
    <w:qFormat/>
    <w:rsid w:val="00B06981"/>
    <w:pPr>
      <w:keepNext/>
      <w:jc w:val="center"/>
      <w:outlineLvl w:val="7"/>
    </w:pPr>
    <w:rPr>
      <w:b/>
      <w:bCs/>
      <w:sz w:val="20"/>
    </w:rPr>
  </w:style>
  <w:style w:type="paragraph" w:styleId="Heading9">
    <w:name w:val="heading 9"/>
    <w:basedOn w:val="Normal"/>
    <w:next w:val="Normal"/>
    <w:link w:val="Heading9Char"/>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3D27C1"/>
    <w:rPr>
      <w:rFonts w:ascii="Times New Roman Bold" w:hAnsi="Times New Roman Bold"/>
      <w:b/>
      <w:iCs/>
      <w:sz w:val="22"/>
      <w:szCs w:val="24"/>
    </w:rPr>
  </w:style>
  <w:style w:type="character" w:customStyle="1" w:styleId="Heading3Char">
    <w:name w:val="Heading 3 Char"/>
    <w:basedOn w:val="DefaultParagraphFont"/>
    <w:link w:val="Heading3"/>
    <w:rsid w:val="00316FDC"/>
    <w:rPr>
      <w:rFonts w:ascii="Times New Roman Bold" w:hAnsi="Times New Roman Bold"/>
      <w:b/>
      <w:bCs/>
      <w:sz w:val="22"/>
      <w:szCs w:val="24"/>
    </w:rPr>
  </w:style>
  <w:style w:type="character" w:customStyle="1" w:styleId="Heading4Char">
    <w:name w:val="Heading 4 Char"/>
    <w:basedOn w:val="DefaultParagraphFont"/>
    <w:link w:val="Heading4"/>
    <w:rsid w:val="00A30358"/>
    <w:rPr>
      <w:rFonts w:ascii="Times New Roman Bold" w:hAnsi="Times New Roman Bold"/>
      <w:b/>
      <w:smallCaps/>
      <w:color w:val="FFFFFF"/>
      <w:sz w:val="22"/>
      <w:szCs w:val="24"/>
      <w:shd w:val="clear" w:color="auto" w:fill="595959"/>
    </w:rPr>
  </w:style>
  <w:style w:type="character" w:customStyle="1" w:styleId="Heading5Char">
    <w:name w:val="Heading 5 Char"/>
    <w:basedOn w:val="DefaultParagraphFont"/>
    <w:link w:val="Heading5"/>
    <w:rsid w:val="00A30358"/>
    <w:rPr>
      <w:b/>
      <w:bCs/>
      <w:sz w:val="22"/>
      <w:szCs w:val="24"/>
    </w:rPr>
  </w:style>
  <w:style w:type="character" w:customStyle="1" w:styleId="Heading6Char">
    <w:name w:val="Heading 6 Char"/>
    <w:basedOn w:val="DefaultParagraphFont"/>
    <w:link w:val="Heading6"/>
    <w:rsid w:val="00A30358"/>
    <w:rPr>
      <w:b/>
      <w:bCs/>
      <w:smallCaps/>
      <w:sz w:val="22"/>
      <w:szCs w:val="24"/>
    </w:rPr>
  </w:style>
  <w:style w:type="character" w:customStyle="1" w:styleId="Heading7Char">
    <w:name w:val="Heading 7 Char"/>
    <w:basedOn w:val="DefaultParagraphFont"/>
    <w:link w:val="Heading7"/>
    <w:rsid w:val="00A30358"/>
    <w:rPr>
      <w:b/>
      <w:bCs/>
      <w:szCs w:val="24"/>
    </w:rPr>
  </w:style>
  <w:style w:type="character" w:customStyle="1" w:styleId="Heading8Char">
    <w:name w:val="Heading 8 Char"/>
    <w:basedOn w:val="DefaultParagraphFont"/>
    <w:link w:val="Heading8"/>
    <w:rsid w:val="00A30358"/>
    <w:rPr>
      <w:b/>
      <w:bCs/>
      <w:szCs w:val="24"/>
    </w:rPr>
  </w:style>
  <w:style w:type="character" w:customStyle="1" w:styleId="Heading9Char">
    <w:name w:val="Heading 9 Char"/>
    <w:basedOn w:val="DefaultParagraphFont"/>
    <w:link w:val="Heading9"/>
    <w:rsid w:val="00A30358"/>
    <w:rPr>
      <w:rFonts w:ascii="Times New Roman Bold" w:hAnsi="Times New Roman Bold"/>
      <w:b/>
      <w:bCs/>
      <w:caps/>
      <w:color w:val="000000"/>
      <w:sz w:val="28"/>
      <w:szCs w:val="40"/>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character" w:customStyle="1" w:styleId="HeaderChar">
    <w:name w:val="Header Char"/>
    <w:basedOn w:val="DefaultParagraphFont"/>
    <w:link w:val="Header"/>
    <w:rsid w:val="00A30358"/>
    <w:rPr>
      <w:sz w:val="22"/>
      <w:szCs w:val="24"/>
    </w:r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link w:val="BodyText2Char"/>
    <w:rsid w:val="00B06981"/>
    <w:rPr>
      <w:b/>
      <w:bCs/>
      <w:smallCaps/>
    </w:rPr>
  </w:style>
  <w:style w:type="character" w:customStyle="1" w:styleId="BodyText2Char">
    <w:name w:val="Body Text 2 Char"/>
    <w:basedOn w:val="DefaultParagraphFont"/>
    <w:link w:val="BodyText2"/>
    <w:rsid w:val="00A30358"/>
    <w:rPr>
      <w:b/>
      <w:bCs/>
      <w:smallCaps/>
      <w:sz w:val="22"/>
      <w:szCs w:val="24"/>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BVI fnr,BVI fnr Car Car,BVI fnr Car,BVI fnr Car Car Car Car,Footnote tex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qFormat/>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link w:val="BodyTextIndentChar"/>
    <w:rsid w:val="00B06981"/>
    <w:pPr>
      <w:ind w:left="360"/>
    </w:pPr>
  </w:style>
  <w:style w:type="character" w:customStyle="1" w:styleId="BodyTextIndentChar">
    <w:name w:val="Body Text Indent Char"/>
    <w:basedOn w:val="DefaultParagraphFont"/>
    <w:link w:val="BodyTextIndent"/>
    <w:rsid w:val="00F212AD"/>
    <w:rPr>
      <w:sz w:val="22"/>
      <w:szCs w:val="24"/>
    </w:r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character" w:customStyle="1" w:styleId="BodyText3Char">
    <w:name w:val="Body Text 3 Char"/>
    <w:basedOn w:val="DefaultParagraphFont"/>
    <w:link w:val="BodyText3"/>
    <w:rsid w:val="00A30358"/>
    <w:rPr>
      <w:sz w:val="22"/>
      <w:lang w:eastAsia="ru-RU"/>
    </w:rPr>
  </w:style>
  <w:style w:type="paragraph" w:styleId="TOC2">
    <w:name w:val="toc 2"/>
    <w:basedOn w:val="Normal"/>
    <w:next w:val="Normal"/>
    <w:autoRedefine/>
    <w:uiPriority w:val="39"/>
    <w:rsid w:val="0070196C"/>
    <w:pPr>
      <w:tabs>
        <w:tab w:val="left" w:pos="450"/>
        <w:tab w:val="left" w:pos="1080"/>
        <w:tab w:val="right" w:leader="dot" w:pos="9360"/>
      </w:tabs>
    </w:pPr>
    <w:rPr>
      <w:bCs/>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link w:val="BodyTextIndent2Char"/>
    <w:rsid w:val="00B06981"/>
    <w:pPr>
      <w:tabs>
        <w:tab w:val="left" w:pos="0"/>
      </w:tabs>
      <w:ind w:left="1440" w:hanging="1440"/>
      <w:outlineLvl w:val="0"/>
    </w:pPr>
    <w:rPr>
      <w:b/>
      <w:bCs/>
    </w:rPr>
  </w:style>
  <w:style w:type="character" w:customStyle="1" w:styleId="BodyTextIndent2Char">
    <w:name w:val="Body Text Indent 2 Char"/>
    <w:basedOn w:val="DefaultParagraphFont"/>
    <w:link w:val="BodyTextIndent2"/>
    <w:rsid w:val="00A30358"/>
    <w:rPr>
      <w:b/>
      <w:bCs/>
      <w:sz w:val="22"/>
      <w:szCs w:val="24"/>
    </w:rPr>
  </w:style>
  <w:style w:type="paragraph" w:styleId="BodyTextIndent3">
    <w:name w:val="Body Text Indent 3"/>
    <w:basedOn w:val="Normal"/>
    <w:link w:val="BodyTextIndent3Char"/>
    <w:rsid w:val="00B06981"/>
    <w:pPr>
      <w:tabs>
        <w:tab w:val="left" w:pos="0"/>
      </w:tabs>
      <w:ind w:left="1440" w:hanging="1440"/>
    </w:pPr>
  </w:style>
  <w:style w:type="character" w:customStyle="1" w:styleId="BodyTextIndent3Char">
    <w:name w:val="Body Text Indent 3 Char"/>
    <w:basedOn w:val="DefaultParagraphFont"/>
    <w:link w:val="BodyTextIndent3"/>
    <w:rsid w:val="00A30358"/>
    <w:rPr>
      <w:sz w:val="22"/>
      <w:szCs w:val="24"/>
    </w:r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3065FE"/>
    <w:pPr>
      <w:tabs>
        <w:tab w:val="right" w:leader="dot" w:pos="9350"/>
      </w:tabs>
      <w:spacing w:before="120"/>
    </w:pPr>
    <w:rPr>
      <w:b/>
      <w:sz w:val="24"/>
    </w:rPr>
  </w:style>
  <w:style w:type="paragraph" w:styleId="BalloonText">
    <w:name w:val="Balloon Text"/>
    <w:basedOn w:val="Normal"/>
    <w:link w:val="BalloonTextChar"/>
    <w:semiHidden/>
    <w:rsid w:val="00B06981"/>
    <w:rPr>
      <w:rFonts w:ascii="Tahoma" w:hAnsi="Tahoma" w:cs="Tahoma"/>
      <w:sz w:val="16"/>
      <w:szCs w:val="16"/>
    </w:rPr>
  </w:style>
  <w:style w:type="character" w:customStyle="1" w:styleId="BalloonTextChar">
    <w:name w:val="Balloon Text Char"/>
    <w:basedOn w:val="DefaultParagraphFont"/>
    <w:link w:val="BalloonText"/>
    <w:semiHidden/>
    <w:rsid w:val="00A30358"/>
    <w:rPr>
      <w:rFonts w:ascii="Tahoma" w:hAnsi="Tahoma" w:cs="Tahoma"/>
      <w:sz w:val="16"/>
      <w:szCs w:val="16"/>
    </w:rPr>
  </w:style>
  <w:style w:type="paragraph" w:styleId="CommentSubject">
    <w:name w:val="annotation subject"/>
    <w:basedOn w:val="CommentText"/>
    <w:next w:val="CommentText"/>
    <w:link w:val="CommentSubjectChar"/>
    <w:semiHidden/>
    <w:rsid w:val="00B06981"/>
    <w:rPr>
      <w:b/>
      <w:bCs/>
    </w:rPr>
  </w:style>
  <w:style w:type="character" w:customStyle="1" w:styleId="CommentSubjectChar">
    <w:name w:val="Comment Subject Char"/>
    <w:basedOn w:val="CommentTextChar"/>
    <w:link w:val="CommentSubject"/>
    <w:semiHidden/>
    <w:rsid w:val="00A30358"/>
    <w:rPr>
      <w:b/>
      <w:bCs/>
    </w:rPr>
  </w:style>
  <w:style w:type="paragraph" w:styleId="TOC3">
    <w:name w:val="toc 3"/>
    <w:basedOn w:val="Normal"/>
    <w:next w:val="Normal"/>
    <w:autoRedefine/>
    <w:uiPriority w:val="39"/>
    <w:rsid w:val="003065FE"/>
    <w:pPr>
      <w:tabs>
        <w:tab w:val="left" w:pos="1100"/>
        <w:tab w:val="right" w:leader="dot" w:pos="9350"/>
      </w:tabs>
      <w:ind w:left="440"/>
    </w:pPr>
    <w:rPr>
      <w:szCs w:val="22"/>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link w:val="DocumentMapChar"/>
    <w:semiHidden/>
    <w:rsid w:val="00B06981"/>
    <w:pPr>
      <w:shd w:val="clear" w:color="auto" w:fill="000080"/>
    </w:pPr>
    <w:rPr>
      <w:rFonts w:ascii="Tahoma" w:hAnsi="Tahoma" w:cs="Tahoma"/>
    </w:rPr>
  </w:style>
  <w:style w:type="character" w:customStyle="1" w:styleId="DocumentMapChar">
    <w:name w:val="Document Map Char"/>
    <w:basedOn w:val="DefaultParagraphFont"/>
    <w:link w:val="DocumentMap"/>
    <w:semiHidden/>
    <w:rsid w:val="00A30358"/>
    <w:rPr>
      <w:rFonts w:ascii="Tahoma" w:hAnsi="Tahoma" w:cs="Tahoma"/>
      <w:sz w:val="22"/>
      <w:szCs w:val="24"/>
      <w:shd w:val="clear" w:color="auto" w:fill="000080"/>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rFonts w:asciiTheme="minorHAnsi" w:hAnsiTheme="minorHAnsi"/>
      <w:sz w:val="20"/>
      <w:szCs w:val="20"/>
    </w:rPr>
  </w:style>
  <w:style w:type="paragraph" w:styleId="TOC4">
    <w:name w:val="toc 4"/>
    <w:basedOn w:val="Normal"/>
    <w:next w:val="Normal"/>
    <w:autoRedefine/>
    <w:uiPriority w:val="39"/>
    <w:rsid w:val="00DE7C8C"/>
    <w:pPr>
      <w:ind w:left="660"/>
    </w:pPr>
    <w:rPr>
      <w:rFonts w:asciiTheme="minorHAnsi" w:hAnsiTheme="minorHAnsi"/>
      <w:sz w:val="20"/>
      <w:szCs w:val="20"/>
    </w:rPr>
  </w:style>
  <w:style w:type="paragraph" w:styleId="TOC6">
    <w:name w:val="toc 6"/>
    <w:basedOn w:val="Normal"/>
    <w:next w:val="Normal"/>
    <w:autoRedefine/>
    <w:semiHidden/>
    <w:rsid w:val="00DE7C8C"/>
    <w:pPr>
      <w:ind w:left="1100"/>
    </w:pPr>
    <w:rPr>
      <w:rFonts w:asciiTheme="minorHAnsi" w:hAnsiTheme="minorHAnsi"/>
      <w:sz w:val="20"/>
      <w:szCs w:val="20"/>
    </w:rPr>
  </w:style>
  <w:style w:type="paragraph" w:styleId="TOC7">
    <w:name w:val="toc 7"/>
    <w:basedOn w:val="Normal"/>
    <w:next w:val="Normal"/>
    <w:autoRedefine/>
    <w:semiHidden/>
    <w:rsid w:val="00DE7C8C"/>
    <w:pPr>
      <w:ind w:left="1320"/>
    </w:pPr>
    <w:rPr>
      <w:rFonts w:asciiTheme="minorHAnsi" w:hAnsiTheme="minorHAnsi"/>
      <w:sz w:val="20"/>
      <w:szCs w:val="20"/>
    </w:rPr>
  </w:style>
  <w:style w:type="paragraph" w:styleId="TOC8">
    <w:name w:val="toc 8"/>
    <w:basedOn w:val="Normal"/>
    <w:next w:val="Normal"/>
    <w:autoRedefine/>
    <w:semiHidden/>
    <w:rsid w:val="00DE7C8C"/>
    <w:pPr>
      <w:ind w:left="1540"/>
    </w:pPr>
    <w:rPr>
      <w:rFonts w:asciiTheme="minorHAnsi" w:hAnsiTheme="minorHAnsi"/>
      <w:sz w:val="20"/>
      <w:szCs w:val="20"/>
    </w:rPr>
  </w:style>
  <w:style w:type="paragraph" w:styleId="TOC9">
    <w:name w:val="toc 9"/>
    <w:basedOn w:val="Normal"/>
    <w:next w:val="Normal"/>
    <w:autoRedefine/>
    <w:semiHidden/>
    <w:rsid w:val="00DE7C8C"/>
    <w:pPr>
      <w:ind w:left="1760"/>
    </w:pPr>
    <w:rPr>
      <w:rFonts w:asciiTheme="minorHAnsi" w:hAnsiTheme="minorHAnsi"/>
      <w:sz w:val="20"/>
      <w:szCs w:val="20"/>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D75D17"/>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bodytext1">
    <w:name w:val="bodytext1"/>
    <w:basedOn w:val="DefaultParagraphFont"/>
    <w:rsid w:val="00FF2CCD"/>
    <w:rPr>
      <w:rFonts w:ascii="Arial" w:hAnsi="Arial" w:cs="Arial" w:hint="default"/>
      <w:color w:val="000000"/>
      <w:sz w:val="16"/>
      <w:szCs w:val="16"/>
    </w:rPr>
  </w:style>
  <w:style w:type="character" w:styleId="Strong">
    <w:name w:val="Strong"/>
    <w:basedOn w:val="DefaultParagraphFont"/>
    <w:uiPriority w:val="22"/>
    <w:qFormat/>
    <w:rsid w:val="007D5B76"/>
    <w:rPr>
      <w:b/>
      <w:bCs/>
    </w:rPr>
  </w:style>
  <w:style w:type="character" w:styleId="Emphasis">
    <w:name w:val="Emphasis"/>
    <w:basedOn w:val="DefaultParagraphFont"/>
    <w:uiPriority w:val="20"/>
    <w:qFormat/>
    <w:rsid w:val="007D5B76"/>
    <w:rPr>
      <w:i/>
      <w:iCs/>
    </w:rPr>
  </w:style>
  <w:style w:type="character" w:customStyle="1" w:styleId="apple-converted-space">
    <w:name w:val="apple-converted-space"/>
    <w:basedOn w:val="DefaultParagraphFont"/>
    <w:rsid w:val="007D5B76"/>
  </w:style>
  <w:style w:type="paragraph" w:customStyle="1" w:styleId="Paragraph">
    <w:name w:val="Paragraph"/>
    <w:basedOn w:val="Normal"/>
    <w:qFormat/>
    <w:rsid w:val="00735FA0"/>
    <w:pPr>
      <w:numPr>
        <w:numId w:val="20"/>
      </w:numPr>
      <w:spacing w:after="240"/>
    </w:pPr>
    <w:rPr>
      <w:rFonts w:cs="Angsana New"/>
      <w:noProof/>
      <w:szCs w:val="22"/>
    </w:rPr>
  </w:style>
  <w:style w:type="paragraph" w:styleId="Revision">
    <w:name w:val="Revision"/>
    <w:hidden/>
    <w:uiPriority w:val="99"/>
    <w:semiHidden/>
    <w:rsid w:val="00D601A4"/>
    <w:rPr>
      <w:sz w:val="22"/>
      <w:szCs w:val="24"/>
    </w:rPr>
  </w:style>
  <w:style w:type="paragraph" w:styleId="TOCHeading">
    <w:name w:val="TOC Heading"/>
    <w:basedOn w:val="Heading1"/>
    <w:next w:val="Normal"/>
    <w:uiPriority w:val="39"/>
    <w:unhideWhenUsed/>
    <w:qFormat/>
    <w:rsid w:val="009E57B0"/>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qFormat="1"/>
    <w:lsdException w:name="annotation text"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3D27C1"/>
    <w:pPr>
      <w:keepNext/>
      <w:spacing w:before="240" w:after="120"/>
      <w:outlineLvl w:val="1"/>
    </w:pPr>
    <w:rPr>
      <w:rFonts w:ascii="Times New Roman Bold" w:hAnsi="Times New Roman Bold"/>
      <w:b/>
      <w:iCs/>
    </w:rPr>
  </w:style>
  <w:style w:type="paragraph" w:styleId="Heading3">
    <w:name w:val="heading 3"/>
    <w:basedOn w:val="Normal"/>
    <w:next w:val="Normal"/>
    <w:link w:val="Heading3Char"/>
    <w:qFormat/>
    <w:rsid w:val="00316FDC"/>
    <w:pPr>
      <w:keepNext/>
      <w:spacing w:before="240" w:after="120"/>
      <w:outlineLvl w:val="2"/>
    </w:pPr>
    <w:rPr>
      <w:rFonts w:ascii="Times New Roman Bold" w:hAnsi="Times New Roman Bold"/>
      <w:b/>
      <w:bCs/>
    </w:rPr>
  </w:style>
  <w:style w:type="paragraph" w:styleId="Heading4">
    <w:name w:val="heading 4"/>
    <w:basedOn w:val="Normal"/>
    <w:next w:val="Normal"/>
    <w:link w:val="Heading4Char"/>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B06981"/>
    <w:pPr>
      <w:keepNext/>
      <w:ind w:left="720"/>
      <w:outlineLvl w:val="4"/>
    </w:pPr>
    <w:rPr>
      <w:b/>
      <w:bCs/>
    </w:rPr>
  </w:style>
  <w:style w:type="paragraph" w:styleId="Heading6">
    <w:name w:val="heading 6"/>
    <w:basedOn w:val="Normal"/>
    <w:next w:val="Normal"/>
    <w:link w:val="Heading6Char"/>
    <w:qFormat/>
    <w:rsid w:val="00B06981"/>
    <w:pPr>
      <w:keepNext/>
      <w:ind w:left="360"/>
      <w:outlineLvl w:val="5"/>
    </w:pPr>
    <w:rPr>
      <w:b/>
      <w:bCs/>
      <w:smallCaps/>
    </w:rPr>
  </w:style>
  <w:style w:type="paragraph" w:styleId="Heading7">
    <w:name w:val="heading 7"/>
    <w:basedOn w:val="Normal"/>
    <w:next w:val="Normal"/>
    <w:link w:val="Heading7Char"/>
    <w:qFormat/>
    <w:rsid w:val="00B06981"/>
    <w:pPr>
      <w:keepNext/>
      <w:outlineLvl w:val="6"/>
    </w:pPr>
    <w:rPr>
      <w:b/>
      <w:bCs/>
      <w:sz w:val="20"/>
    </w:rPr>
  </w:style>
  <w:style w:type="paragraph" w:styleId="Heading8">
    <w:name w:val="heading 8"/>
    <w:basedOn w:val="Normal"/>
    <w:next w:val="Normal"/>
    <w:link w:val="Heading8Char"/>
    <w:qFormat/>
    <w:rsid w:val="00B06981"/>
    <w:pPr>
      <w:keepNext/>
      <w:jc w:val="center"/>
      <w:outlineLvl w:val="7"/>
    </w:pPr>
    <w:rPr>
      <w:b/>
      <w:bCs/>
      <w:sz w:val="20"/>
    </w:rPr>
  </w:style>
  <w:style w:type="paragraph" w:styleId="Heading9">
    <w:name w:val="heading 9"/>
    <w:basedOn w:val="Normal"/>
    <w:next w:val="Normal"/>
    <w:link w:val="Heading9Char"/>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3D27C1"/>
    <w:rPr>
      <w:rFonts w:ascii="Times New Roman Bold" w:hAnsi="Times New Roman Bold"/>
      <w:b/>
      <w:iCs/>
      <w:sz w:val="22"/>
      <w:szCs w:val="24"/>
    </w:rPr>
  </w:style>
  <w:style w:type="character" w:customStyle="1" w:styleId="Heading3Char">
    <w:name w:val="Heading 3 Char"/>
    <w:basedOn w:val="DefaultParagraphFont"/>
    <w:link w:val="Heading3"/>
    <w:rsid w:val="00316FDC"/>
    <w:rPr>
      <w:rFonts w:ascii="Times New Roman Bold" w:hAnsi="Times New Roman Bold"/>
      <w:b/>
      <w:bCs/>
      <w:sz w:val="22"/>
      <w:szCs w:val="24"/>
    </w:rPr>
  </w:style>
  <w:style w:type="character" w:customStyle="1" w:styleId="Heading4Char">
    <w:name w:val="Heading 4 Char"/>
    <w:basedOn w:val="DefaultParagraphFont"/>
    <w:link w:val="Heading4"/>
    <w:rsid w:val="00A30358"/>
    <w:rPr>
      <w:rFonts w:ascii="Times New Roman Bold" w:hAnsi="Times New Roman Bold"/>
      <w:b/>
      <w:smallCaps/>
      <w:color w:val="FFFFFF"/>
      <w:sz w:val="22"/>
      <w:szCs w:val="24"/>
      <w:shd w:val="clear" w:color="auto" w:fill="595959"/>
    </w:rPr>
  </w:style>
  <w:style w:type="character" w:customStyle="1" w:styleId="Heading5Char">
    <w:name w:val="Heading 5 Char"/>
    <w:basedOn w:val="DefaultParagraphFont"/>
    <w:link w:val="Heading5"/>
    <w:rsid w:val="00A30358"/>
    <w:rPr>
      <w:b/>
      <w:bCs/>
      <w:sz w:val="22"/>
      <w:szCs w:val="24"/>
    </w:rPr>
  </w:style>
  <w:style w:type="character" w:customStyle="1" w:styleId="Heading6Char">
    <w:name w:val="Heading 6 Char"/>
    <w:basedOn w:val="DefaultParagraphFont"/>
    <w:link w:val="Heading6"/>
    <w:rsid w:val="00A30358"/>
    <w:rPr>
      <w:b/>
      <w:bCs/>
      <w:smallCaps/>
      <w:sz w:val="22"/>
      <w:szCs w:val="24"/>
    </w:rPr>
  </w:style>
  <w:style w:type="character" w:customStyle="1" w:styleId="Heading7Char">
    <w:name w:val="Heading 7 Char"/>
    <w:basedOn w:val="DefaultParagraphFont"/>
    <w:link w:val="Heading7"/>
    <w:rsid w:val="00A30358"/>
    <w:rPr>
      <w:b/>
      <w:bCs/>
      <w:szCs w:val="24"/>
    </w:rPr>
  </w:style>
  <w:style w:type="character" w:customStyle="1" w:styleId="Heading8Char">
    <w:name w:val="Heading 8 Char"/>
    <w:basedOn w:val="DefaultParagraphFont"/>
    <w:link w:val="Heading8"/>
    <w:rsid w:val="00A30358"/>
    <w:rPr>
      <w:b/>
      <w:bCs/>
      <w:szCs w:val="24"/>
    </w:rPr>
  </w:style>
  <w:style w:type="character" w:customStyle="1" w:styleId="Heading9Char">
    <w:name w:val="Heading 9 Char"/>
    <w:basedOn w:val="DefaultParagraphFont"/>
    <w:link w:val="Heading9"/>
    <w:rsid w:val="00A30358"/>
    <w:rPr>
      <w:rFonts w:ascii="Times New Roman Bold" w:hAnsi="Times New Roman Bold"/>
      <w:b/>
      <w:bCs/>
      <w:caps/>
      <w:color w:val="000000"/>
      <w:sz w:val="28"/>
      <w:szCs w:val="40"/>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character" w:customStyle="1" w:styleId="HeaderChar">
    <w:name w:val="Header Char"/>
    <w:basedOn w:val="DefaultParagraphFont"/>
    <w:link w:val="Header"/>
    <w:rsid w:val="00A30358"/>
    <w:rPr>
      <w:sz w:val="22"/>
      <w:szCs w:val="24"/>
    </w:r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link w:val="BodyText2Char"/>
    <w:rsid w:val="00B06981"/>
    <w:rPr>
      <w:b/>
      <w:bCs/>
      <w:smallCaps/>
    </w:rPr>
  </w:style>
  <w:style w:type="character" w:customStyle="1" w:styleId="BodyText2Char">
    <w:name w:val="Body Text 2 Char"/>
    <w:basedOn w:val="DefaultParagraphFont"/>
    <w:link w:val="BodyText2"/>
    <w:rsid w:val="00A30358"/>
    <w:rPr>
      <w:b/>
      <w:bCs/>
      <w:smallCaps/>
      <w:sz w:val="22"/>
      <w:szCs w:val="24"/>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BVI fnr,BVI fnr Car Car,BVI fnr Car,BVI fnr Car Car Car Car,Footnote tex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qFormat/>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link w:val="BodyTextIndentChar"/>
    <w:rsid w:val="00B06981"/>
    <w:pPr>
      <w:ind w:left="360"/>
    </w:pPr>
  </w:style>
  <w:style w:type="character" w:customStyle="1" w:styleId="BodyTextIndentChar">
    <w:name w:val="Body Text Indent Char"/>
    <w:basedOn w:val="DefaultParagraphFont"/>
    <w:link w:val="BodyTextIndent"/>
    <w:rsid w:val="00F212AD"/>
    <w:rPr>
      <w:sz w:val="22"/>
      <w:szCs w:val="24"/>
    </w:r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character" w:customStyle="1" w:styleId="BodyText3Char">
    <w:name w:val="Body Text 3 Char"/>
    <w:basedOn w:val="DefaultParagraphFont"/>
    <w:link w:val="BodyText3"/>
    <w:rsid w:val="00A30358"/>
    <w:rPr>
      <w:sz w:val="22"/>
      <w:lang w:eastAsia="ru-RU"/>
    </w:rPr>
  </w:style>
  <w:style w:type="paragraph" w:styleId="TOC2">
    <w:name w:val="toc 2"/>
    <w:basedOn w:val="Normal"/>
    <w:next w:val="Normal"/>
    <w:autoRedefine/>
    <w:uiPriority w:val="39"/>
    <w:rsid w:val="0070196C"/>
    <w:pPr>
      <w:tabs>
        <w:tab w:val="left" w:pos="450"/>
        <w:tab w:val="left" w:pos="1080"/>
        <w:tab w:val="right" w:leader="dot" w:pos="9360"/>
      </w:tabs>
    </w:pPr>
    <w:rPr>
      <w:bCs/>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link w:val="BodyTextIndent2Char"/>
    <w:rsid w:val="00B06981"/>
    <w:pPr>
      <w:tabs>
        <w:tab w:val="left" w:pos="0"/>
      </w:tabs>
      <w:ind w:left="1440" w:hanging="1440"/>
      <w:outlineLvl w:val="0"/>
    </w:pPr>
    <w:rPr>
      <w:b/>
      <w:bCs/>
    </w:rPr>
  </w:style>
  <w:style w:type="character" w:customStyle="1" w:styleId="BodyTextIndent2Char">
    <w:name w:val="Body Text Indent 2 Char"/>
    <w:basedOn w:val="DefaultParagraphFont"/>
    <w:link w:val="BodyTextIndent2"/>
    <w:rsid w:val="00A30358"/>
    <w:rPr>
      <w:b/>
      <w:bCs/>
      <w:sz w:val="22"/>
      <w:szCs w:val="24"/>
    </w:rPr>
  </w:style>
  <w:style w:type="paragraph" w:styleId="BodyTextIndent3">
    <w:name w:val="Body Text Indent 3"/>
    <w:basedOn w:val="Normal"/>
    <w:link w:val="BodyTextIndent3Char"/>
    <w:rsid w:val="00B06981"/>
    <w:pPr>
      <w:tabs>
        <w:tab w:val="left" w:pos="0"/>
      </w:tabs>
      <w:ind w:left="1440" w:hanging="1440"/>
    </w:pPr>
  </w:style>
  <w:style w:type="character" w:customStyle="1" w:styleId="BodyTextIndent3Char">
    <w:name w:val="Body Text Indent 3 Char"/>
    <w:basedOn w:val="DefaultParagraphFont"/>
    <w:link w:val="BodyTextIndent3"/>
    <w:rsid w:val="00A30358"/>
    <w:rPr>
      <w:sz w:val="22"/>
      <w:szCs w:val="24"/>
    </w:r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3065FE"/>
    <w:pPr>
      <w:tabs>
        <w:tab w:val="right" w:leader="dot" w:pos="9350"/>
      </w:tabs>
      <w:spacing w:before="120"/>
    </w:pPr>
    <w:rPr>
      <w:b/>
      <w:sz w:val="24"/>
    </w:rPr>
  </w:style>
  <w:style w:type="paragraph" w:styleId="BalloonText">
    <w:name w:val="Balloon Text"/>
    <w:basedOn w:val="Normal"/>
    <w:link w:val="BalloonTextChar"/>
    <w:semiHidden/>
    <w:rsid w:val="00B06981"/>
    <w:rPr>
      <w:rFonts w:ascii="Tahoma" w:hAnsi="Tahoma" w:cs="Tahoma"/>
      <w:sz w:val="16"/>
      <w:szCs w:val="16"/>
    </w:rPr>
  </w:style>
  <w:style w:type="character" w:customStyle="1" w:styleId="BalloonTextChar">
    <w:name w:val="Balloon Text Char"/>
    <w:basedOn w:val="DefaultParagraphFont"/>
    <w:link w:val="BalloonText"/>
    <w:semiHidden/>
    <w:rsid w:val="00A30358"/>
    <w:rPr>
      <w:rFonts w:ascii="Tahoma" w:hAnsi="Tahoma" w:cs="Tahoma"/>
      <w:sz w:val="16"/>
      <w:szCs w:val="16"/>
    </w:rPr>
  </w:style>
  <w:style w:type="paragraph" w:styleId="CommentSubject">
    <w:name w:val="annotation subject"/>
    <w:basedOn w:val="CommentText"/>
    <w:next w:val="CommentText"/>
    <w:link w:val="CommentSubjectChar"/>
    <w:semiHidden/>
    <w:rsid w:val="00B06981"/>
    <w:rPr>
      <w:b/>
      <w:bCs/>
    </w:rPr>
  </w:style>
  <w:style w:type="character" w:customStyle="1" w:styleId="CommentSubjectChar">
    <w:name w:val="Comment Subject Char"/>
    <w:basedOn w:val="CommentTextChar"/>
    <w:link w:val="CommentSubject"/>
    <w:semiHidden/>
    <w:rsid w:val="00A30358"/>
    <w:rPr>
      <w:b/>
      <w:bCs/>
    </w:rPr>
  </w:style>
  <w:style w:type="paragraph" w:styleId="TOC3">
    <w:name w:val="toc 3"/>
    <w:basedOn w:val="Normal"/>
    <w:next w:val="Normal"/>
    <w:autoRedefine/>
    <w:uiPriority w:val="39"/>
    <w:rsid w:val="003065FE"/>
    <w:pPr>
      <w:tabs>
        <w:tab w:val="left" w:pos="1100"/>
        <w:tab w:val="right" w:leader="dot" w:pos="9350"/>
      </w:tabs>
      <w:ind w:left="440"/>
    </w:pPr>
    <w:rPr>
      <w:szCs w:val="22"/>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link w:val="DocumentMapChar"/>
    <w:semiHidden/>
    <w:rsid w:val="00B06981"/>
    <w:pPr>
      <w:shd w:val="clear" w:color="auto" w:fill="000080"/>
    </w:pPr>
    <w:rPr>
      <w:rFonts w:ascii="Tahoma" w:hAnsi="Tahoma" w:cs="Tahoma"/>
    </w:rPr>
  </w:style>
  <w:style w:type="character" w:customStyle="1" w:styleId="DocumentMapChar">
    <w:name w:val="Document Map Char"/>
    <w:basedOn w:val="DefaultParagraphFont"/>
    <w:link w:val="DocumentMap"/>
    <w:semiHidden/>
    <w:rsid w:val="00A30358"/>
    <w:rPr>
      <w:rFonts w:ascii="Tahoma" w:hAnsi="Tahoma" w:cs="Tahoma"/>
      <w:sz w:val="22"/>
      <w:szCs w:val="24"/>
      <w:shd w:val="clear" w:color="auto" w:fill="000080"/>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rFonts w:asciiTheme="minorHAnsi" w:hAnsiTheme="minorHAnsi"/>
      <w:sz w:val="20"/>
      <w:szCs w:val="20"/>
    </w:rPr>
  </w:style>
  <w:style w:type="paragraph" w:styleId="TOC4">
    <w:name w:val="toc 4"/>
    <w:basedOn w:val="Normal"/>
    <w:next w:val="Normal"/>
    <w:autoRedefine/>
    <w:uiPriority w:val="39"/>
    <w:rsid w:val="00DE7C8C"/>
    <w:pPr>
      <w:ind w:left="660"/>
    </w:pPr>
    <w:rPr>
      <w:rFonts w:asciiTheme="minorHAnsi" w:hAnsiTheme="minorHAnsi"/>
      <w:sz w:val="20"/>
      <w:szCs w:val="20"/>
    </w:rPr>
  </w:style>
  <w:style w:type="paragraph" w:styleId="TOC6">
    <w:name w:val="toc 6"/>
    <w:basedOn w:val="Normal"/>
    <w:next w:val="Normal"/>
    <w:autoRedefine/>
    <w:semiHidden/>
    <w:rsid w:val="00DE7C8C"/>
    <w:pPr>
      <w:ind w:left="1100"/>
    </w:pPr>
    <w:rPr>
      <w:rFonts w:asciiTheme="minorHAnsi" w:hAnsiTheme="minorHAnsi"/>
      <w:sz w:val="20"/>
      <w:szCs w:val="20"/>
    </w:rPr>
  </w:style>
  <w:style w:type="paragraph" w:styleId="TOC7">
    <w:name w:val="toc 7"/>
    <w:basedOn w:val="Normal"/>
    <w:next w:val="Normal"/>
    <w:autoRedefine/>
    <w:semiHidden/>
    <w:rsid w:val="00DE7C8C"/>
    <w:pPr>
      <w:ind w:left="1320"/>
    </w:pPr>
    <w:rPr>
      <w:rFonts w:asciiTheme="minorHAnsi" w:hAnsiTheme="minorHAnsi"/>
      <w:sz w:val="20"/>
      <w:szCs w:val="20"/>
    </w:rPr>
  </w:style>
  <w:style w:type="paragraph" w:styleId="TOC8">
    <w:name w:val="toc 8"/>
    <w:basedOn w:val="Normal"/>
    <w:next w:val="Normal"/>
    <w:autoRedefine/>
    <w:semiHidden/>
    <w:rsid w:val="00DE7C8C"/>
    <w:pPr>
      <w:ind w:left="1540"/>
    </w:pPr>
    <w:rPr>
      <w:rFonts w:asciiTheme="minorHAnsi" w:hAnsiTheme="minorHAnsi"/>
      <w:sz w:val="20"/>
      <w:szCs w:val="20"/>
    </w:rPr>
  </w:style>
  <w:style w:type="paragraph" w:styleId="TOC9">
    <w:name w:val="toc 9"/>
    <w:basedOn w:val="Normal"/>
    <w:next w:val="Normal"/>
    <w:autoRedefine/>
    <w:semiHidden/>
    <w:rsid w:val="00DE7C8C"/>
    <w:pPr>
      <w:ind w:left="1760"/>
    </w:pPr>
    <w:rPr>
      <w:rFonts w:asciiTheme="minorHAnsi" w:hAnsiTheme="minorHAnsi"/>
      <w:sz w:val="20"/>
      <w:szCs w:val="20"/>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D75D17"/>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bodytext1">
    <w:name w:val="bodytext1"/>
    <w:basedOn w:val="DefaultParagraphFont"/>
    <w:rsid w:val="00FF2CCD"/>
    <w:rPr>
      <w:rFonts w:ascii="Arial" w:hAnsi="Arial" w:cs="Arial" w:hint="default"/>
      <w:color w:val="000000"/>
      <w:sz w:val="16"/>
      <w:szCs w:val="16"/>
    </w:rPr>
  </w:style>
  <w:style w:type="character" w:styleId="Strong">
    <w:name w:val="Strong"/>
    <w:basedOn w:val="DefaultParagraphFont"/>
    <w:uiPriority w:val="22"/>
    <w:qFormat/>
    <w:rsid w:val="007D5B76"/>
    <w:rPr>
      <w:b/>
      <w:bCs/>
    </w:rPr>
  </w:style>
  <w:style w:type="character" w:styleId="Emphasis">
    <w:name w:val="Emphasis"/>
    <w:basedOn w:val="DefaultParagraphFont"/>
    <w:uiPriority w:val="20"/>
    <w:qFormat/>
    <w:rsid w:val="007D5B76"/>
    <w:rPr>
      <w:i/>
      <w:iCs/>
    </w:rPr>
  </w:style>
  <w:style w:type="character" w:customStyle="1" w:styleId="apple-converted-space">
    <w:name w:val="apple-converted-space"/>
    <w:basedOn w:val="DefaultParagraphFont"/>
    <w:rsid w:val="007D5B76"/>
  </w:style>
  <w:style w:type="paragraph" w:customStyle="1" w:styleId="Paragraph">
    <w:name w:val="Paragraph"/>
    <w:basedOn w:val="Normal"/>
    <w:qFormat/>
    <w:rsid w:val="00735FA0"/>
    <w:pPr>
      <w:numPr>
        <w:numId w:val="20"/>
      </w:numPr>
      <w:spacing w:after="240"/>
    </w:pPr>
    <w:rPr>
      <w:rFonts w:cs="Angsana New"/>
      <w:noProof/>
      <w:szCs w:val="22"/>
    </w:rPr>
  </w:style>
  <w:style w:type="paragraph" w:styleId="Revision">
    <w:name w:val="Revision"/>
    <w:hidden/>
    <w:uiPriority w:val="99"/>
    <w:semiHidden/>
    <w:rsid w:val="00D601A4"/>
    <w:rPr>
      <w:sz w:val="22"/>
      <w:szCs w:val="24"/>
    </w:rPr>
  </w:style>
  <w:style w:type="paragraph" w:styleId="TOCHeading">
    <w:name w:val="TOC Heading"/>
    <w:basedOn w:val="Heading1"/>
    <w:next w:val="Normal"/>
    <w:uiPriority w:val="39"/>
    <w:unhideWhenUsed/>
    <w:qFormat/>
    <w:rsid w:val="009E57B0"/>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707">
      <w:bodyDiv w:val="1"/>
      <w:marLeft w:val="0"/>
      <w:marRight w:val="0"/>
      <w:marTop w:val="0"/>
      <w:marBottom w:val="0"/>
      <w:divBdr>
        <w:top w:val="none" w:sz="0" w:space="0" w:color="auto"/>
        <w:left w:val="none" w:sz="0" w:space="0" w:color="auto"/>
        <w:bottom w:val="none" w:sz="0" w:space="0" w:color="auto"/>
        <w:right w:val="none" w:sz="0" w:space="0" w:color="auto"/>
      </w:divBdr>
    </w:div>
    <w:div w:id="70742794">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35266397">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50562794">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76044758">
      <w:bodyDiv w:val="1"/>
      <w:marLeft w:val="0"/>
      <w:marRight w:val="0"/>
      <w:marTop w:val="0"/>
      <w:marBottom w:val="0"/>
      <w:divBdr>
        <w:top w:val="none" w:sz="0" w:space="0" w:color="auto"/>
        <w:left w:val="none" w:sz="0" w:space="0" w:color="auto"/>
        <w:bottom w:val="none" w:sz="0" w:space="0" w:color="auto"/>
        <w:right w:val="none" w:sz="0" w:space="0" w:color="auto"/>
      </w:divBdr>
    </w:div>
    <w:div w:id="200289951">
      <w:bodyDiv w:val="1"/>
      <w:marLeft w:val="0"/>
      <w:marRight w:val="0"/>
      <w:marTop w:val="0"/>
      <w:marBottom w:val="0"/>
      <w:divBdr>
        <w:top w:val="none" w:sz="0" w:space="0" w:color="auto"/>
        <w:left w:val="none" w:sz="0" w:space="0" w:color="auto"/>
        <w:bottom w:val="none" w:sz="0" w:space="0" w:color="auto"/>
        <w:right w:val="none" w:sz="0" w:space="0" w:color="auto"/>
      </w:divBdr>
    </w:div>
    <w:div w:id="214859107">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4339196">
      <w:bodyDiv w:val="1"/>
      <w:marLeft w:val="0"/>
      <w:marRight w:val="0"/>
      <w:marTop w:val="0"/>
      <w:marBottom w:val="0"/>
      <w:divBdr>
        <w:top w:val="none" w:sz="0" w:space="0" w:color="auto"/>
        <w:left w:val="none" w:sz="0" w:space="0" w:color="auto"/>
        <w:bottom w:val="none" w:sz="0" w:space="0" w:color="auto"/>
        <w:right w:val="none" w:sz="0" w:space="0" w:color="auto"/>
      </w:divBdr>
    </w:div>
    <w:div w:id="259527233">
      <w:bodyDiv w:val="1"/>
      <w:marLeft w:val="0"/>
      <w:marRight w:val="0"/>
      <w:marTop w:val="0"/>
      <w:marBottom w:val="0"/>
      <w:divBdr>
        <w:top w:val="none" w:sz="0" w:space="0" w:color="auto"/>
        <w:left w:val="none" w:sz="0" w:space="0" w:color="auto"/>
        <w:bottom w:val="none" w:sz="0" w:space="0" w:color="auto"/>
        <w:right w:val="none" w:sz="0" w:space="0" w:color="auto"/>
      </w:divBdr>
    </w:div>
    <w:div w:id="263850948">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27712327">
      <w:bodyDiv w:val="1"/>
      <w:marLeft w:val="0"/>
      <w:marRight w:val="0"/>
      <w:marTop w:val="0"/>
      <w:marBottom w:val="0"/>
      <w:divBdr>
        <w:top w:val="none" w:sz="0" w:space="0" w:color="auto"/>
        <w:left w:val="none" w:sz="0" w:space="0" w:color="auto"/>
        <w:bottom w:val="none" w:sz="0" w:space="0" w:color="auto"/>
        <w:right w:val="none" w:sz="0" w:space="0" w:color="auto"/>
      </w:divBdr>
    </w:div>
    <w:div w:id="371661750">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09235185">
      <w:bodyDiv w:val="1"/>
      <w:marLeft w:val="0"/>
      <w:marRight w:val="0"/>
      <w:marTop w:val="0"/>
      <w:marBottom w:val="0"/>
      <w:divBdr>
        <w:top w:val="none" w:sz="0" w:space="0" w:color="auto"/>
        <w:left w:val="none" w:sz="0" w:space="0" w:color="auto"/>
        <w:bottom w:val="none" w:sz="0" w:space="0" w:color="auto"/>
        <w:right w:val="none" w:sz="0" w:space="0" w:color="auto"/>
      </w:divBdr>
    </w:div>
    <w:div w:id="429011370">
      <w:bodyDiv w:val="1"/>
      <w:marLeft w:val="0"/>
      <w:marRight w:val="0"/>
      <w:marTop w:val="0"/>
      <w:marBottom w:val="0"/>
      <w:divBdr>
        <w:top w:val="none" w:sz="0" w:space="0" w:color="auto"/>
        <w:left w:val="none" w:sz="0" w:space="0" w:color="auto"/>
        <w:bottom w:val="none" w:sz="0" w:space="0" w:color="auto"/>
        <w:right w:val="none" w:sz="0" w:space="0" w:color="auto"/>
      </w:divBdr>
    </w:div>
    <w:div w:id="432671556">
      <w:bodyDiv w:val="1"/>
      <w:marLeft w:val="0"/>
      <w:marRight w:val="0"/>
      <w:marTop w:val="0"/>
      <w:marBottom w:val="0"/>
      <w:divBdr>
        <w:top w:val="none" w:sz="0" w:space="0" w:color="auto"/>
        <w:left w:val="none" w:sz="0" w:space="0" w:color="auto"/>
        <w:bottom w:val="none" w:sz="0" w:space="0" w:color="auto"/>
        <w:right w:val="none" w:sz="0" w:space="0" w:color="auto"/>
      </w:divBdr>
    </w:div>
    <w:div w:id="571357054">
      <w:bodyDiv w:val="1"/>
      <w:marLeft w:val="0"/>
      <w:marRight w:val="0"/>
      <w:marTop w:val="0"/>
      <w:marBottom w:val="0"/>
      <w:divBdr>
        <w:top w:val="none" w:sz="0" w:space="0" w:color="auto"/>
        <w:left w:val="none" w:sz="0" w:space="0" w:color="auto"/>
        <w:bottom w:val="none" w:sz="0" w:space="0" w:color="auto"/>
        <w:right w:val="none" w:sz="0" w:space="0" w:color="auto"/>
      </w:divBdr>
    </w:div>
    <w:div w:id="651251736">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85986802">
      <w:bodyDiv w:val="1"/>
      <w:marLeft w:val="0"/>
      <w:marRight w:val="0"/>
      <w:marTop w:val="0"/>
      <w:marBottom w:val="0"/>
      <w:divBdr>
        <w:top w:val="none" w:sz="0" w:space="0" w:color="auto"/>
        <w:left w:val="none" w:sz="0" w:space="0" w:color="auto"/>
        <w:bottom w:val="none" w:sz="0" w:space="0" w:color="auto"/>
        <w:right w:val="none" w:sz="0" w:space="0" w:color="auto"/>
      </w:divBdr>
    </w:div>
    <w:div w:id="698819167">
      <w:bodyDiv w:val="1"/>
      <w:marLeft w:val="0"/>
      <w:marRight w:val="0"/>
      <w:marTop w:val="0"/>
      <w:marBottom w:val="0"/>
      <w:divBdr>
        <w:top w:val="none" w:sz="0" w:space="0" w:color="auto"/>
        <w:left w:val="none" w:sz="0" w:space="0" w:color="auto"/>
        <w:bottom w:val="none" w:sz="0" w:space="0" w:color="auto"/>
        <w:right w:val="none" w:sz="0" w:space="0" w:color="auto"/>
      </w:divBdr>
    </w:div>
    <w:div w:id="704871468">
      <w:bodyDiv w:val="1"/>
      <w:marLeft w:val="0"/>
      <w:marRight w:val="0"/>
      <w:marTop w:val="0"/>
      <w:marBottom w:val="0"/>
      <w:divBdr>
        <w:top w:val="none" w:sz="0" w:space="0" w:color="auto"/>
        <w:left w:val="none" w:sz="0" w:space="0" w:color="auto"/>
        <w:bottom w:val="none" w:sz="0" w:space="0" w:color="auto"/>
        <w:right w:val="none" w:sz="0" w:space="0" w:color="auto"/>
      </w:divBdr>
    </w:div>
    <w:div w:id="710769169">
      <w:bodyDiv w:val="1"/>
      <w:marLeft w:val="0"/>
      <w:marRight w:val="0"/>
      <w:marTop w:val="0"/>
      <w:marBottom w:val="0"/>
      <w:divBdr>
        <w:top w:val="none" w:sz="0" w:space="0" w:color="auto"/>
        <w:left w:val="none" w:sz="0" w:space="0" w:color="auto"/>
        <w:bottom w:val="none" w:sz="0" w:space="0" w:color="auto"/>
        <w:right w:val="none" w:sz="0" w:space="0" w:color="auto"/>
      </w:divBdr>
    </w:div>
    <w:div w:id="722292468">
      <w:bodyDiv w:val="1"/>
      <w:marLeft w:val="0"/>
      <w:marRight w:val="0"/>
      <w:marTop w:val="0"/>
      <w:marBottom w:val="0"/>
      <w:divBdr>
        <w:top w:val="none" w:sz="0" w:space="0" w:color="auto"/>
        <w:left w:val="none" w:sz="0" w:space="0" w:color="auto"/>
        <w:bottom w:val="none" w:sz="0" w:space="0" w:color="auto"/>
        <w:right w:val="none" w:sz="0" w:space="0" w:color="auto"/>
      </w:divBdr>
    </w:div>
    <w:div w:id="752895853">
      <w:bodyDiv w:val="1"/>
      <w:marLeft w:val="0"/>
      <w:marRight w:val="0"/>
      <w:marTop w:val="0"/>
      <w:marBottom w:val="0"/>
      <w:divBdr>
        <w:top w:val="none" w:sz="0" w:space="0" w:color="auto"/>
        <w:left w:val="none" w:sz="0" w:space="0" w:color="auto"/>
        <w:bottom w:val="none" w:sz="0" w:space="0" w:color="auto"/>
        <w:right w:val="none" w:sz="0" w:space="0" w:color="auto"/>
      </w:divBdr>
    </w:div>
    <w:div w:id="755173961">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798298641">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41429186">
      <w:bodyDiv w:val="1"/>
      <w:marLeft w:val="0"/>
      <w:marRight w:val="0"/>
      <w:marTop w:val="0"/>
      <w:marBottom w:val="0"/>
      <w:divBdr>
        <w:top w:val="none" w:sz="0" w:space="0" w:color="auto"/>
        <w:left w:val="none" w:sz="0" w:space="0" w:color="auto"/>
        <w:bottom w:val="none" w:sz="0" w:space="0" w:color="auto"/>
        <w:right w:val="none" w:sz="0" w:space="0" w:color="auto"/>
      </w:divBdr>
    </w:div>
    <w:div w:id="844827939">
      <w:bodyDiv w:val="1"/>
      <w:marLeft w:val="0"/>
      <w:marRight w:val="0"/>
      <w:marTop w:val="0"/>
      <w:marBottom w:val="0"/>
      <w:divBdr>
        <w:top w:val="none" w:sz="0" w:space="0" w:color="auto"/>
        <w:left w:val="none" w:sz="0" w:space="0" w:color="auto"/>
        <w:bottom w:val="none" w:sz="0" w:space="0" w:color="auto"/>
        <w:right w:val="none" w:sz="0" w:space="0" w:color="auto"/>
      </w:divBdr>
    </w:div>
    <w:div w:id="848102755">
      <w:bodyDiv w:val="1"/>
      <w:marLeft w:val="0"/>
      <w:marRight w:val="0"/>
      <w:marTop w:val="0"/>
      <w:marBottom w:val="0"/>
      <w:divBdr>
        <w:top w:val="none" w:sz="0" w:space="0" w:color="auto"/>
        <w:left w:val="none" w:sz="0" w:space="0" w:color="auto"/>
        <w:bottom w:val="none" w:sz="0" w:space="0" w:color="auto"/>
        <w:right w:val="none" w:sz="0" w:space="0" w:color="auto"/>
      </w:divBdr>
    </w:div>
    <w:div w:id="861942841">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13975543">
      <w:bodyDiv w:val="1"/>
      <w:marLeft w:val="0"/>
      <w:marRight w:val="0"/>
      <w:marTop w:val="0"/>
      <w:marBottom w:val="0"/>
      <w:divBdr>
        <w:top w:val="none" w:sz="0" w:space="0" w:color="auto"/>
        <w:left w:val="none" w:sz="0" w:space="0" w:color="auto"/>
        <w:bottom w:val="none" w:sz="0" w:space="0" w:color="auto"/>
        <w:right w:val="none" w:sz="0" w:space="0" w:color="auto"/>
      </w:divBdr>
    </w:div>
    <w:div w:id="941648859">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0492625">
      <w:bodyDiv w:val="1"/>
      <w:marLeft w:val="0"/>
      <w:marRight w:val="0"/>
      <w:marTop w:val="0"/>
      <w:marBottom w:val="0"/>
      <w:divBdr>
        <w:top w:val="none" w:sz="0" w:space="0" w:color="auto"/>
        <w:left w:val="none" w:sz="0" w:space="0" w:color="auto"/>
        <w:bottom w:val="none" w:sz="0" w:space="0" w:color="auto"/>
        <w:right w:val="none" w:sz="0" w:space="0" w:color="auto"/>
      </w:divBdr>
    </w:div>
    <w:div w:id="1109400178">
      <w:bodyDiv w:val="1"/>
      <w:marLeft w:val="0"/>
      <w:marRight w:val="0"/>
      <w:marTop w:val="0"/>
      <w:marBottom w:val="0"/>
      <w:divBdr>
        <w:top w:val="none" w:sz="0" w:space="0" w:color="auto"/>
        <w:left w:val="none" w:sz="0" w:space="0" w:color="auto"/>
        <w:bottom w:val="none" w:sz="0" w:space="0" w:color="auto"/>
        <w:right w:val="none" w:sz="0" w:space="0" w:color="auto"/>
      </w:divBdr>
    </w:div>
    <w:div w:id="1137070200">
      <w:bodyDiv w:val="1"/>
      <w:marLeft w:val="0"/>
      <w:marRight w:val="0"/>
      <w:marTop w:val="0"/>
      <w:marBottom w:val="0"/>
      <w:divBdr>
        <w:top w:val="none" w:sz="0" w:space="0" w:color="auto"/>
        <w:left w:val="none" w:sz="0" w:space="0" w:color="auto"/>
        <w:bottom w:val="none" w:sz="0" w:space="0" w:color="auto"/>
        <w:right w:val="none" w:sz="0" w:space="0" w:color="auto"/>
      </w:divBdr>
    </w:div>
    <w:div w:id="1205210545">
      <w:bodyDiv w:val="1"/>
      <w:marLeft w:val="0"/>
      <w:marRight w:val="0"/>
      <w:marTop w:val="0"/>
      <w:marBottom w:val="0"/>
      <w:divBdr>
        <w:top w:val="none" w:sz="0" w:space="0" w:color="auto"/>
        <w:left w:val="none" w:sz="0" w:space="0" w:color="auto"/>
        <w:bottom w:val="none" w:sz="0" w:space="0" w:color="auto"/>
        <w:right w:val="none" w:sz="0" w:space="0" w:color="auto"/>
      </w:divBdr>
    </w:div>
    <w:div w:id="1209880661">
      <w:bodyDiv w:val="1"/>
      <w:marLeft w:val="0"/>
      <w:marRight w:val="0"/>
      <w:marTop w:val="0"/>
      <w:marBottom w:val="0"/>
      <w:divBdr>
        <w:top w:val="none" w:sz="0" w:space="0" w:color="auto"/>
        <w:left w:val="none" w:sz="0" w:space="0" w:color="auto"/>
        <w:bottom w:val="none" w:sz="0" w:space="0" w:color="auto"/>
        <w:right w:val="none" w:sz="0" w:space="0" w:color="auto"/>
      </w:divBdr>
    </w:div>
    <w:div w:id="1255481346">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86473419">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09168674">
      <w:bodyDiv w:val="1"/>
      <w:marLeft w:val="0"/>
      <w:marRight w:val="0"/>
      <w:marTop w:val="0"/>
      <w:marBottom w:val="0"/>
      <w:divBdr>
        <w:top w:val="none" w:sz="0" w:space="0" w:color="auto"/>
        <w:left w:val="none" w:sz="0" w:space="0" w:color="auto"/>
        <w:bottom w:val="none" w:sz="0" w:space="0" w:color="auto"/>
        <w:right w:val="none" w:sz="0" w:space="0" w:color="auto"/>
      </w:divBdr>
    </w:div>
    <w:div w:id="1340619522">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86050932">
      <w:bodyDiv w:val="1"/>
      <w:marLeft w:val="0"/>
      <w:marRight w:val="0"/>
      <w:marTop w:val="0"/>
      <w:marBottom w:val="0"/>
      <w:divBdr>
        <w:top w:val="none" w:sz="0" w:space="0" w:color="auto"/>
        <w:left w:val="none" w:sz="0" w:space="0" w:color="auto"/>
        <w:bottom w:val="none" w:sz="0" w:space="0" w:color="auto"/>
        <w:right w:val="none" w:sz="0" w:space="0" w:color="auto"/>
      </w:divBdr>
      <w:divsChild>
        <w:div w:id="1379821574">
          <w:blockQuote w:val="1"/>
          <w:marLeft w:val="720"/>
          <w:marRight w:val="720"/>
          <w:marTop w:val="100"/>
          <w:marBottom w:val="100"/>
          <w:divBdr>
            <w:top w:val="none" w:sz="0" w:space="0" w:color="auto"/>
            <w:left w:val="none" w:sz="0" w:space="0" w:color="auto"/>
            <w:bottom w:val="none" w:sz="0" w:space="0" w:color="auto"/>
            <w:right w:val="none" w:sz="0" w:space="0" w:color="auto"/>
          </w:divBdr>
        </w:div>
        <w:div w:id="1401832812">
          <w:marLeft w:val="0"/>
          <w:marRight w:val="0"/>
          <w:marTop w:val="0"/>
          <w:marBottom w:val="0"/>
          <w:divBdr>
            <w:top w:val="none" w:sz="0" w:space="0" w:color="auto"/>
            <w:left w:val="none" w:sz="0" w:space="0" w:color="auto"/>
            <w:bottom w:val="none" w:sz="0" w:space="0" w:color="auto"/>
            <w:right w:val="none" w:sz="0" w:space="0" w:color="auto"/>
          </w:divBdr>
        </w:div>
        <w:div w:id="1402674424">
          <w:marLeft w:val="0"/>
          <w:marRight w:val="0"/>
          <w:marTop w:val="0"/>
          <w:marBottom w:val="0"/>
          <w:divBdr>
            <w:top w:val="none" w:sz="0" w:space="0" w:color="auto"/>
            <w:left w:val="none" w:sz="0" w:space="0" w:color="auto"/>
            <w:bottom w:val="none" w:sz="0" w:space="0" w:color="auto"/>
            <w:right w:val="none" w:sz="0" w:space="0" w:color="auto"/>
          </w:divBdr>
        </w:div>
        <w:div w:id="1465465102">
          <w:marLeft w:val="0"/>
          <w:marRight w:val="0"/>
          <w:marTop w:val="0"/>
          <w:marBottom w:val="0"/>
          <w:divBdr>
            <w:top w:val="none" w:sz="0" w:space="0" w:color="auto"/>
            <w:left w:val="none" w:sz="0" w:space="0" w:color="auto"/>
            <w:bottom w:val="none" w:sz="0" w:space="0" w:color="auto"/>
            <w:right w:val="none" w:sz="0" w:space="0" w:color="auto"/>
          </w:divBdr>
        </w:div>
      </w:divsChild>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05432382">
      <w:bodyDiv w:val="1"/>
      <w:marLeft w:val="0"/>
      <w:marRight w:val="0"/>
      <w:marTop w:val="0"/>
      <w:marBottom w:val="0"/>
      <w:divBdr>
        <w:top w:val="none" w:sz="0" w:space="0" w:color="auto"/>
        <w:left w:val="none" w:sz="0" w:space="0" w:color="auto"/>
        <w:bottom w:val="none" w:sz="0" w:space="0" w:color="auto"/>
        <w:right w:val="none" w:sz="0" w:space="0" w:color="auto"/>
      </w:divBdr>
    </w:div>
    <w:div w:id="1542280559">
      <w:bodyDiv w:val="1"/>
      <w:marLeft w:val="0"/>
      <w:marRight w:val="0"/>
      <w:marTop w:val="0"/>
      <w:marBottom w:val="0"/>
      <w:divBdr>
        <w:top w:val="none" w:sz="0" w:space="0" w:color="auto"/>
        <w:left w:val="none" w:sz="0" w:space="0" w:color="auto"/>
        <w:bottom w:val="none" w:sz="0" w:space="0" w:color="auto"/>
        <w:right w:val="none" w:sz="0" w:space="0" w:color="auto"/>
      </w:divBdr>
    </w:div>
    <w:div w:id="1550343665">
      <w:bodyDiv w:val="1"/>
      <w:marLeft w:val="0"/>
      <w:marRight w:val="0"/>
      <w:marTop w:val="0"/>
      <w:marBottom w:val="0"/>
      <w:divBdr>
        <w:top w:val="none" w:sz="0" w:space="0" w:color="auto"/>
        <w:left w:val="none" w:sz="0" w:space="0" w:color="auto"/>
        <w:bottom w:val="none" w:sz="0" w:space="0" w:color="auto"/>
        <w:right w:val="none" w:sz="0" w:space="0" w:color="auto"/>
      </w:divBdr>
    </w:div>
    <w:div w:id="1555122509">
      <w:bodyDiv w:val="1"/>
      <w:marLeft w:val="0"/>
      <w:marRight w:val="0"/>
      <w:marTop w:val="0"/>
      <w:marBottom w:val="0"/>
      <w:divBdr>
        <w:top w:val="none" w:sz="0" w:space="0" w:color="auto"/>
        <w:left w:val="none" w:sz="0" w:space="0" w:color="auto"/>
        <w:bottom w:val="none" w:sz="0" w:space="0" w:color="auto"/>
        <w:right w:val="none" w:sz="0" w:space="0" w:color="auto"/>
      </w:divBdr>
    </w:div>
    <w:div w:id="1581677021">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593276805">
      <w:bodyDiv w:val="1"/>
      <w:marLeft w:val="0"/>
      <w:marRight w:val="0"/>
      <w:marTop w:val="0"/>
      <w:marBottom w:val="0"/>
      <w:divBdr>
        <w:top w:val="none" w:sz="0" w:space="0" w:color="auto"/>
        <w:left w:val="none" w:sz="0" w:space="0" w:color="auto"/>
        <w:bottom w:val="none" w:sz="0" w:space="0" w:color="auto"/>
        <w:right w:val="none" w:sz="0" w:space="0" w:color="auto"/>
      </w:divBdr>
    </w:div>
    <w:div w:id="1691181130">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79131622">
      <w:bodyDiv w:val="1"/>
      <w:marLeft w:val="0"/>
      <w:marRight w:val="0"/>
      <w:marTop w:val="0"/>
      <w:marBottom w:val="0"/>
      <w:divBdr>
        <w:top w:val="none" w:sz="0" w:space="0" w:color="auto"/>
        <w:left w:val="none" w:sz="0" w:space="0" w:color="auto"/>
        <w:bottom w:val="none" w:sz="0" w:space="0" w:color="auto"/>
        <w:right w:val="none" w:sz="0" w:space="0" w:color="auto"/>
      </w:divBdr>
    </w:div>
    <w:div w:id="1785222915">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792361300">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25704875">
      <w:bodyDiv w:val="1"/>
      <w:marLeft w:val="0"/>
      <w:marRight w:val="0"/>
      <w:marTop w:val="0"/>
      <w:marBottom w:val="0"/>
      <w:divBdr>
        <w:top w:val="none" w:sz="0" w:space="0" w:color="auto"/>
        <w:left w:val="none" w:sz="0" w:space="0" w:color="auto"/>
        <w:bottom w:val="none" w:sz="0" w:space="0" w:color="auto"/>
        <w:right w:val="none" w:sz="0" w:space="0" w:color="auto"/>
      </w:divBdr>
    </w:div>
    <w:div w:id="1849640546">
      <w:bodyDiv w:val="1"/>
      <w:marLeft w:val="0"/>
      <w:marRight w:val="0"/>
      <w:marTop w:val="0"/>
      <w:marBottom w:val="0"/>
      <w:divBdr>
        <w:top w:val="none" w:sz="0" w:space="0" w:color="auto"/>
        <w:left w:val="none" w:sz="0" w:space="0" w:color="auto"/>
        <w:bottom w:val="none" w:sz="0" w:space="0" w:color="auto"/>
        <w:right w:val="none" w:sz="0" w:space="0" w:color="auto"/>
      </w:divBdr>
    </w:div>
    <w:div w:id="1851796884">
      <w:bodyDiv w:val="1"/>
      <w:marLeft w:val="0"/>
      <w:marRight w:val="0"/>
      <w:marTop w:val="0"/>
      <w:marBottom w:val="0"/>
      <w:divBdr>
        <w:top w:val="none" w:sz="0" w:space="0" w:color="auto"/>
        <w:left w:val="none" w:sz="0" w:space="0" w:color="auto"/>
        <w:bottom w:val="none" w:sz="0" w:space="0" w:color="auto"/>
        <w:right w:val="none" w:sz="0" w:space="0" w:color="auto"/>
      </w:divBdr>
    </w:div>
    <w:div w:id="1860049491">
      <w:bodyDiv w:val="1"/>
      <w:marLeft w:val="0"/>
      <w:marRight w:val="0"/>
      <w:marTop w:val="0"/>
      <w:marBottom w:val="0"/>
      <w:divBdr>
        <w:top w:val="none" w:sz="0" w:space="0" w:color="auto"/>
        <w:left w:val="none" w:sz="0" w:space="0" w:color="auto"/>
        <w:bottom w:val="none" w:sz="0" w:space="0" w:color="auto"/>
        <w:right w:val="none" w:sz="0" w:space="0" w:color="auto"/>
      </w:divBdr>
    </w:div>
    <w:div w:id="1885174853">
      <w:bodyDiv w:val="1"/>
      <w:marLeft w:val="0"/>
      <w:marRight w:val="0"/>
      <w:marTop w:val="0"/>
      <w:marBottom w:val="0"/>
      <w:divBdr>
        <w:top w:val="none" w:sz="0" w:space="0" w:color="auto"/>
        <w:left w:val="none" w:sz="0" w:space="0" w:color="auto"/>
        <w:bottom w:val="none" w:sz="0" w:space="0" w:color="auto"/>
        <w:right w:val="none" w:sz="0" w:space="0" w:color="auto"/>
      </w:divBdr>
    </w:div>
    <w:div w:id="1909001965">
      <w:bodyDiv w:val="1"/>
      <w:marLeft w:val="0"/>
      <w:marRight w:val="0"/>
      <w:marTop w:val="0"/>
      <w:marBottom w:val="0"/>
      <w:divBdr>
        <w:top w:val="none" w:sz="0" w:space="0" w:color="auto"/>
        <w:left w:val="none" w:sz="0" w:space="0" w:color="auto"/>
        <w:bottom w:val="none" w:sz="0" w:space="0" w:color="auto"/>
        <w:right w:val="none" w:sz="0" w:space="0" w:color="auto"/>
      </w:divBdr>
    </w:div>
    <w:div w:id="1938757008">
      <w:bodyDiv w:val="1"/>
      <w:marLeft w:val="0"/>
      <w:marRight w:val="0"/>
      <w:marTop w:val="0"/>
      <w:marBottom w:val="0"/>
      <w:divBdr>
        <w:top w:val="none" w:sz="0" w:space="0" w:color="auto"/>
        <w:left w:val="none" w:sz="0" w:space="0" w:color="auto"/>
        <w:bottom w:val="none" w:sz="0" w:space="0" w:color="auto"/>
        <w:right w:val="none" w:sz="0" w:space="0" w:color="auto"/>
      </w:divBdr>
    </w:div>
    <w:div w:id="1992909249">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61441127">
      <w:bodyDiv w:val="1"/>
      <w:marLeft w:val="0"/>
      <w:marRight w:val="0"/>
      <w:marTop w:val="0"/>
      <w:marBottom w:val="0"/>
      <w:divBdr>
        <w:top w:val="none" w:sz="0" w:space="0" w:color="auto"/>
        <w:left w:val="none" w:sz="0" w:space="0" w:color="auto"/>
        <w:bottom w:val="none" w:sz="0" w:space="0" w:color="auto"/>
        <w:right w:val="none" w:sz="0" w:space="0" w:color="auto"/>
      </w:divBdr>
    </w:div>
    <w:div w:id="2086416520">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12357979">
      <w:bodyDiv w:val="1"/>
      <w:marLeft w:val="0"/>
      <w:marRight w:val="0"/>
      <w:marTop w:val="0"/>
      <w:marBottom w:val="0"/>
      <w:divBdr>
        <w:top w:val="none" w:sz="0" w:space="0" w:color="auto"/>
        <w:left w:val="none" w:sz="0" w:space="0" w:color="auto"/>
        <w:bottom w:val="none" w:sz="0" w:space="0" w:color="auto"/>
        <w:right w:val="none" w:sz="0" w:space="0" w:color="auto"/>
      </w:divBdr>
    </w:div>
    <w:div w:id="2120028612">
      <w:bodyDiv w:val="1"/>
      <w:marLeft w:val="0"/>
      <w:marRight w:val="0"/>
      <w:marTop w:val="0"/>
      <w:marBottom w:val="0"/>
      <w:divBdr>
        <w:top w:val="none" w:sz="0" w:space="0" w:color="auto"/>
        <w:left w:val="none" w:sz="0" w:space="0" w:color="auto"/>
        <w:bottom w:val="none" w:sz="0" w:space="0" w:color="auto"/>
        <w:right w:val="none" w:sz="0" w:space="0" w:color="auto"/>
      </w:divBdr>
    </w:div>
    <w:div w:id="212862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emf"/><Relationship Id="rId26" Type="http://schemas.openxmlformats.org/officeDocument/2006/relationships/hyperlink" Target="http://intra.undp.org/bdp/archive-programming-manual/docs/reference-centre/chapter6/sbaa.pdf" TargetMode="External"/><Relationship Id="rId39" Type="http://schemas.openxmlformats.org/officeDocument/2006/relationships/footer" Target="footer5.xml"/><Relationship Id="rId21" Type="http://schemas.openxmlformats.org/officeDocument/2006/relationships/image" Target="media/image7.emf"/><Relationship Id="rId34" Type="http://schemas.openxmlformats.org/officeDocument/2006/relationships/hyperlink" Target="http://www.msc.org/" TargetMode="External"/><Relationship Id="rId42" Type="http://schemas.openxmlformats.org/officeDocument/2006/relationships/header" Target="header3.xml"/><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thegef.org/gef/GEF_logo" TargetMode="External"/><Relationship Id="rId29" Type="http://schemas.openxmlformats.org/officeDocument/2006/relationships/hyperlink" Target="http://content.undp.org/go/userguide/cap/procurement/ethics/?lang=en" TargetMode="External"/><Relationship Id="rId11" Type="http://schemas.openxmlformats.org/officeDocument/2006/relationships/image" Target="media/image3.jpeg"/><Relationship Id="rId24" Type="http://schemas.openxmlformats.org/officeDocument/2006/relationships/image" Target="media/image60.emf"/><Relationship Id="rId32" Type="http://schemas.openxmlformats.org/officeDocument/2006/relationships/hyperlink" Target="http://www.pefc.org/" TargetMode="External"/><Relationship Id="rId37" Type="http://schemas.openxmlformats.org/officeDocument/2006/relationships/image" Target="media/image9.emf"/><Relationship Id="rId40" Type="http://schemas.openxmlformats.org/officeDocument/2006/relationships/footer" Target="footer6.xml"/><Relationship Id="rId45"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hyperlink" Target="http://intra.undp.org/branding/useOfLogo.html" TargetMode="External"/><Relationship Id="rId23" Type="http://schemas.openxmlformats.org/officeDocument/2006/relationships/image" Target="media/image50.emf"/><Relationship Id="rId28" Type="http://schemas.openxmlformats.org/officeDocument/2006/relationships/footer" Target="footer4.xml"/><Relationship Id="rId36" Type="http://schemas.openxmlformats.org/officeDocument/2006/relationships/image" Target="media/image8.jpeg"/><Relationship Id="rId49"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image" Target="media/image5.emf"/><Relationship Id="rId31" Type="http://schemas.openxmlformats.org/officeDocument/2006/relationships/hyperlink" Target="http://www.greeningtheblue.org/resources/meetings" TargetMode="External"/><Relationship Id="rId44"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image" Target="media/image40.emf"/><Relationship Id="rId27" Type="http://schemas.openxmlformats.org/officeDocument/2006/relationships/hyperlink" Target="http://www.un.org/Docs/sc/committees/1267/1267ListEng.htm" TargetMode="External"/><Relationship Id="rId30" Type="http://schemas.openxmlformats.org/officeDocument/2006/relationships/hyperlink" Target="http://www.undp.org/procurement/documents/UNDP-SP-Practice-Guide-v2.pdf" TargetMode="External"/><Relationship Id="rId35" Type="http://schemas.openxmlformats.org/officeDocument/2006/relationships/hyperlink" Target="http://chm.pops.int/Convention/tabid/54/language/en-US/Default.aspx" TargetMode="External"/><Relationship Id="rId43" Type="http://schemas.openxmlformats.org/officeDocument/2006/relationships/footer" Target="footer7.xml"/><Relationship Id="rId48" Type="http://schemas.openxmlformats.org/officeDocument/2006/relationships/customXml" Target="../customXml/item2.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intra.undp.org/coa/branding.shtml" TargetMode="External"/><Relationship Id="rId25" Type="http://schemas.openxmlformats.org/officeDocument/2006/relationships/image" Target="media/image70.emf"/><Relationship Id="rId33" Type="http://schemas.openxmlformats.org/officeDocument/2006/relationships/hyperlink" Target="http://www.fsc.org/" TargetMode="External"/><Relationship Id="rId38" Type="http://schemas.openxmlformats.org/officeDocument/2006/relationships/header" Target="header1.xml"/><Relationship Id="rId46" Type="http://schemas.openxmlformats.org/officeDocument/2006/relationships/fontTable" Target="fontTable.xml"/><Relationship Id="rId20" Type="http://schemas.openxmlformats.org/officeDocument/2006/relationships/image" Target="media/image6.emf"/><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undp.org/content/undp/en/home/librarypage/operations1/environmental-and-social-screening-procedure-for-UNDP-projects.html" TargetMode="External"/><Relationship Id="rId2" Type="http://schemas.openxmlformats.org/officeDocument/2006/relationships/hyperlink" Target="http://www.thegef.org/gef/gender" TargetMode="External"/><Relationship Id="rId1" Type="http://schemas.openxmlformats.org/officeDocument/2006/relationships/hyperlink" Target="http://data.worldbank.org" TargetMode="External"/><Relationship Id="rId4" Type="http://schemas.openxmlformats.org/officeDocument/2006/relationships/hyperlink" Target="http://www.oecd.org/dataoecd/4/21/37353858.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FB046A-90D3-41DC-8CFE-A9C05ABE7488}">
  <ds:schemaRefs>
    <ds:schemaRef ds:uri="http://schemas.openxmlformats.org/officeDocument/2006/bibliography"/>
  </ds:schemaRefs>
</ds:datastoreItem>
</file>

<file path=customXml/itemProps2.xml><?xml version="1.0" encoding="utf-8"?>
<ds:datastoreItem xmlns:ds="http://schemas.openxmlformats.org/officeDocument/2006/customXml" ds:itemID="{54342316-8AE4-480F-9BEE-2680436045ED}"/>
</file>

<file path=customXml/itemProps3.xml><?xml version="1.0" encoding="utf-8"?>
<ds:datastoreItem xmlns:ds="http://schemas.openxmlformats.org/officeDocument/2006/customXml" ds:itemID="{94ABED20-AABA-42F3-B809-C3D4D84A45D6}"/>
</file>

<file path=customXml/itemProps4.xml><?xml version="1.0" encoding="utf-8"?>
<ds:datastoreItem xmlns:ds="http://schemas.openxmlformats.org/officeDocument/2006/customXml" ds:itemID="{F5DA3A1B-21E3-4C8C-B5BF-5A69E9D5B64A}"/>
</file>

<file path=docProps/app.xml><?xml version="1.0" encoding="utf-8"?>
<Properties xmlns="http://schemas.openxmlformats.org/officeDocument/2006/extended-properties" xmlns:vt="http://schemas.openxmlformats.org/officeDocument/2006/docPropsVTypes">
  <Template>Project Executive Summary Template.dot</Template>
  <TotalTime>2</TotalTime>
  <Pages>107</Pages>
  <Words>45164</Words>
  <Characters>257436</Characters>
  <Application>Microsoft Office Word</Application>
  <DocSecurity>4</DocSecurity>
  <Lines>2145</Lines>
  <Paragraphs>603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Samoa CCCD MSP</vt:lpstr>
      <vt:lpstr>Mainstreaming Rio Conventions in Sustainable Development</vt:lpstr>
    </vt:vector>
  </TitlesOfParts>
  <Company>Microsoft</Company>
  <LinksUpToDate>false</LinksUpToDate>
  <CharactersWithSpaces>301997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Samoa CCCD MSP</dc:title>
  <dc:creator>Satui Bentin;Sara Ferrandi</dc:creator>
  <cp:lastModifiedBy>Regine Mpoyi Longila</cp:lastModifiedBy>
  <cp:revision>2</cp:revision>
  <cp:lastPrinted>2013-04-05T19:45:00Z</cp:lastPrinted>
  <dcterms:created xsi:type="dcterms:W3CDTF">2014-06-11T20:19:00Z</dcterms:created>
  <dcterms:modified xsi:type="dcterms:W3CDTF">2014-06-11T20:19:00Z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